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AF5" w:rsidRPr="0028537A" w:rsidRDefault="004B58B1" w:rsidP="00F07403">
      <w:pPr>
        <w:jc w:val="center"/>
        <w:rPr>
          <w:b/>
          <w:bCs/>
        </w:rPr>
      </w:pPr>
      <w:bookmarkStart w:id="0" w:name="_Toc157418185"/>
      <w:bookmarkStart w:id="1" w:name="_Toc163458308"/>
      <w:bookmarkStart w:id="2" w:name="_Toc51225027"/>
      <w:r w:rsidRPr="0028537A">
        <w:rPr>
          <w:b/>
          <w:bCs/>
        </w:rPr>
        <w:t>M</w:t>
      </w:r>
      <w:r w:rsidR="00BD4539" w:rsidRPr="0028537A">
        <w:rPr>
          <w:b/>
          <w:bCs/>
        </w:rPr>
        <w:t>ỤC LỤC</w:t>
      </w:r>
      <w:bookmarkEnd w:id="0"/>
      <w:bookmarkEnd w:id="1"/>
    </w:p>
    <w:sdt>
      <w:sdtPr>
        <w:rPr>
          <w:rFonts w:ascii="Times New Roman" w:eastAsiaTheme="minorEastAsia" w:hAnsi="Times New Roman" w:cstheme="minorBidi"/>
          <w:color w:val="auto"/>
          <w:sz w:val="27"/>
          <w:szCs w:val="27"/>
        </w:rPr>
        <w:id w:val="1762711878"/>
        <w:docPartObj>
          <w:docPartGallery w:val="Table of Contents"/>
          <w:docPartUnique/>
        </w:docPartObj>
      </w:sdtPr>
      <w:sdtEndPr>
        <w:rPr>
          <w:b/>
          <w:bCs/>
          <w:noProof/>
        </w:rPr>
      </w:sdtEndPr>
      <w:sdtContent>
        <w:p w:rsidR="00BC46CE" w:rsidRPr="0028537A" w:rsidRDefault="00BC46CE">
          <w:pPr>
            <w:pStyle w:val="TOCHeading"/>
            <w:rPr>
              <w:color w:val="auto"/>
            </w:rPr>
          </w:pPr>
        </w:p>
        <w:p w:rsidR="0028537A" w:rsidRPr="0028537A" w:rsidRDefault="00BC46CE">
          <w:pPr>
            <w:pStyle w:val="TOC1"/>
            <w:rPr>
              <w:rFonts w:asciiTheme="minorHAnsi" w:hAnsiTheme="minorHAnsi"/>
              <w:b w:val="0"/>
              <w:sz w:val="22"/>
              <w:szCs w:val="22"/>
            </w:rPr>
          </w:pPr>
          <w:r w:rsidRPr="0028537A">
            <w:fldChar w:fldCharType="begin"/>
          </w:r>
          <w:r w:rsidRPr="0028537A">
            <w:instrText xml:space="preserve"> TOC \o "1-3" \h \z \u </w:instrText>
          </w:r>
          <w:r w:rsidRPr="0028537A">
            <w:fldChar w:fldCharType="separate"/>
          </w:r>
          <w:hyperlink w:anchor="_Toc210897738" w:history="1">
            <w:r w:rsidR="0028537A" w:rsidRPr="0028537A">
              <w:rPr>
                <w:rStyle w:val="Hyperlink"/>
                <w:color w:val="auto"/>
              </w:rPr>
              <w:t>DANH MỤC BẢNG</w:t>
            </w:r>
            <w:r w:rsidR="0028537A" w:rsidRPr="0028537A">
              <w:rPr>
                <w:webHidden/>
              </w:rPr>
              <w:tab/>
            </w:r>
            <w:r w:rsidR="0028537A" w:rsidRPr="0028537A">
              <w:rPr>
                <w:webHidden/>
              </w:rPr>
              <w:fldChar w:fldCharType="begin"/>
            </w:r>
            <w:r w:rsidR="0028537A" w:rsidRPr="0028537A">
              <w:rPr>
                <w:webHidden/>
              </w:rPr>
              <w:instrText xml:space="preserve"> PAGEREF _Toc210897738 \h </w:instrText>
            </w:r>
            <w:r w:rsidR="0028537A" w:rsidRPr="0028537A">
              <w:rPr>
                <w:webHidden/>
              </w:rPr>
            </w:r>
            <w:r w:rsidR="0028537A" w:rsidRPr="0028537A">
              <w:rPr>
                <w:webHidden/>
              </w:rPr>
              <w:fldChar w:fldCharType="separate"/>
            </w:r>
            <w:r w:rsidR="0028537A" w:rsidRPr="0028537A">
              <w:rPr>
                <w:webHidden/>
              </w:rPr>
              <w:t>6</w:t>
            </w:r>
            <w:r w:rsidR="0028537A" w:rsidRPr="0028537A">
              <w:rPr>
                <w:webHidden/>
              </w:rPr>
              <w:fldChar w:fldCharType="end"/>
            </w:r>
          </w:hyperlink>
        </w:p>
        <w:p w:rsidR="0028537A" w:rsidRPr="0028537A" w:rsidRDefault="0028537A">
          <w:pPr>
            <w:pStyle w:val="TOC1"/>
            <w:rPr>
              <w:rFonts w:asciiTheme="minorHAnsi" w:hAnsiTheme="minorHAnsi"/>
              <w:b w:val="0"/>
              <w:sz w:val="22"/>
              <w:szCs w:val="22"/>
            </w:rPr>
          </w:pPr>
          <w:hyperlink w:anchor="_Toc210897739" w:history="1">
            <w:r w:rsidRPr="0028537A">
              <w:rPr>
                <w:rStyle w:val="Hyperlink"/>
                <w:color w:val="auto"/>
              </w:rPr>
              <w:t>DANH MỤC hình</w:t>
            </w:r>
            <w:r w:rsidRPr="0028537A">
              <w:rPr>
                <w:webHidden/>
              </w:rPr>
              <w:tab/>
            </w:r>
            <w:r w:rsidRPr="0028537A">
              <w:rPr>
                <w:webHidden/>
              </w:rPr>
              <w:fldChar w:fldCharType="begin"/>
            </w:r>
            <w:r w:rsidRPr="0028537A">
              <w:rPr>
                <w:webHidden/>
              </w:rPr>
              <w:instrText xml:space="preserve"> PAGEREF _Toc210897739 \h </w:instrText>
            </w:r>
            <w:r w:rsidRPr="0028537A">
              <w:rPr>
                <w:webHidden/>
              </w:rPr>
            </w:r>
            <w:r w:rsidRPr="0028537A">
              <w:rPr>
                <w:webHidden/>
              </w:rPr>
              <w:fldChar w:fldCharType="separate"/>
            </w:r>
            <w:r w:rsidRPr="0028537A">
              <w:rPr>
                <w:webHidden/>
              </w:rPr>
              <w:t>7</w:t>
            </w:r>
            <w:r w:rsidRPr="0028537A">
              <w:rPr>
                <w:webHidden/>
              </w:rPr>
              <w:fldChar w:fldCharType="end"/>
            </w:r>
          </w:hyperlink>
        </w:p>
        <w:p w:rsidR="0028537A" w:rsidRPr="0028537A" w:rsidRDefault="0028537A">
          <w:pPr>
            <w:pStyle w:val="TOC1"/>
            <w:rPr>
              <w:rFonts w:asciiTheme="minorHAnsi" w:hAnsiTheme="minorHAnsi"/>
              <w:b w:val="0"/>
              <w:sz w:val="22"/>
              <w:szCs w:val="22"/>
            </w:rPr>
          </w:pPr>
          <w:hyperlink w:anchor="_Toc210897740" w:history="1">
            <w:r w:rsidRPr="0028537A">
              <w:rPr>
                <w:rStyle w:val="Hyperlink"/>
                <w:color w:val="auto"/>
              </w:rPr>
              <w:t>DANH MỤC CÁC TỪ VÀ CÁC KÝ HIỆU VIẾT TẮT</w:t>
            </w:r>
            <w:r w:rsidRPr="0028537A">
              <w:rPr>
                <w:webHidden/>
              </w:rPr>
              <w:tab/>
            </w:r>
            <w:r w:rsidRPr="0028537A">
              <w:rPr>
                <w:webHidden/>
              </w:rPr>
              <w:fldChar w:fldCharType="begin"/>
            </w:r>
            <w:r w:rsidRPr="0028537A">
              <w:rPr>
                <w:webHidden/>
              </w:rPr>
              <w:instrText xml:space="preserve"> PAGEREF _Toc210897740 \h </w:instrText>
            </w:r>
            <w:r w:rsidRPr="0028537A">
              <w:rPr>
                <w:webHidden/>
              </w:rPr>
            </w:r>
            <w:r w:rsidRPr="0028537A">
              <w:rPr>
                <w:webHidden/>
              </w:rPr>
              <w:fldChar w:fldCharType="separate"/>
            </w:r>
            <w:r w:rsidRPr="0028537A">
              <w:rPr>
                <w:webHidden/>
              </w:rPr>
              <w:t>8</w:t>
            </w:r>
            <w:r w:rsidRPr="0028537A">
              <w:rPr>
                <w:webHidden/>
              </w:rPr>
              <w:fldChar w:fldCharType="end"/>
            </w:r>
          </w:hyperlink>
        </w:p>
        <w:p w:rsidR="0028537A" w:rsidRPr="0028537A" w:rsidRDefault="0028537A">
          <w:pPr>
            <w:pStyle w:val="TOC1"/>
            <w:rPr>
              <w:rFonts w:asciiTheme="minorHAnsi" w:hAnsiTheme="minorHAnsi"/>
              <w:b w:val="0"/>
              <w:sz w:val="22"/>
              <w:szCs w:val="22"/>
            </w:rPr>
          </w:pPr>
          <w:hyperlink w:anchor="_Toc210897741" w:history="1">
            <w:r w:rsidRPr="0028537A">
              <w:rPr>
                <w:rStyle w:val="Hyperlink"/>
                <w:color w:val="auto"/>
              </w:rPr>
              <w:t>MỞ ĐẦU</w:t>
            </w:r>
            <w:r w:rsidRPr="0028537A">
              <w:rPr>
                <w:webHidden/>
              </w:rPr>
              <w:tab/>
            </w:r>
            <w:r w:rsidRPr="0028537A">
              <w:rPr>
                <w:webHidden/>
              </w:rPr>
              <w:fldChar w:fldCharType="begin"/>
            </w:r>
            <w:r w:rsidRPr="0028537A">
              <w:rPr>
                <w:webHidden/>
              </w:rPr>
              <w:instrText xml:space="preserve"> PAGEREF _Toc210897741 \h </w:instrText>
            </w:r>
            <w:r w:rsidRPr="0028537A">
              <w:rPr>
                <w:webHidden/>
              </w:rPr>
            </w:r>
            <w:r w:rsidRPr="0028537A">
              <w:rPr>
                <w:webHidden/>
              </w:rPr>
              <w:fldChar w:fldCharType="separate"/>
            </w:r>
            <w:r w:rsidRPr="0028537A">
              <w:rPr>
                <w:webHidden/>
              </w:rPr>
              <w:t>9</w:t>
            </w:r>
            <w:r w:rsidRPr="0028537A">
              <w:rPr>
                <w:webHidden/>
              </w:rPr>
              <w:fldChar w:fldCharType="end"/>
            </w:r>
          </w:hyperlink>
        </w:p>
        <w:p w:rsidR="0028537A" w:rsidRPr="0028537A" w:rsidRDefault="0028537A">
          <w:pPr>
            <w:pStyle w:val="TOC1"/>
            <w:rPr>
              <w:rFonts w:asciiTheme="minorHAnsi" w:hAnsiTheme="minorHAnsi"/>
              <w:b w:val="0"/>
              <w:sz w:val="22"/>
              <w:szCs w:val="22"/>
            </w:rPr>
          </w:pPr>
          <w:hyperlink w:anchor="_Toc210897742" w:history="1">
            <w:r w:rsidRPr="0028537A">
              <w:rPr>
                <w:rStyle w:val="Hyperlink"/>
                <w:color w:val="auto"/>
              </w:rPr>
              <w:t>1. 1. Xuất xứ của Dự án</w:t>
            </w:r>
            <w:r w:rsidRPr="0028537A">
              <w:rPr>
                <w:webHidden/>
              </w:rPr>
              <w:tab/>
            </w:r>
            <w:r w:rsidRPr="0028537A">
              <w:rPr>
                <w:webHidden/>
              </w:rPr>
              <w:fldChar w:fldCharType="begin"/>
            </w:r>
            <w:r w:rsidRPr="0028537A">
              <w:rPr>
                <w:webHidden/>
              </w:rPr>
              <w:instrText xml:space="preserve"> PAGEREF _Toc210897742 \h </w:instrText>
            </w:r>
            <w:r w:rsidRPr="0028537A">
              <w:rPr>
                <w:webHidden/>
              </w:rPr>
            </w:r>
            <w:r w:rsidRPr="0028537A">
              <w:rPr>
                <w:webHidden/>
              </w:rPr>
              <w:fldChar w:fldCharType="separate"/>
            </w:r>
            <w:r w:rsidRPr="0028537A">
              <w:rPr>
                <w:webHidden/>
              </w:rPr>
              <w:t>9</w:t>
            </w:r>
            <w:r w:rsidRPr="0028537A">
              <w:rPr>
                <w:webHidden/>
              </w:rPr>
              <w:fldChar w:fldCharType="end"/>
            </w:r>
          </w:hyperlink>
        </w:p>
        <w:p w:rsidR="0028537A" w:rsidRPr="0028537A" w:rsidRDefault="0028537A">
          <w:pPr>
            <w:pStyle w:val="TOC1"/>
            <w:rPr>
              <w:rFonts w:asciiTheme="minorHAnsi" w:hAnsiTheme="minorHAnsi"/>
              <w:b w:val="0"/>
              <w:sz w:val="22"/>
              <w:szCs w:val="22"/>
            </w:rPr>
          </w:pPr>
          <w:hyperlink w:anchor="_Toc210897743" w:history="1">
            <w:r w:rsidRPr="0028537A">
              <w:rPr>
                <w:rStyle w:val="Hyperlink"/>
                <w:color w:val="auto"/>
              </w:rPr>
              <w:t>2. 1.1. Thông tin chung về dự án</w:t>
            </w:r>
            <w:r w:rsidRPr="0028537A">
              <w:rPr>
                <w:webHidden/>
              </w:rPr>
              <w:tab/>
            </w:r>
            <w:r w:rsidRPr="0028537A">
              <w:rPr>
                <w:webHidden/>
              </w:rPr>
              <w:fldChar w:fldCharType="begin"/>
            </w:r>
            <w:r w:rsidRPr="0028537A">
              <w:rPr>
                <w:webHidden/>
              </w:rPr>
              <w:instrText xml:space="preserve"> PAGEREF _Toc210897743 \h </w:instrText>
            </w:r>
            <w:r w:rsidRPr="0028537A">
              <w:rPr>
                <w:webHidden/>
              </w:rPr>
            </w:r>
            <w:r w:rsidRPr="0028537A">
              <w:rPr>
                <w:webHidden/>
              </w:rPr>
              <w:fldChar w:fldCharType="separate"/>
            </w:r>
            <w:r w:rsidRPr="0028537A">
              <w:rPr>
                <w:webHidden/>
              </w:rPr>
              <w:t>9</w:t>
            </w:r>
            <w:r w:rsidRPr="0028537A">
              <w:rPr>
                <w:webHidden/>
              </w:rPr>
              <w:fldChar w:fldCharType="end"/>
            </w:r>
          </w:hyperlink>
        </w:p>
        <w:p w:rsidR="0028537A" w:rsidRPr="0028537A" w:rsidRDefault="0028537A">
          <w:pPr>
            <w:pStyle w:val="TOC2"/>
            <w:rPr>
              <w:rFonts w:asciiTheme="minorHAnsi" w:hAnsiTheme="minorHAnsi"/>
              <w:b w:val="0"/>
              <w:sz w:val="22"/>
              <w:szCs w:val="22"/>
            </w:rPr>
          </w:pPr>
          <w:hyperlink w:anchor="_Toc210897744" w:history="1">
            <w:r w:rsidRPr="0028537A">
              <w:rPr>
                <w:rStyle w:val="Hyperlink"/>
                <w:color w:val="auto"/>
              </w:rPr>
              <w:t>2.1. 1.2. Cơ quan, tổ chức có thẩm quyền phê duyệt chủ trương đầu tư</w:t>
            </w:r>
            <w:r w:rsidRPr="0028537A">
              <w:rPr>
                <w:webHidden/>
              </w:rPr>
              <w:tab/>
            </w:r>
            <w:r w:rsidRPr="0028537A">
              <w:rPr>
                <w:webHidden/>
              </w:rPr>
              <w:fldChar w:fldCharType="begin"/>
            </w:r>
            <w:r w:rsidRPr="0028537A">
              <w:rPr>
                <w:webHidden/>
              </w:rPr>
              <w:instrText xml:space="preserve"> PAGEREF _Toc210897744 \h </w:instrText>
            </w:r>
            <w:r w:rsidRPr="0028537A">
              <w:rPr>
                <w:webHidden/>
              </w:rPr>
            </w:r>
            <w:r w:rsidRPr="0028537A">
              <w:rPr>
                <w:webHidden/>
              </w:rPr>
              <w:fldChar w:fldCharType="separate"/>
            </w:r>
            <w:r w:rsidRPr="0028537A">
              <w:rPr>
                <w:webHidden/>
              </w:rPr>
              <w:t>9</w:t>
            </w:r>
            <w:r w:rsidRPr="0028537A">
              <w:rPr>
                <w:webHidden/>
              </w:rPr>
              <w:fldChar w:fldCharType="end"/>
            </w:r>
          </w:hyperlink>
        </w:p>
        <w:p w:rsidR="0028537A" w:rsidRPr="0028537A" w:rsidRDefault="0028537A">
          <w:pPr>
            <w:pStyle w:val="TOC2"/>
            <w:rPr>
              <w:rFonts w:asciiTheme="minorHAnsi" w:hAnsiTheme="minorHAnsi"/>
              <w:b w:val="0"/>
              <w:sz w:val="22"/>
              <w:szCs w:val="22"/>
            </w:rPr>
          </w:pPr>
          <w:hyperlink w:anchor="_Toc210897745" w:history="1">
            <w:r w:rsidRPr="0028537A">
              <w:rPr>
                <w:rStyle w:val="Hyperlink"/>
                <w:color w:val="auto"/>
              </w:rPr>
              <w:t>2.2. 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Pr="0028537A">
              <w:rPr>
                <w:webHidden/>
              </w:rPr>
              <w:tab/>
            </w:r>
            <w:r w:rsidRPr="0028537A">
              <w:rPr>
                <w:webHidden/>
              </w:rPr>
              <w:fldChar w:fldCharType="begin"/>
            </w:r>
            <w:r w:rsidRPr="0028537A">
              <w:rPr>
                <w:webHidden/>
              </w:rPr>
              <w:instrText xml:space="preserve"> PAGEREF _Toc210897745 \h </w:instrText>
            </w:r>
            <w:r w:rsidRPr="0028537A">
              <w:rPr>
                <w:webHidden/>
              </w:rPr>
            </w:r>
            <w:r w:rsidRPr="0028537A">
              <w:rPr>
                <w:webHidden/>
              </w:rPr>
              <w:fldChar w:fldCharType="separate"/>
            </w:r>
            <w:r w:rsidRPr="0028537A">
              <w:rPr>
                <w:webHidden/>
              </w:rPr>
              <w:t>10</w:t>
            </w:r>
            <w:r w:rsidRPr="0028537A">
              <w:rPr>
                <w:webHidden/>
              </w:rPr>
              <w:fldChar w:fldCharType="end"/>
            </w:r>
          </w:hyperlink>
        </w:p>
        <w:p w:rsidR="0028537A" w:rsidRPr="0028537A" w:rsidRDefault="0028537A">
          <w:pPr>
            <w:pStyle w:val="TOC1"/>
            <w:rPr>
              <w:rFonts w:asciiTheme="minorHAnsi" w:hAnsiTheme="minorHAnsi"/>
              <w:b w:val="0"/>
              <w:sz w:val="22"/>
              <w:szCs w:val="22"/>
            </w:rPr>
          </w:pPr>
          <w:hyperlink w:anchor="_Toc210897746" w:history="1">
            <w:r w:rsidRPr="0028537A">
              <w:rPr>
                <w:rStyle w:val="Hyperlink"/>
                <w:color w:val="auto"/>
              </w:rPr>
              <w:t>3. 2. Căn cứ pháp lý và kỹ thuật của việc thực hiện đánh giá tác động môi trường (ĐTM)</w:t>
            </w:r>
            <w:r w:rsidRPr="0028537A">
              <w:rPr>
                <w:webHidden/>
              </w:rPr>
              <w:tab/>
            </w:r>
            <w:r w:rsidRPr="0028537A">
              <w:rPr>
                <w:webHidden/>
              </w:rPr>
              <w:fldChar w:fldCharType="begin"/>
            </w:r>
            <w:r w:rsidRPr="0028537A">
              <w:rPr>
                <w:webHidden/>
              </w:rPr>
              <w:instrText xml:space="preserve"> PAGEREF _Toc210897746 \h </w:instrText>
            </w:r>
            <w:r w:rsidRPr="0028537A">
              <w:rPr>
                <w:webHidden/>
              </w:rPr>
            </w:r>
            <w:r w:rsidRPr="0028537A">
              <w:rPr>
                <w:webHidden/>
              </w:rPr>
              <w:fldChar w:fldCharType="separate"/>
            </w:r>
            <w:r w:rsidRPr="0028537A">
              <w:rPr>
                <w:webHidden/>
              </w:rPr>
              <w:t>11</w:t>
            </w:r>
            <w:r w:rsidRPr="0028537A">
              <w:rPr>
                <w:webHidden/>
              </w:rPr>
              <w:fldChar w:fldCharType="end"/>
            </w:r>
          </w:hyperlink>
        </w:p>
        <w:p w:rsidR="0028537A" w:rsidRPr="0028537A" w:rsidRDefault="0028537A">
          <w:pPr>
            <w:pStyle w:val="TOC2"/>
            <w:rPr>
              <w:rFonts w:asciiTheme="minorHAnsi" w:hAnsiTheme="minorHAnsi"/>
              <w:b w:val="0"/>
              <w:sz w:val="22"/>
              <w:szCs w:val="22"/>
            </w:rPr>
          </w:pPr>
          <w:hyperlink w:anchor="_Toc210897747" w:history="1">
            <w:r w:rsidRPr="0028537A">
              <w:rPr>
                <w:rStyle w:val="Hyperlink"/>
                <w:color w:val="auto"/>
              </w:rPr>
              <w:t>2.1. Các văn bản pháp lý, quy chuẩn, tiêu chuẩn và hướng dẫn kỹ thuật</w:t>
            </w:r>
            <w:r w:rsidRPr="0028537A">
              <w:rPr>
                <w:webHidden/>
              </w:rPr>
              <w:tab/>
            </w:r>
            <w:r w:rsidRPr="0028537A">
              <w:rPr>
                <w:webHidden/>
              </w:rPr>
              <w:fldChar w:fldCharType="begin"/>
            </w:r>
            <w:r w:rsidRPr="0028537A">
              <w:rPr>
                <w:webHidden/>
              </w:rPr>
              <w:instrText xml:space="preserve"> PAGEREF _Toc210897747 \h </w:instrText>
            </w:r>
            <w:r w:rsidRPr="0028537A">
              <w:rPr>
                <w:webHidden/>
              </w:rPr>
            </w:r>
            <w:r w:rsidRPr="0028537A">
              <w:rPr>
                <w:webHidden/>
              </w:rPr>
              <w:fldChar w:fldCharType="separate"/>
            </w:r>
            <w:r w:rsidRPr="0028537A">
              <w:rPr>
                <w:webHidden/>
              </w:rPr>
              <w:t>11</w:t>
            </w:r>
            <w:r w:rsidRPr="0028537A">
              <w:rPr>
                <w:webHidden/>
              </w:rPr>
              <w:fldChar w:fldCharType="end"/>
            </w:r>
          </w:hyperlink>
        </w:p>
        <w:p w:rsidR="0028537A" w:rsidRPr="0028537A" w:rsidRDefault="0028537A">
          <w:pPr>
            <w:pStyle w:val="TOC3"/>
            <w:rPr>
              <w:rFonts w:asciiTheme="minorHAnsi" w:hAnsiTheme="minorHAnsi"/>
              <w:noProof/>
              <w:sz w:val="22"/>
              <w:szCs w:val="22"/>
            </w:rPr>
          </w:pPr>
          <w:hyperlink w:anchor="_Toc210897748" w:history="1">
            <w:r w:rsidRPr="0028537A">
              <w:rPr>
                <w:rStyle w:val="Hyperlink"/>
                <w:noProof/>
                <w:color w:val="auto"/>
              </w:rPr>
              <w:t>2.1.1. Các văn bản pháp lý</w:t>
            </w:r>
            <w:r w:rsidRPr="0028537A">
              <w:rPr>
                <w:noProof/>
                <w:webHidden/>
              </w:rPr>
              <w:tab/>
            </w:r>
            <w:r w:rsidRPr="0028537A">
              <w:rPr>
                <w:noProof/>
                <w:webHidden/>
              </w:rPr>
              <w:fldChar w:fldCharType="begin"/>
            </w:r>
            <w:r w:rsidRPr="0028537A">
              <w:rPr>
                <w:noProof/>
                <w:webHidden/>
              </w:rPr>
              <w:instrText xml:space="preserve"> PAGEREF _Toc210897748 \h </w:instrText>
            </w:r>
            <w:r w:rsidRPr="0028537A">
              <w:rPr>
                <w:noProof/>
                <w:webHidden/>
              </w:rPr>
            </w:r>
            <w:r w:rsidRPr="0028537A">
              <w:rPr>
                <w:noProof/>
                <w:webHidden/>
              </w:rPr>
              <w:fldChar w:fldCharType="separate"/>
            </w:r>
            <w:r w:rsidRPr="0028537A">
              <w:rPr>
                <w:noProof/>
                <w:webHidden/>
              </w:rPr>
              <w:t>11</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49" w:history="1">
            <w:r w:rsidRPr="0028537A">
              <w:rPr>
                <w:rStyle w:val="Hyperlink"/>
                <w:noProof/>
                <w:color w:val="auto"/>
              </w:rPr>
              <w:t>2.1.2. Các quy chuẩn, tiêu chuẩn áp dụng</w:t>
            </w:r>
            <w:r w:rsidRPr="0028537A">
              <w:rPr>
                <w:noProof/>
                <w:webHidden/>
              </w:rPr>
              <w:tab/>
            </w:r>
            <w:r w:rsidRPr="0028537A">
              <w:rPr>
                <w:noProof/>
                <w:webHidden/>
              </w:rPr>
              <w:fldChar w:fldCharType="begin"/>
            </w:r>
            <w:r w:rsidRPr="0028537A">
              <w:rPr>
                <w:noProof/>
                <w:webHidden/>
              </w:rPr>
              <w:instrText xml:space="preserve"> PAGEREF _Toc210897749 \h </w:instrText>
            </w:r>
            <w:r w:rsidRPr="0028537A">
              <w:rPr>
                <w:noProof/>
                <w:webHidden/>
              </w:rPr>
            </w:r>
            <w:r w:rsidRPr="0028537A">
              <w:rPr>
                <w:noProof/>
                <w:webHidden/>
              </w:rPr>
              <w:fldChar w:fldCharType="separate"/>
            </w:r>
            <w:r w:rsidRPr="0028537A">
              <w:rPr>
                <w:noProof/>
                <w:webHidden/>
              </w:rPr>
              <w:t>13</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50" w:history="1">
            <w:r w:rsidRPr="0028537A">
              <w:rPr>
                <w:rStyle w:val="Hyperlink"/>
                <w:noProof/>
                <w:color w:val="auto"/>
              </w:rPr>
              <w:t>2.2. Các văn bản pháp lý, quyết định hoặc ý kiến bằng văn bản của các cấp có thẩm quyền liên quan đến Dự án</w:t>
            </w:r>
            <w:r w:rsidRPr="0028537A">
              <w:rPr>
                <w:noProof/>
                <w:webHidden/>
              </w:rPr>
              <w:tab/>
            </w:r>
            <w:r w:rsidRPr="0028537A">
              <w:rPr>
                <w:noProof/>
                <w:webHidden/>
              </w:rPr>
              <w:fldChar w:fldCharType="begin"/>
            </w:r>
            <w:r w:rsidRPr="0028537A">
              <w:rPr>
                <w:noProof/>
                <w:webHidden/>
              </w:rPr>
              <w:instrText xml:space="preserve"> PAGEREF _Toc210897750 \h </w:instrText>
            </w:r>
            <w:r w:rsidRPr="0028537A">
              <w:rPr>
                <w:noProof/>
                <w:webHidden/>
              </w:rPr>
            </w:r>
            <w:r w:rsidRPr="0028537A">
              <w:rPr>
                <w:noProof/>
                <w:webHidden/>
              </w:rPr>
              <w:fldChar w:fldCharType="separate"/>
            </w:r>
            <w:r w:rsidRPr="0028537A">
              <w:rPr>
                <w:noProof/>
                <w:webHidden/>
              </w:rPr>
              <w:t>14</w:t>
            </w:r>
            <w:r w:rsidRPr="0028537A">
              <w:rPr>
                <w:noProof/>
                <w:webHidden/>
              </w:rPr>
              <w:fldChar w:fldCharType="end"/>
            </w:r>
          </w:hyperlink>
        </w:p>
        <w:p w:rsidR="0028537A" w:rsidRPr="0028537A" w:rsidRDefault="0028537A">
          <w:pPr>
            <w:pStyle w:val="TOC2"/>
            <w:rPr>
              <w:rFonts w:asciiTheme="minorHAnsi" w:hAnsiTheme="minorHAnsi"/>
              <w:b w:val="0"/>
              <w:sz w:val="22"/>
              <w:szCs w:val="22"/>
            </w:rPr>
          </w:pPr>
          <w:hyperlink w:anchor="_Toc210897751" w:history="1">
            <w:r w:rsidRPr="0028537A">
              <w:rPr>
                <w:rStyle w:val="Hyperlink"/>
                <w:color w:val="auto"/>
              </w:rPr>
              <w:t>3.1. 2.3. Tài liệu, dữ liệu do Chủ dự án tự tạo lập</w:t>
            </w:r>
            <w:r w:rsidRPr="0028537A">
              <w:rPr>
                <w:webHidden/>
              </w:rPr>
              <w:tab/>
            </w:r>
            <w:r w:rsidRPr="0028537A">
              <w:rPr>
                <w:webHidden/>
              </w:rPr>
              <w:fldChar w:fldCharType="begin"/>
            </w:r>
            <w:r w:rsidRPr="0028537A">
              <w:rPr>
                <w:webHidden/>
              </w:rPr>
              <w:instrText xml:space="preserve"> PAGEREF _Toc210897751 \h </w:instrText>
            </w:r>
            <w:r w:rsidRPr="0028537A">
              <w:rPr>
                <w:webHidden/>
              </w:rPr>
            </w:r>
            <w:r w:rsidRPr="0028537A">
              <w:rPr>
                <w:webHidden/>
              </w:rPr>
              <w:fldChar w:fldCharType="separate"/>
            </w:r>
            <w:r w:rsidRPr="0028537A">
              <w:rPr>
                <w:webHidden/>
              </w:rPr>
              <w:t>14</w:t>
            </w:r>
            <w:r w:rsidRPr="0028537A">
              <w:rPr>
                <w:webHidden/>
              </w:rPr>
              <w:fldChar w:fldCharType="end"/>
            </w:r>
          </w:hyperlink>
        </w:p>
        <w:p w:rsidR="0028537A" w:rsidRPr="0028537A" w:rsidRDefault="0028537A">
          <w:pPr>
            <w:pStyle w:val="TOC1"/>
            <w:rPr>
              <w:rFonts w:asciiTheme="minorHAnsi" w:hAnsiTheme="minorHAnsi"/>
              <w:b w:val="0"/>
              <w:sz w:val="22"/>
              <w:szCs w:val="22"/>
            </w:rPr>
          </w:pPr>
          <w:hyperlink w:anchor="_Toc210897752" w:history="1">
            <w:r w:rsidRPr="0028537A">
              <w:rPr>
                <w:rStyle w:val="Hyperlink"/>
                <w:color w:val="auto"/>
              </w:rPr>
              <w:t>4. 3. Tổ chức thực hiện đánh giá tác động môi trường</w:t>
            </w:r>
            <w:r w:rsidRPr="0028537A">
              <w:rPr>
                <w:webHidden/>
              </w:rPr>
              <w:tab/>
            </w:r>
            <w:r w:rsidRPr="0028537A">
              <w:rPr>
                <w:webHidden/>
              </w:rPr>
              <w:fldChar w:fldCharType="begin"/>
            </w:r>
            <w:r w:rsidRPr="0028537A">
              <w:rPr>
                <w:webHidden/>
              </w:rPr>
              <w:instrText xml:space="preserve"> PAGEREF _Toc210897752 \h </w:instrText>
            </w:r>
            <w:r w:rsidRPr="0028537A">
              <w:rPr>
                <w:webHidden/>
              </w:rPr>
            </w:r>
            <w:r w:rsidRPr="0028537A">
              <w:rPr>
                <w:webHidden/>
              </w:rPr>
              <w:fldChar w:fldCharType="separate"/>
            </w:r>
            <w:r w:rsidRPr="0028537A">
              <w:rPr>
                <w:webHidden/>
              </w:rPr>
              <w:t>15</w:t>
            </w:r>
            <w:r w:rsidRPr="0028537A">
              <w:rPr>
                <w:webHidden/>
              </w:rPr>
              <w:fldChar w:fldCharType="end"/>
            </w:r>
          </w:hyperlink>
        </w:p>
        <w:p w:rsidR="0028537A" w:rsidRPr="0028537A" w:rsidRDefault="0028537A">
          <w:pPr>
            <w:pStyle w:val="TOC1"/>
            <w:rPr>
              <w:rFonts w:asciiTheme="minorHAnsi" w:hAnsiTheme="minorHAnsi"/>
              <w:b w:val="0"/>
              <w:sz w:val="22"/>
              <w:szCs w:val="22"/>
            </w:rPr>
          </w:pPr>
          <w:hyperlink w:anchor="_Toc210897753" w:history="1">
            <w:r w:rsidRPr="0028537A">
              <w:rPr>
                <w:rStyle w:val="Hyperlink"/>
                <w:color w:val="auto"/>
              </w:rPr>
              <w:t>5. 4. Phương pháp đánh giá tác động môi trường</w:t>
            </w:r>
            <w:r w:rsidRPr="0028537A">
              <w:rPr>
                <w:webHidden/>
              </w:rPr>
              <w:tab/>
            </w:r>
            <w:r w:rsidRPr="0028537A">
              <w:rPr>
                <w:webHidden/>
              </w:rPr>
              <w:fldChar w:fldCharType="begin"/>
            </w:r>
            <w:r w:rsidRPr="0028537A">
              <w:rPr>
                <w:webHidden/>
              </w:rPr>
              <w:instrText xml:space="preserve"> PAGEREF _Toc210897753 \h </w:instrText>
            </w:r>
            <w:r w:rsidRPr="0028537A">
              <w:rPr>
                <w:webHidden/>
              </w:rPr>
            </w:r>
            <w:r w:rsidRPr="0028537A">
              <w:rPr>
                <w:webHidden/>
              </w:rPr>
              <w:fldChar w:fldCharType="separate"/>
            </w:r>
            <w:r w:rsidRPr="0028537A">
              <w:rPr>
                <w:webHidden/>
              </w:rPr>
              <w:t>17</w:t>
            </w:r>
            <w:r w:rsidRPr="0028537A">
              <w:rPr>
                <w:webHidden/>
              </w:rPr>
              <w:fldChar w:fldCharType="end"/>
            </w:r>
          </w:hyperlink>
        </w:p>
        <w:p w:rsidR="0028537A" w:rsidRPr="0028537A" w:rsidRDefault="0028537A">
          <w:pPr>
            <w:pStyle w:val="TOC2"/>
            <w:rPr>
              <w:rFonts w:asciiTheme="minorHAnsi" w:hAnsiTheme="minorHAnsi"/>
              <w:b w:val="0"/>
              <w:sz w:val="22"/>
              <w:szCs w:val="22"/>
            </w:rPr>
          </w:pPr>
          <w:hyperlink w:anchor="_Toc210897754" w:history="1">
            <w:r w:rsidRPr="0028537A">
              <w:rPr>
                <w:rStyle w:val="Hyperlink"/>
                <w:color w:val="auto"/>
              </w:rPr>
              <w:t>4.1. Các phương pháp ĐTM</w:t>
            </w:r>
            <w:r w:rsidRPr="0028537A">
              <w:rPr>
                <w:webHidden/>
              </w:rPr>
              <w:tab/>
            </w:r>
            <w:r w:rsidRPr="0028537A">
              <w:rPr>
                <w:webHidden/>
              </w:rPr>
              <w:fldChar w:fldCharType="begin"/>
            </w:r>
            <w:r w:rsidRPr="0028537A">
              <w:rPr>
                <w:webHidden/>
              </w:rPr>
              <w:instrText xml:space="preserve"> PAGEREF _Toc210897754 \h </w:instrText>
            </w:r>
            <w:r w:rsidRPr="0028537A">
              <w:rPr>
                <w:webHidden/>
              </w:rPr>
            </w:r>
            <w:r w:rsidRPr="0028537A">
              <w:rPr>
                <w:webHidden/>
              </w:rPr>
              <w:fldChar w:fldCharType="separate"/>
            </w:r>
            <w:r w:rsidRPr="0028537A">
              <w:rPr>
                <w:webHidden/>
              </w:rPr>
              <w:t>17</w:t>
            </w:r>
            <w:r w:rsidRPr="0028537A">
              <w:rPr>
                <w:webHidden/>
              </w:rPr>
              <w:fldChar w:fldCharType="end"/>
            </w:r>
          </w:hyperlink>
        </w:p>
        <w:p w:rsidR="0028537A" w:rsidRPr="0028537A" w:rsidRDefault="0028537A">
          <w:pPr>
            <w:pStyle w:val="TOC2"/>
            <w:rPr>
              <w:rFonts w:asciiTheme="minorHAnsi" w:hAnsiTheme="minorHAnsi"/>
              <w:b w:val="0"/>
              <w:sz w:val="22"/>
              <w:szCs w:val="22"/>
            </w:rPr>
          </w:pPr>
          <w:hyperlink w:anchor="_Toc210897755" w:history="1">
            <w:r w:rsidRPr="0028537A">
              <w:rPr>
                <w:rStyle w:val="Hyperlink"/>
                <w:color w:val="auto"/>
              </w:rPr>
              <w:t>4.2. Các phương pháp khác</w:t>
            </w:r>
            <w:r w:rsidRPr="0028537A">
              <w:rPr>
                <w:webHidden/>
              </w:rPr>
              <w:tab/>
            </w:r>
            <w:r w:rsidRPr="0028537A">
              <w:rPr>
                <w:webHidden/>
              </w:rPr>
              <w:fldChar w:fldCharType="begin"/>
            </w:r>
            <w:r w:rsidRPr="0028537A">
              <w:rPr>
                <w:webHidden/>
              </w:rPr>
              <w:instrText xml:space="preserve"> PAGEREF _Toc210897755 \h </w:instrText>
            </w:r>
            <w:r w:rsidRPr="0028537A">
              <w:rPr>
                <w:webHidden/>
              </w:rPr>
            </w:r>
            <w:r w:rsidRPr="0028537A">
              <w:rPr>
                <w:webHidden/>
              </w:rPr>
              <w:fldChar w:fldCharType="separate"/>
            </w:r>
            <w:r w:rsidRPr="0028537A">
              <w:rPr>
                <w:webHidden/>
              </w:rPr>
              <w:t>17</w:t>
            </w:r>
            <w:r w:rsidRPr="0028537A">
              <w:rPr>
                <w:webHidden/>
              </w:rPr>
              <w:fldChar w:fldCharType="end"/>
            </w:r>
          </w:hyperlink>
        </w:p>
        <w:p w:rsidR="0028537A" w:rsidRPr="0028537A" w:rsidRDefault="0028537A">
          <w:pPr>
            <w:pStyle w:val="TOC1"/>
            <w:rPr>
              <w:rFonts w:asciiTheme="minorHAnsi" w:hAnsiTheme="minorHAnsi"/>
              <w:b w:val="0"/>
              <w:sz w:val="22"/>
              <w:szCs w:val="22"/>
            </w:rPr>
          </w:pPr>
          <w:hyperlink w:anchor="_Toc210897756" w:history="1">
            <w:r w:rsidRPr="0028537A">
              <w:rPr>
                <w:rStyle w:val="Hyperlink"/>
                <w:color w:val="auto"/>
              </w:rPr>
              <w:t>5. Tóm tắt nội dung chính của Báo cáo ĐTM</w:t>
            </w:r>
            <w:r w:rsidRPr="0028537A">
              <w:rPr>
                <w:webHidden/>
              </w:rPr>
              <w:tab/>
            </w:r>
            <w:r w:rsidRPr="0028537A">
              <w:rPr>
                <w:webHidden/>
              </w:rPr>
              <w:fldChar w:fldCharType="begin"/>
            </w:r>
            <w:r w:rsidRPr="0028537A">
              <w:rPr>
                <w:webHidden/>
              </w:rPr>
              <w:instrText xml:space="preserve"> PAGEREF _Toc210897756 \h </w:instrText>
            </w:r>
            <w:r w:rsidRPr="0028537A">
              <w:rPr>
                <w:webHidden/>
              </w:rPr>
            </w:r>
            <w:r w:rsidRPr="0028537A">
              <w:rPr>
                <w:webHidden/>
              </w:rPr>
              <w:fldChar w:fldCharType="separate"/>
            </w:r>
            <w:r w:rsidRPr="0028537A">
              <w:rPr>
                <w:webHidden/>
              </w:rPr>
              <w:t>18</w:t>
            </w:r>
            <w:r w:rsidRPr="0028537A">
              <w:rPr>
                <w:webHidden/>
              </w:rPr>
              <w:fldChar w:fldCharType="end"/>
            </w:r>
          </w:hyperlink>
        </w:p>
        <w:p w:rsidR="0028537A" w:rsidRPr="0028537A" w:rsidRDefault="0028537A">
          <w:pPr>
            <w:pStyle w:val="TOC2"/>
            <w:rPr>
              <w:rFonts w:asciiTheme="minorHAnsi" w:hAnsiTheme="minorHAnsi"/>
              <w:b w:val="0"/>
              <w:sz w:val="22"/>
              <w:szCs w:val="22"/>
            </w:rPr>
          </w:pPr>
          <w:hyperlink w:anchor="_Toc210897757" w:history="1">
            <w:r w:rsidRPr="0028537A">
              <w:rPr>
                <w:rStyle w:val="Hyperlink"/>
                <w:color w:val="auto"/>
              </w:rPr>
              <w:t>5.1. Thông tin về dự án</w:t>
            </w:r>
            <w:r w:rsidRPr="0028537A">
              <w:rPr>
                <w:webHidden/>
              </w:rPr>
              <w:tab/>
            </w:r>
            <w:r w:rsidRPr="0028537A">
              <w:rPr>
                <w:webHidden/>
              </w:rPr>
              <w:fldChar w:fldCharType="begin"/>
            </w:r>
            <w:r w:rsidRPr="0028537A">
              <w:rPr>
                <w:webHidden/>
              </w:rPr>
              <w:instrText xml:space="preserve"> PAGEREF _Toc210897757 \h </w:instrText>
            </w:r>
            <w:r w:rsidRPr="0028537A">
              <w:rPr>
                <w:webHidden/>
              </w:rPr>
            </w:r>
            <w:r w:rsidRPr="0028537A">
              <w:rPr>
                <w:webHidden/>
              </w:rPr>
              <w:fldChar w:fldCharType="separate"/>
            </w:r>
            <w:r w:rsidRPr="0028537A">
              <w:rPr>
                <w:webHidden/>
              </w:rPr>
              <w:t>18</w:t>
            </w:r>
            <w:r w:rsidRPr="0028537A">
              <w:rPr>
                <w:webHidden/>
              </w:rPr>
              <w:fldChar w:fldCharType="end"/>
            </w:r>
          </w:hyperlink>
        </w:p>
        <w:p w:rsidR="0028537A" w:rsidRPr="0028537A" w:rsidRDefault="0028537A">
          <w:pPr>
            <w:pStyle w:val="TOC3"/>
            <w:rPr>
              <w:rFonts w:asciiTheme="minorHAnsi" w:hAnsiTheme="minorHAnsi"/>
              <w:noProof/>
              <w:sz w:val="22"/>
              <w:szCs w:val="22"/>
            </w:rPr>
          </w:pPr>
          <w:hyperlink w:anchor="_Toc210897758" w:history="1">
            <w:r w:rsidRPr="0028537A">
              <w:rPr>
                <w:rStyle w:val="Hyperlink"/>
                <w:noProof/>
                <w:color w:val="auto"/>
              </w:rPr>
              <w:t>5.1.1. Thông tin chung</w:t>
            </w:r>
            <w:r w:rsidRPr="0028537A">
              <w:rPr>
                <w:noProof/>
                <w:webHidden/>
              </w:rPr>
              <w:tab/>
            </w:r>
            <w:r w:rsidRPr="0028537A">
              <w:rPr>
                <w:noProof/>
                <w:webHidden/>
              </w:rPr>
              <w:fldChar w:fldCharType="begin"/>
            </w:r>
            <w:r w:rsidRPr="0028537A">
              <w:rPr>
                <w:noProof/>
                <w:webHidden/>
              </w:rPr>
              <w:instrText xml:space="preserve"> PAGEREF _Toc210897758 \h </w:instrText>
            </w:r>
            <w:r w:rsidRPr="0028537A">
              <w:rPr>
                <w:noProof/>
                <w:webHidden/>
              </w:rPr>
            </w:r>
            <w:r w:rsidRPr="0028537A">
              <w:rPr>
                <w:noProof/>
                <w:webHidden/>
              </w:rPr>
              <w:fldChar w:fldCharType="separate"/>
            </w:r>
            <w:r w:rsidRPr="0028537A">
              <w:rPr>
                <w:noProof/>
                <w:webHidden/>
              </w:rPr>
              <w:t>18</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59" w:history="1">
            <w:r w:rsidRPr="0028537A">
              <w:rPr>
                <w:rStyle w:val="Hyperlink"/>
                <w:noProof/>
                <w:color w:val="auto"/>
              </w:rPr>
              <w:t>5.1.2. Phạm vi, quy mô, công suất</w:t>
            </w:r>
            <w:r w:rsidRPr="0028537A">
              <w:rPr>
                <w:noProof/>
                <w:webHidden/>
              </w:rPr>
              <w:tab/>
            </w:r>
            <w:r w:rsidRPr="0028537A">
              <w:rPr>
                <w:noProof/>
                <w:webHidden/>
              </w:rPr>
              <w:fldChar w:fldCharType="begin"/>
            </w:r>
            <w:r w:rsidRPr="0028537A">
              <w:rPr>
                <w:noProof/>
                <w:webHidden/>
              </w:rPr>
              <w:instrText xml:space="preserve"> PAGEREF _Toc210897759 \h </w:instrText>
            </w:r>
            <w:r w:rsidRPr="0028537A">
              <w:rPr>
                <w:noProof/>
                <w:webHidden/>
              </w:rPr>
            </w:r>
            <w:r w:rsidRPr="0028537A">
              <w:rPr>
                <w:noProof/>
                <w:webHidden/>
              </w:rPr>
              <w:fldChar w:fldCharType="separate"/>
            </w:r>
            <w:r w:rsidRPr="0028537A">
              <w:rPr>
                <w:noProof/>
                <w:webHidden/>
              </w:rPr>
              <w:t>18</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60" w:history="1">
            <w:r w:rsidRPr="0028537A">
              <w:rPr>
                <w:rStyle w:val="Hyperlink"/>
                <w:noProof/>
                <w:color w:val="auto"/>
              </w:rPr>
              <w:t>5.1.1. 5.1.3. Công nghệ sản xuất</w:t>
            </w:r>
            <w:r w:rsidRPr="0028537A">
              <w:rPr>
                <w:noProof/>
                <w:webHidden/>
              </w:rPr>
              <w:tab/>
            </w:r>
            <w:r w:rsidRPr="0028537A">
              <w:rPr>
                <w:noProof/>
                <w:webHidden/>
              </w:rPr>
              <w:fldChar w:fldCharType="begin"/>
            </w:r>
            <w:r w:rsidRPr="0028537A">
              <w:rPr>
                <w:noProof/>
                <w:webHidden/>
              </w:rPr>
              <w:instrText xml:space="preserve"> PAGEREF _Toc210897760 \h </w:instrText>
            </w:r>
            <w:r w:rsidRPr="0028537A">
              <w:rPr>
                <w:noProof/>
                <w:webHidden/>
              </w:rPr>
            </w:r>
            <w:r w:rsidRPr="0028537A">
              <w:rPr>
                <w:noProof/>
                <w:webHidden/>
              </w:rPr>
              <w:fldChar w:fldCharType="separate"/>
            </w:r>
            <w:r w:rsidRPr="0028537A">
              <w:rPr>
                <w:noProof/>
                <w:webHidden/>
              </w:rPr>
              <w:t>18</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61" w:history="1">
            <w:r w:rsidRPr="0028537A">
              <w:rPr>
                <w:rStyle w:val="Hyperlink"/>
                <w:noProof/>
                <w:color w:val="auto"/>
              </w:rPr>
              <w:t>5.1.2. 5.1.4. Các hạng mục công trình và hoạt động của dự án</w:t>
            </w:r>
            <w:r w:rsidRPr="0028537A">
              <w:rPr>
                <w:noProof/>
                <w:webHidden/>
              </w:rPr>
              <w:tab/>
            </w:r>
            <w:r w:rsidRPr="0028537A">
              <w:rPr>
                <w:noProof/>
                <w:webHidden/>
              </w:rPr>
              <w:fldChar w:fldCharType="begin"/>
            </w:r>
            <w:r w:rsidRPr="0028537A">
              <w:rPr>
                <w:noProof/>
                <w:webHidden/>
              </w:rPr>
              <w:instrText xml:space="preserve"> PAGEREF _Toc210897761 \h </w:instrText>
            </w:r>
            <w:r w:rsidRPr="0028537A">
              <w:rPr>
                <w:noProof/>
                <w:webHidden/>
              </w:rPr>
            </w:r>
            <w:r w:rsidRPr="0028537A">
              <w:rPr>
                <w:noProof/>
                <w:webHidden/>
              </w:rPr>
              <w:fldChar w:fldCharType="separate"/>
            </w:r>
            <w:r w:rsidRPr="0028537A">
              <w:rPr>
                <w:noProof/>
                <w:webHidden/>
              </w:rPr>
              <w:t>19</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62" w:history="1">
            <w:r w:rsidRPr="0028537A">
              <w:rPr>
                <w:rStyle w:val="Hyperlink"/>
                <w:noProof/>
                <w:color w:val="auto"/>
              </w:rPr>
              <w:t>5.1.3. 5.1.5. Các yếu tố nhạy cảm về môi trường</w:t>
            </w:r>
            <w:r w:rsidRPr="0028537A">
              <w:rPr>
                <w:noProof/>
                <w:webHidden/>
              </w:rPr>
              <w:tab/>
            </w:r>
            <w:r w:rsidRPr="0028537A">
              <w:rPr>
                <w:noProof/>
                <w:webHidden/>
              </w:rPr>
              <w:fldChar w:fldCharType="begin"/>
            </w:r>
            <w:r w:rsidRPr="0028537A">
              <w:rPr>
                <w:noProof/>
                <w:webHidden/>
              </w:rPr>
              <w:instrText xml:space="preserve"> PAGEREF _Toc210897762 \h </w:instrText>
            </w:r>
            <w:r w:rsidRPr="0028537A">
              <w:rPr>
                <w:noProof/>
                <w:webHidden/>
              </w:rPr>
            </w:r>
            <w:r w:rsidRPr="0028537A">
              <w:rPr>
                <w:noProof/>
                <w:webHidden/>
              </w:rPr>
              <w:fldChar w:fldCharType="separate"/>
            </w:r>
            <w:r w:rsidRPr="0028537A">
              <w:rPr>
                <w:noProof/>
                <w:webHidden/>
              </w:rPr>
              <w:t>19</w:t>
            </w:r>
            <w:r w:rsidRPr="0028537A">
              <w:rPr>
                <w:noProof/>
                <w:webHidden/>
              </w:rPr>
              <w:fldChar w:fldCharType="end"/>
            </w:r>
          </w:hyperlink>
        </w:p>
        <w:p w:rsidR="0028537A" w:rsidRPr="0028537A" w:rsidRDefault="0028537A">
          <w:pPr>
            <w:pStyle w:val="TOC2"/>
            <w:rPr>
              <w:rFonts w:asciiTheme="minorHAnsi" w:hAnsiTheme="minorHAnsi"/>
              <w:b w:val="0"/>
              <w:sz w:val="22"/>
              <w:szCs w:val="22"/>
            </w:rPr>
          </w:pPr>
          <w:hyperlink w:anchor="_Toc210897763" w:history="1">
            <w:r w:rsidRPr="0028537A">
              <w:rPr>
                <w:rStyle w:val="Hyperlink"/>
                <w:color w:val="auto"/>
              </w:rPr>
              <w:t>5.2. Hạng mục công trình và hoạt động của dự án có khả năng tác động xấu đến môi trường</w:t>
            </w:r>
            <w:r w:rsidRPr="0028537A">
              <w:rPr>
                <w:webHidden/>
              </w:rPr>
              <w:tab/>
            </w:r>
            <w:r w:rsidRPr="0028537A">
              <w:rPr>
                <w:webHidden/>
              </w:rPr>
              <w:fldChar w:fldCharType="begin"/>
            </w:r>
            <w:r w:rsidRPr="0028537A">
              <w:rPr>
                <w:webHidden/>
              </w:rPr>
              <w:instrText xml:space="preserve"> PAGEREF _Toc210897763 \h </w:instrText>
            </w:r>
            <w:r w:rsidRPr="0028537A">
              <w:rPr>
                <w:webHidden/>
              </w:rPr>
            </w:r>
            <w:r w:rsidRPr="0028537A">
              <w:rPr>
                <w:webHidden/>
              </w:rPr>
              <w:fldChar w:fldCharType="separate"/>
            </w:r>
            <w:r w:rsidRPr="0028537A">
              <w:rPr>
                <w:webHidden/>
              </w:rPr>
              <w:t>19</w:t>
            </w:r>
            <w:r w:rsidRPr="0028537A">
              <w:rPr>
                <w:webHidden/>
              </w:rPr>
              <w:fldChar w:fldCharType="end"/>
            </w:r>
          </w:hyperlink>
        </w:p>
        <w:p w:rsidR="0028537A" w:rsidRPr="0028537A" w:rsidRDefault="0028537A">
          <w:pPr>
            <w:pStyle w:val="TOC2"/>
            <w:rPr>
              <w:rFonts w:asciiTheme="minorHAnsi" w:hAnsiTheme="minorHAnsi"/>
              <w:b w:val="0"/>
              <w:sz w:val="22"/>
              <w:szCs w:val="22"/>
            </w:rPr>
          </w:pPr>
          <w:hyperlink w:anchor="_Toc210897764" w:history="1">
            <w:r w:rsidRPr="0028537A">
              <w:rPr>
                <w:rStyle w:val="Hyperlink"/>
                <w:color w:val="auto"/>
              </w:rPr>
              <w:t>5.3. Dự báo các tác động môi trường chính, chất thải phát sinh theo các giai đoạn của dự án</w:t>
            </w:r>
            <w:r w:rsidRPr="0028537A">
              <w:rPr>
                <w:webHidden/>
              </w:rPr>
              <w:tab/>
            </w:r>
            <w:r w:rsidRPr="0028537A">
              <w:rPr>
                <w:webHidden/>
              </w:rPr>
              <w:fldChar w:fldCharType="begin"/>
            </w:r>
            <w:r w:rsidRPr="0028537A">
              <w:rPr>
                <w:webHidden/>
              </w:rPr>
              <w:instrText xml:space="preserve"> PAGEREF _Toc210897764 \h </w:instrText>
            </w:r>
            <w:r w:rsidRPr="0028537A">
              <w:rPr>
                <w:webHidden/>
              </w:rPr>
            </w:r>
            <w:r w:rsidRPr="0028537A">
              <w:rPr>
                <w:webHidden/>
              </w:rPr>
              <w:fldChar w:fldCharType="separate"/>
            </w:r>
            <w:r w:rsidRPr="0028537A">
              <w:rPr>
                <w:webHidden/>
              </w:rPr>
              <w:t>20</w:t>
            </w:r>
            <w:r w:rsidRPr="0028537A">
              <w:rPr>
                <w:webHidden/>
              </w:rPr>
              <w:fldChar w:fldCharType="end"/>
            </w:r>
          </w:hyperlink>
        </w:p>
        <w:p w:rsidR="0028537A" w:rsidRPr="0028537A" w:rsidRDefault="0028537A">
          <w:pPr>
            <w:pStyle w:val="TOC3"/>
            <w:rPr>
              <w:rFonts w:asciiTheme="minorHAnsi" w:hAnsiTheme="minorHAnsi"/>
              <w:noProof/>
              <w:sz w:val="22"/>
              <w:szCs w:val="22"/>
            </w:rPr>
          </w:pPr>
          <w:hyperlink w:anchor="_Toc210897765" w:history="1">
            <w:r w:rsidRPr="0028537A">
              <w:rPr>
                <w:rStyle w:val="Hyperlink"/>
                <w:noProof/>
                <w:color w:val="auto"/>
              </w:rPr>
              <w:t>5.3.1. Giai đoạn thi công</w:t>
            </w:r>
            <w:r w:rsidRPr="0028537A">
              <w:rPr>
                <w:noProof/>
                <w:webHidden/>
              </w:rPr>
              <w:tab/>
            </w:r>
            <w:r w:rsidRPr="0028537A">
              <w:rPr>
                <w:noProof/>
                <w:webHidden/>
              </w:rPr>
              <w:fldChar w:fldCharType="begin"/>
            </w:r>
            <w:r w:rsidRPr="0028537A">
              <w:rPr>
                <w:noProof/>
                <w:webHidden/>
              </w:rPr>
              <w:instrText xml:space="preserve"> PAGEREF _Toc210897765 \h </w:instrText>
            </w:r>
            <w:r w:rsidRPr="0028537A">
              <w:rPr>
                <w:noProof/>
                <w:webHidden/>
              </w:rPr>
            </w:r>
            <w:r w:rsidRPr="0028537A">
              <w:rPr>
                <w:noProof/>
                <w:webHidden/>
              </w:rPr>
              <w:fldChar w:fldCharType="separate"/>
            </w:r>
            <w:r w:rsidRPr="0028537A">
              <w:rPr>
                <w:noProof/>
                <w:webHidden/>
              </w:rPr>
              <w:t>20</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66" w:history="1">
            <w:r w:rsidRPr="0028537A">
              <w:rPr>
                <w:rStyle w:val="Hyperlink"/>
                <w:noProof/>
                <w:color w:val="auto"/>
              </w:rPr>
              <w:t>5.1.4. 5.3.2. Giai đoạn vận hành</w:t>
            </w:r>
            <w:r w:rsidRPr="0028537A">
              <w:rPr>
                <w:noProof/>
                <w:webHidden/>
              </w:rPr>
              <w:tab/>
            </w:r>
            <w:r w:rsidRPr="0028537A">
              <w:rPr>
                <w:noProof/>
                <w:webHidden/>
              </w:rPr>
              <w:fldChar w:fldCharType="begin"/>
            </w:r>
            <w:r w:rsidRPr="0028537A">
              <w:rPr>
                <w:noProof/>
                <w:webHidden/>
              </w:rPr>
              <w:instrText xml:space="preserve"> PAGEREF _Toc210897766 \h </w:instrText>
            </w:r>
            <w:r w:rsidRPr="0028537A">
              <w:rPr>
                <w:noProof/>
                <w:webHidden/>
              </w:rPr>
            </w:r>
            <w:r w:rsidRPr="0028537A">
              <w:rPr>
                <w:noProof/>
                <w:webHidden/>
              </w:rPr>
              <w:fldChar w:fldCharType="separate"/>
            </w:r>
            <w:r w:rsidRPr="0028537A">
              <w:rPr>
                <w:noProof/>
                <w:webHidden/>
              </w:rPr>
              <w:t>21</w:t>
            </w:r>
            <w:r w:rsidRPr="0028537A">
              <w:rPr>
                <w:noProof/>
                <w:webHidden/>
              </w:rPr>
              <w:fldChar w:fldCharType="end"/>
            </w:r>
          </w:hyperlink>
        </w:p>
        <w:p w:rsidR="0028537A" w:rsidRPr="0028537A" w:rsidRDefault="0028537A">
          <w:pPr>
            <w:pStyle w:val="TOC2"/>
            <w:rPr>
              <w:rFonts w:asciiTheme="minorHAnsi" w:hAnsiTheme="minorHAnsi"/>
              <w:b w:val="0"/>
              <w:sz w:val="22"/>
              <w:szCs w:val="22"/>
            </w:rPr>
          </w:pPr>
          <w:hyperlink w:anchor="_Toc210897767" w:history="1">
            <w:r w:rsidRPr="0028537A">
              <w:rPr>
                <w:rStyle w:val="Hyperlink"/>
                <w:color w:val="auto"/>
              </w:rPr>
              <w:t>5.4. Các công trình và biện pháp bảo vệ môi trường của dự án</w:t>
            </w:r>
            <w:r w:rsidRPr="0028537A">
              <w:rPr>
                <w:webHidden/>
              </w:rPr>
              <w:tab/>
            </w:r>
            <w:r w:rsidRPr="0028537A">
              <w:rPr>
                <w:webHidden/>
              </w:rPr>
              <w:fldChar w:fldCharType="begin"/>
            </w:r>
            <w:r w:rsidRPr="0028537A">
              <w:rPr>
                <w:webHidden/>
              </w:rPr>
              <w:instrText xml:space="preserve"> PAGEREF _Toc210897767 \h </w:instrText>
            </w:r>
            <w:r w:rsidRPr="0028537A">
              <w:rPr>
                <w:webHidden/>
              </w:rPr>
            </w:r>
            <w:r w:rsidRPr="0028537A">
              <w:rPr>
                <w:webHidden/>
              </w:rPr>
              <w:fldChar w:fldCharType="separate"/>
            </w:r>
            <w:r w:rsidRPr="0028537A">
              <w:rPr>
                <w:webHidden/>
              </w:rPr>
              <w:t>22</w:t>
            </w:r>
            <w:r w:rsidRPr="0028537A">
              <w:rPr>
                <w:webHidden/>
              </w:rPr>
              <w:fldChar w:fldCharType="end"/>
            </w:r>
          </w:hyperlink>
        </w:p>
        <w:p w:rsidR="0028537A" w:rsidRPr="0028537A" w:rsidRDefault="0028537A">
          <w:pPr>
            <w:pStyle w:val="TOC3"/>
            <w:rPr>
              <w:rFonts w:asciiTheme="minorHAnsi" w:hAnsiTheme="minorHAnsi"/>
              <w:noProof/>
              <w:sz w:val="22"/>
              <w:szCs w:val="22"/>
            </w:rPr>
          </w:pPr>
          <w:hyperlink w:anchor="_Toc210897768" w:history="1">
            <w:r w:rsidRPr="0028537A">
              <w:rPr>
                <w:rStyle w:val="Hyperlink"/>
                <w:noProof/>
                <w:color w:val="auto"/>
              </w:rPr>
              <w:t>5.4.1. Đối với giai đoạn thi công</w:t>
            </w:r>
            <w:r w:rsidRPr="0028537A">
              <w:rPr>
                <w:noProof/>
                <w:webHidden/>
              </w:rPr>
              <w:tab/>
            </w:r>
            <w:r w:rsidRPr="0028537A">
              <w:rPr>
                <w:noProof/>
                <w:webHidden/>
              </w:rPr>
              <w:fldChar w:fldCharType="begin"/>
            </w:r>
            <w:r w:rsidRPr="0028537A">
              <w:rPr>
                <w:noProof/>
                <w:webHidden/>
              </w:rPr>
              <w:instrText xml:space="preserve"> PAGEREF _Toc210897768 \h </w:instrText>
            </w:r>
            <w:r w:rsidRPr="0028537A">
              <w:rPr>
                <w:noProof/>
                <w:webHidden/>
              </w:rPr>
            </w:r>
            <w:r w:rsidRPr="0028537A">
              <w:rPr>
                <w:noProof/>
                <w:webHidden/>
              </w:rPr>
              <w:fldChar w:fldCharType="separate"/>
            </w:r>
            <w:r w:rsidRPr="0028537A">
              <w:rPr>
                <w:noProof/>
                <w:webHidden/>
              </w:rPr>
              <w:t>22</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69" w:history="1">
            <w:r w:rsidRPr="0028537A">
              <w:rPr>
                <w:rStyle w:val="Hyperlink"/>
                <w:noProof/>
                <w:color w:val="auto"/>
              </w:rPr>
              <w:t>5.4.2. Đối với giai đoạn hoạt động</w:t>
            </w:r>
            <w:r w:rsidRPr="0028537A">
              <w:rPr>
                <w:noProof/>
                <w:webHidden/>
              </w:rPr>
              <w:tab/>
            </w:r>
            <w:r w:rsidRPr="0028537A">
              <w:rPr>
                <w:noProof/>
                <w:webHidden/>
              </w:rPr>
              <w:fldChar w:fldCharType="begin"/>
            </w:r>
            <w:r w:rsidRPr="0028537A">
              <w:rPr>
                <w:noProof/>
                <w:webHidden/>
              </w:rPr>
              <w:instrText xml:space="preserve"> PAGEREF _Toc210897769 \h </w:instrText>
            </w:r>
            <w:r w:rsidRPr="0028537A">
              <w:rPr>
                <w:noProof/>
                <w:webHidden/>
              </w:rPr>
            </w:r>
            <w:r w:rsidRPr="0028537A">
              <w:rPr>
                <w:noProof/>
                <w:webHidden/>
              </w:rPr>
              <w:fldChar w:fldCharType="separate"/>
            </w:r>
            <w:r w:rsidRPr="0028537A">
              <w:rPr>
                <w:noProof/>
                <w:webHidden/>
              </w:rPr>
              <w:t>23</w:t>
            </w:r>
            <w:r w:rsidRPr="0028537A">
              <w:rPr>
                <w:noProof/>
                <w:webHidden/>
              </w:rPr>
              <w:fldChar w:fldCharType="end"/>
            </w:r>
          </w:hyperlink>
        </w:p>
        <w:p w:rsidR="0028537A" w:rsidRPr="0028537A" w:rsidRDefault="0028537A">
          <w:pPr>
            <w:pStyle w:val="TOC2"/>
            <w:rPr>
              <w:rFonts w:asciiTheme="minorHAnsi" w:hAnsiTheme="minorHAnsi"/>
              <w:b w:val="0"/>
              <w:sz w:val="22"/>
              <w:szCs w:val="22"/>
            </w:rPr>
          </w:pPr>
          <w:hyperlink w:anchor="_Toc210897770" w:history="1">
            <w:r w:rsidRPr="0028537A">
              <w:rPr>
                <w:rStyle w:val="Hyperlink"/>
                <w:color w:val="auto"/>
              </w:rPr>
              <w:t>5.2. 5.5. Chương trình quản lý và giám sát môi trường của chủ dự án</w:t>
            </w:r>
            <w:r w:rsidRPr="0028537A">
              <w:rPr>
                <w:webHidden/>
              </w:rPr>
              <w:tab/>
            </w:r>
            <w:r w:rsidRPr="0028537A">
              <w:rPr>
                <w:webHidden/>
              </w:rPr>
              <w:fldChar w:fldCharType="begin"/>
            </w:r>
            <w:r w:rsidRPr="0028537A">
              <w:rPr>
                <w:webHidden/>
              </w:rPr>
              <w:instrText xml:space="preserve"> PAGEREF _Toc210897770 \h </w:instrText>
            </w:r>
            <w:r w:rsidRPr="0028537A">
              <w:rPr>
                <w:webHidden/>
              </w:rPr>
            </w:r>
            <w:r w:rsidRPr="0028537A">
              <w:rPr>
                <w:webHidden/>
              </w:rPr>
              <w:fldChar w:fldCharType="separate"/>
            </w:r>
            <w:r w:rsidRPr="0028537A">
              <w:rPr>
                <w:webHidden/>
              </w:rPr>
              <w:t>24</w:t>
            </w:r>
            <w:r w:rsidRPr="0028537A">
              <w:rPr>
                <w:webHidden/>
              </w:rPr>
              <w:fldChar w:fldCharType="end"/>
            </w:r>
          </w:hyperlink>
        </w:p>
        <w:p w:rsidR="0028537A" w:rsidRPr="0028537A" w:rsidRDefault="0028537A">
          <w:pPr>
            <w:pStyle w:val="TOC3"/>
            <w:rPr>
              <w:rFonts w:asciiTheme="minorHAnsi" w:hAnsiTheme="minorHAnsi"/>
              <w:noProof/>
              <w:sz w:val="22"/>
              <w:szCs w:val="22"/>
            </w:rPr>
          </w:pPr>
          <w:hyperlink w:anchor="_Toc210897771" w:history="1">
            <w:r w:rsidRPr="0028537A">
              <w:rPr>
                <w:rStyle w:val="Hyperlink"/>
                <w:noProof/>
                <w:color w:val="auto"/>
              </w:rPr>
              <w:t>5.2.1. 5.5.1. Chương trình quản lý môi trường</w:t>
            </w:r>
            <w:r w:rsidRPr="0028537A">
              <w:rPr>
                <w:noProof/>
                <w:webHidden/>
              </w:rPr>
              <w:tab/>
            </w:r>
            <w:r w:rsidRPr="0028537A">
              <w:rPr>
                <w:noProof/>
                <w:webHidden/>
              </w:rPr>
              <w:fldChar w:fldCharType="begin"/>
            </w:r>
            <w:r w:rsidRPr="0028537A">
              <w:rPr>
                <w:noProof/>
                <w:webHidden/>
              </w:rPr>
              <w:instrText xml:space="preserve"> PAGEREF _Toc210897771 \h </w:instrText>
            </w:r>
            <w:r w:rsidRPr="0028537A">
              <w:rPr>
                <w:noProof/>
                <w:webHidden/>
              </w:rPr>
            </w:r>
            <w:r w:rsidRPr="0028537A">
              <w:rPr>
                <w:noProof/>
                <w:webHidden/>
              </w:rPr>
              <w:fldChar w:fldCharType="separate"/>
            </w:r>
            <w:r w:rsidRPr="0028537A">
              <w:rPr>
                <w:noProof/>
                <w:webHidden/>
              </w:rPr>
              <w:t>24</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72" w:history="1">
            <w:r w:rsidRPr="0028537A">
              <w:rPr>
                <w:rStyle w:val="Hyperlink"/>
                <w:noProof/>
                <w:color w:val="auto"/>
              </w:rPr>
              <w:t>5.5.2. Chương trình giám sát môi trường</w:t>
            </w:r>
            <w:r w:rsidRPr="0028537A">
              <w:rPr>
                <w:noProof/>
                <w:webHidden/>
              </w:rPr>
              <w:tab/>
            </w:r>
            <w:r w:rsidRPr="0028537A">
              <w:rPr>
                <w:noProof/>
                <w:webHidden/>
              </w:rPr>
              <w:fldChar w:fldCharType="begin"/>
            </w:r>
            <w:r w:rsidRPr="0028537A">
              <w:rPr>
                <w:noProof/>
                <w:webHidden/>
              </w:rPr>
              <w:instrText xml:space="preserve"> PAGEREF _Toc210897772 \h </w:instrText>
            </w:r>
            <w:r w:rsidRPr="0028537A">
              <w:rPr>
                <w:noProof/>
                <w:webHidden/>
              </w:rPr>
            </w:r>
            <w:r w:rsidRPr="0028537A">
              <w:rPr>
                <w:noProof/>
                <w:webHidden/>
              </w:rPr>
              <w:fldChar w:fldCharType="separate"/>
            </w:r>
            <w:r w:rsidRPr="0028537A">
              <w:rPr>
                <w:noProof/>
                <w:webHidden/>
              </w:rPr>
              <w:t>24</w:t>
            </w:r>
            <w:r w:rsidRPr="0028537A">
              <w:rPr>
                <w:noProof/>
                <w:webHidden/>
              </w:rPr>
              <w:fldChar w:fldCharType="end"/>
            </w:r>
          </w:hyperlink>
        </w:p>
        <w:p w:rsidR="0028537A" w:rsidRPr="0028537A" w:rsidRDefault="0028537A">
          <w:pPr>
            <w:pStyle w:val="TOC2"/>
            <w:rPr>
              <w:rFonts w:asciiTheme="minorHAnsi" w:hAnsiTheme="minorHAnsi"/>
              <w:b w:val="0"/>
              <w:sz w:val="22"/>
              <w:szCs w:val="22"/>
            </w:rPr>
          </w:pPr>
          <w:hyperlink w:anchor="_Toc210897773" w:history="1">
            <w:r w:rsidRPr="0028537A">
              <w:rPr>
                <w:rStyle w:val="Hyperlink"/>
                <w:color w:val="auto"/>
              </w:rPr>
              <w:t>5.3. 1.1. Thông tin về dự án</w:t>
            </w:r>
            <w:r w:rsidRPr="0028537A">
              <w:rPr>
                <w:webHidden/>
              </w:rPr>
              <w:tab/>
            </w:r>
            <w:r w:rsidRPr="0028537A">
              <w:rPr>
                <w:webHidden/>
              </w:rPr>
              <w:fldChar w:fldCharType="begin"/>
            </w:r>
            <w:r w:rsidRPr="0028537A">
              <w:rPr>
                <w:webHidden/>
              </w:rPr>
              <w:instrText xml:space="preserve"> PAGEREF _Toc210897773 \h </w:instrText>
            </w:r>
            <w:r w:rsidRPr="0028537A">
              <w:rPr>
                <w:webHidden/>
              </w:rPr>
            </w:r>
            <w:r w:rsidRPr="0028537A">
              <w:rPr>
                <w:webHidden/>
              </w:rPr>
              <w:fldChar w:fldCharType="separate"/>
            </w:r>
            <w:r w:rsidRPr="0028537A">
              <w:rPr>
                <w:webHidden/>
              </w:rPr>
              <w:t>28</w:t>
            </w:r>
            <w:r w:rsidRPr="0028537A">
              <w:rPr>
                <w:webHidden/>
              </w:rPr>
              <w:fldChar w:fldCharType="end"/>
            </w:r>
          </w:hyperlink>
        </w:p>
        <w:p w:rsidR="0028537A" w:rsidRPr="0028537A" w:rsidRDefault="0028537A">
          <w:pPr>
            <w:pStyle w:val="TOC3"/>
            <w:rPr>
              <w:rFonts w:asciiTheme="minorHAnsi" w:hAnsiTheme="minorHAnsi"/>
              <w:noProof/>
              <w:sz w:val="22"/>
              <w:szCs w:val="22"/>
            </w:rPr>
          </w:pPr>
          <w:hyperlink w:anchor="_Toc210897774" w:history="1">
            <w:r w:rsidRPr="0028537A">
              <w:rPr>
                <w:rStyle w:val="Hyperlink"/>
                <w:noProof/>
                <w:color w:val="auto"/>
              </w:rPr>
              <w:t>5.3.1. 1.1.1. Tên dự án</w:t>
            </w:r>
            <w:r w:rsidRPr="0028537A">
              <w:rPr>
                <w:noProof/>
                <w:webHidden/>
              </w:rPr>
              <w:tab/>
            </w:r>
            <w:r w:rsidRPr="0028537A">
              <w:rPr>
                <w:noProof/>
                <w:webHidden/>
              </w:rPr>
              <w:fldChar w:fldCharType="begin"/>
            </w:r>
            <w:r w:rsidRPr="0028537A">
              <w:rPr>
                <w:noProof/>
                <w:webHidden/>
              </w:rPr>
              <w:instrText xml:space="preserve"> PAGEREF _Toc210897774 \h </w:instrText>
            </w:r>
            <w:r w:rsidRPr="0028537A">
              <w:rPr>
                <w:noProof/>
                <w:webHidden/>
              </w:rPr>
            </w:r>
            <w:r w:rsidRPr="0028537A">
              <w:rPr>
                <w:noProof/>
                <w:webHidden/>
              </w:rPr>
              <w:fldChar w:fldCharType="separate"/>
            </w:r>
            <w:r w:rsidRPr="0028537A">
              <w:rPr>
                <w:noProof/>
                <w:webHidden/>
              </w:rPr>
              <w:t>28</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75" w:history="1">
            <w:r w:rsidRPr="0028537A">
              <w:rPr>
                <w:rStyle w:val="Hyperlink"/>
                <w:noProof/>
                <w:color w:val="auto"/>
              </w:rPr>
              <w:t>5.3.2. 1.1.2. Tên chủ dự án</w:t>
            </w:r>
            <w:r w:rsidRPr="0028537A">
              <w:rPr>
                <w:noProof/>
                <w:webHidden/>
              </w:rPr>
              <w:tab/>
            </w:r>
            <w:r w:rsidRPr="0028537A">
              <w:rPr>
                <w:noProof/>
                <w:webHidden/>
              </w:rPr>
              <w:fldChar w:fldCharType="begin"/>
            </w:r>
            <w:r w:rsidRPr="0028537A">
              <w:rPr>
                <w:noProof/>
                <w:webHidden/>
              </w:rPr>
              <w:instrText xml:space="preserve"> PAGEREF _Toc210897775 \h </w:instrText>
            </w:r>
            <w:r w:rsidRPr="0028537A">
              <w:rPr>
                <w:noProof/>
                <w:webHidden/>
              </w:rPr>
            </w:r>
            <w:r w:rsidRPr="0028537A">
              <w:rPr>
                <w:noProof/>
                <w:webHidden/>
              </w:rPr>
              <w:fldChar w:fldCharType="separate"/>
            </w:r>
            <w:r w:rsidRPr="0028537A">
              <w:rPr>
                <w:noProof/>
                <w:webHidden/>
              </w:rPr>
              <w:t>28</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76" w:history="1">
            <w:r w:rsidRPr="0028537A">
              <w:rPr>
                <w:rStyle w:val="Hyperlink"/>
                <w:noProof/>
                <w:color w:val="auto"/>
              </w:rPr>
              <w:t>5.3.3. 1.1.3. Vị trí địa lý</w:t>
            </w:r>
            <w:r w:rsidRPr="0028537A">
              <w:rPr>
                <w:noProof/>
                <w:webHidden/>
              </w:rPr>
              <w:tab/>
            </w:r>
            <w:r w:rsidRPr="0028537A">
              <w:rPr>
                <w:noProof/>
                <w:webHidden/>
              </w:rPr>
              <w:fldChar w:fldCharType="begin"/>
            </w:r>
            <w:r w:rsidRPr="0028537A">
              <w:rPr>
                <w:noProof/>
                <w:webHidden/>
              </w:rPr>
              <w:instrText xml:space="preserve"> PAGEREF _Toc210897776 \h </w:instrText>
            </w:r>
            <w:r w:rsidRPr="0028537A">
              <w:rPr>
                <w:noProof/>
                <w:webHidden/>
              </w:rPr>
            </w:r>
            <w:r w:rsidRPr="0028537A">
              <w:rPr>
                <w:noProof/>
                <w:webHidden/>
              </w:rPr>
              <w:fldChar w:fldCharType="separate"/>
            </w:r>
            <w:r w:rsidRPr="0028537A">
              <w:rPr>
                <w:noProof/>
                <w:webHidden/>
              </w:rPr>
              <w:t>28</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77" w:history="1">
            <w:r w:rsidRPr="0028537A">
              <w:rPr>
                <w:rStyle w:val="Hyperlink"/>
                <w:noProof/>
                <w:color w:val="auto"/>
              </w:rPr>
              <w:t>5.3.4. 1.1.4. Hiện trạng quản lý, sử dụng đất, mặt nước của dự án</w:t>
            </w:r>
            <w:r w:rsidRPr="0028537A">
              <w:rPr>
                <w:noProof/>
                <w:webHidden/>
              </w:rPr>
              <w:tab/>
            </w:r>
            <w:r w:rsidRPr="0028537A">
              <w:rPr>
                <w:noProof/>
                <w:webHidden/>
              </w:rPr>
              <w:fldChar w:fldCharType="begin"/>
            </w:r>
            <w:r w:rsidRPr="0028537A">
              <w:rPr>
                <w:noProof/>
                <w:webHidden/>
              </w:rPr>
              <w:instrText xml:space="preserve"> PAGEREF _Toc210897777 \h </w:instrText>
            </w:r>
            <w:r w:rsidRPr="0028537A">
              <w:rPr>
                <w:noProof/>
                <w:webHidden/>
              </w:rPr>
            </w:r>
            <w:r w:rsidRPr="0028537A">
              <w:rPr>
                <w:noProof/>
                <w:webHidden/>
              </w:rPr>
              <w:fldChar w:fldCharType="separate"/>
            </w:r>
            <w:r w:rsidRPr="0028537A">
              <w:rPr>
                <w:noProof/>
                <w:webHidden/>
              </w:rPr>
              <w:t>32</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78" w:history="1">
            <w:r w:rsidRPr="0028537A">
              <w:rPr>
                <w:rStyle w:val="Hyperlink"/>
                <w:noProof/>
                <w:color w:val="auto"/>
              </w:rPr>
              <w:t>1.1.5. Khoảng cách từ dự án tới khu dân cư và khu vực có yếu tố nhạy cảm về môi trường</w:t>
            </w:r>
            <w:r w:rsidRPr="0028537A">
              <w:rPr>
                <w:noProof/>
                <w:webHidden/>
              </w:rPr>
              <w:tab/>
            </w:r>
            <w:r w:rsidRPr="0028537A">
              <w:rPr>
                <w:noProof/>
                <w:webHidden/>
              </w:rPr>
              <w:fldChar w:fldCharType="begin"/>
            </w:r>
            <w:r w:rsidRPr="0028537A">
              <w:rPr>
                <w:noProof/>
                <w:webHidden/>
              </w:rPr>
              <w:instrText xml:space="preserve"> PAGEREF _Toc210897778 \h </w:instrText>
            </w:r>
            <w:r w:rsidRPr="0028537A">
              <w:rPr>
                <w:noProof/>
                <w:webHidden/>
              </w:rPr>
            </w:r>
            <w:r w:rsidRPr="0028537A">
              <w:rPr>
                <w:noProof/>
                <w:webHidden/>
              </w:rPr>
              <w:fldChar w:fldCharType="separate"/>
            </w:r>
            <w:r w:rsidRPr="0028537A">
              <w:rPr>
                <w:noProof/>
                <w:webHidden/>
              </w:rPr>
              <w:t>32</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79" w:history="1">
            <w:r w:rsidRPr="0028537A">
              <w:rPr>
                <w:rStyle w:val="Hyperlink"/>
                <w:noProof/>
                <w:color w:val="auto"/>
              </w:rPr>
              <w:t>1.1.6. Mục tiêu, loại hình, quy mô, công suất và công nghệ sản xuất của dự án</w:t>
            </w:r>
            <w:r w:rsidRPr="0028537A">
              <w:rPr>
                <w:noProof/>
                <w:webHidden/>
              </w:rPr>
              <w:tab/>
            </w:r>
            <w:r w:rsidRPr="0028537A">
              <w:rPr>
                <w:noProof/>
                <w:webHidden/>
              </w:rPr>
              <w:fldChar w:fldCharType="begin"/>
            </w:r>
            <w:r w:rsidRPr="0028537A">
              <w:rPr>
                <w:noProof/>
                <w:webHidden/>
              </w:rPr>
              <w:instrText xml:space="preserve"> PAGEREF _Toc210897779 \h </w:instrText>
            </w:r>
            <w:r w:rsidRPr="0028537A">
              <w:rPr>
                <w:noProof/>
                <w:webHidden/>
              </w:rPr>
            </w:r>
            <w:r w:rsidRPr="0028537A">
              <w:rPr>
                <w:noProof/>
                <w:webHidden/>
              </w:rPr>
              <w:fldChar w:fldCharType="separate"/>
            </w:r>
            <w:r w:rsidRPr="0028537A">
              <w:rPr>
                <w:noProof/>
                <w:webHidden/>
              </w:rPr>
              <w:t>33</w:t>
            </w:r>
            <w:r w:rsidRPr="0028537A">
              <w:rPr>
                <w:noProof/>
                <w:webHidden/>
              </w:rPr>
              <w:fldChar w:fldCharType="end"/>
            </w:r>
          </w:hyperlink>
        </w:p>
        <w:p w:rsidR="0028537A" w:rsidRPr="0028537A" w:rsidRDefault="0028537A">
          <w:pPr>
            <w:pStyle w:val="TOC2"/>
            <w:rPr>
              <w:rFonts w:asciiTheme="minorHAnsi" w:hAnsiTheme="minorHAnsi"/>
              <w:b w:val="0"/>
              <w:sz w:val="22"/>
              <w:szCs w:val="22"/>
            </w:rPr>
          </w:pPr>
          <w:hyperlink w:anchor="_Toc210897780" w:history="1">
            <w:r w:rsidRPr="0028537A">
              <w:rPr>
                <w:rStyle w:val="Hyperlink"/>
                <w:color w:val="auto"/>
              </w:rPr>
              <w:t>1.2. Các hạng mục công trình và hoạt động của dự án</w:t>
            </w:r>
            <w:r w:rsidRPr="0028537A">
              <w:rPr>
                <w:webHidden/>
              </w:rPr>
              <w:tab/>
            </w:r>
            <w:r w:rsidRPr="0028537A">
              <w:rPr>
                <w:webHidden/>
              </w:rPr>
              <w:fldChar w:fldCharType="begin"/>
            </w:r>
            <w:r w:rsidRPr="0028537A">
              <w:rPr>
                <w:webHidden/>
              </w:rPr>
              <w:instrText xml:space="preserve"> PAGEREF _Toc210897780 \h </w:instrText>
            </w:r>
            <w:r w:rsidRPr="0028537A">
              <w:rPr>
                <w:webHidden/>
              </w:rPr>
            </w:r>
            <w:r w:rsidRPr="0028537A">
              <w:rPr>
                <w:webHidden/>
              </w:rPr>
              <w:fldChar w:fldCharType="separate"/>
            </w:r>
            <w:r w:rsidRPr="0028537A">
              <w:rPr>
                <w:webHidden/>
              </w:rPr>
              <w:t>34</w:t>
            </w:r>
            <w:r w:rsidRPr="0028537A">
              <w:rPr>
                <w:webHidden/>
              </w:rPr>
              <w:fldChar w:fldCharType="end"/>
            </w:r>
          </w:hyperlink>
        </w:p>
        <w:p w:rsidR="0028537A" w:rsidRPr="0028537A" w:rsidRDefault="0028537A">
          <w:pPr>
            <w:pStyle w:val="TOC3"/>
            <w:rPr>
              <w:rFonts w:asciiTheme="minorHAnsi" w:hAnsiTheme="minorHAnsi"/>
              <w:noProof/>
              <w:sz w:val="22"/>
              <w:szCs w:val="22"/>
            </w:rPr>
          </w:pPr>
          <w:hyperlink w:anchor="_Toc210897781" w:history="1">
            <w:r w:rsidRPr="0028537A">
              <w:rPr>
                <w:rStyle w:val="Hyperlink"/>
                <w:noProof/>
                <w:color w:val="auto"/>
              </w:rPr>
              <w:t>5.3.5. 1.2.1. Hạng mục công trình chính</w:t>
            </w:r>
            <w:r w:rsidRPr="0028537A">
              <w:rPr>
                <w:noProof/>
                <w:webHidden/>
              </w:rPr>
              <w:tab/>
            </w:r>
            <w:r w:rsidRPr="0028537A">
              <w:rPr>
                <w:noProof/>
                <w:webHidden/>
              </w:rPr>
              <w:fldChar w:fldCharType="begin"/>
            </w:r>
            <w:r w:rsidRPr="0028537A">
              <w:rPr>
                <w:noProof/>
                <w:webHidden/>
              </w:rPr>
              <w:instrText xml:space="preserve"> PAGEREF _Toc210897781 \h </w:instrText>
            </w:r>
            <w:r w:rsidRPr="0028537A">
              <w:rPr>
                <w:noProof/>
                <w:webHidden/>
              </w:rPr>
            </w:r>
            <w:r w:rsidRPr="0028537A">
              <w:rPr>
                <w:noProof/>
                <w:webHidden/>
              </w:rPr>
              <w:fldChar w:fldCharType="separate"/>
            </w:r>
            <w:r w:rsidRPr="0028537A">
              <w:rPr>
                <w:noProof/>
                <w:webHidden/>
              </w:rPr>
              <w:t>34</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82" w:history="1">
            <w:r w:rsidRPr="0028537A">
              <w:rPr>
                <w:rStyle w:val="Hyperlink"/>
                <w:noProof/>
                <w:color w:val="auto"/>
              </w:rPr>
              <w:t>5.3.6. 1.2.2. Hạng mục công trình phụ trợ</w:t>
            </w:r>
            <w:r w:rsidRPr="0028537A">
              <w:rPr>
                <w:noProof/>
                <w:webHidden/>
              </w:rPr>
              <w:tab/>
            </w:r>
            <w:r w:rsidRPr="0028537A">
              <w:rPr>
                <w:noProof/>
                <w:webHidden/>
              </w:rPr>
              <w:fldChar w:fldCharType="begin"/>
            </w:r>
            <w:r w:rsidRPr="0028537A">
              <w:rPr>
                <w:noProof/>
                <w:webHidden/>
              </w:rPr>
              <w:instrText xml:space="preserve"> PAGEREF _Toc210897782 \h </w:instrText>
            </w:r>
            <w:r w:rsidRPr="0028537A">
              <w:rPr>
                <w:noProof/>
                <w:webHidden/>
              </w:rPr>
            </w:r>
            <w:r w:rsidRPr="0028537A">
              <w:rPr>
                <w:noProof/>
                <w:webHidden/>
              </w:rPr>
              <w:fldChar w:fldCharType="separate"/>
            </w:r>
            <w:r w:rsidRPr="0028537A">
              <w:rPr>
                <w:noProof/>
                <w:webHidden/>
              </w:rPr>
              <w:t>36</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83" w:history="1">
            <w:r w:rsidRPr="0028537A">
              <w:rPr>
                <w:rStyle w:val="Hyperlink"/>
                <w:noProof/>
                <w:color w:val="auto"/>
              </w:rPr>
              <w:t>5.3.7. 1.2.3. Các hoạt động của dự án</w:t>
            </w:r>
            <w:r w:rsidRPr="0028537A">
              <w:rPr>
                <w:noProof/>
                <w:webHidden/>
              </w:rPr>
              <w:tab/>
            </w:r>
            <w:r w:rsidRPr="0028537A">
              <w:rPr>
                <w:noProof/>
                <w:webHidden/>
              </w:rPr>
              <w:fldChar w:fldCharType="begin"/>
            </w:r>
            <w:r w:rsidRPr="0028537A">
              <w:rPr>
                <w:noProof/>
                <w:webHidden/>
              </w:rPr>
              <w:instrText xml:space="preserve"> PAGEREF _Toc210897783 \h </w:instrText>
            </w:r>
            <w:r w:rsidRPr="0028537A">
              <w:rPr>
                <w:noProof/>
                <w:webHidden/>
              </w:rPr>
            </w:r>
            <w:r w:rsidRPr="0028537A">
              <w:rPr>
                <w:noProof/>
                <w:webHidden/>
              </w:rPr>
              <w:fldChar w:fldCharType="separate"/>
            </w:r>
            <w:r w:rsidRPr="0028537A">
              <w:rPr>
                <w:noProof/>
                <w:webHidden/>
              </w:rPr>
              <w:t>37</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84" w:history="1">
            <w:r w:rsidRPr="0028537A">
              <w:rPr>
                <w:rStyle w:val="Hyperlink"/>
                <w:noProof/>
                <w:color w:val="auto"/>
              </w:rPr>
              <w:t>5.3.8. 1.2.4. Hạng mục công trình xử lý chất thải và bảo vệ môi trường</w:t>
            </w:r>
            <w:r w:rsidRPr="0028537A">
              <w:rPr>
                <w:noProof/>
                <w:webHidden/>
              </w:rPr>
              <w:tab/>
            </w:r>
            <w:r w:rsidRPr="0028537A">
              <w:rPr>
                <w:noProof/>
                <w:webHidden/>
              </w:rPr>
              <w:fldChar w:fldCharType="begin"/>
            </w:r>
            <w:r w:rsidRPr="0028537A">
              <w:rPr>
                <w:noProof/>
                <w:webHidden/>
              </w:rPr>
              <w:instrText xml:space="preserve"> PAGEREF _Toc210897784 \h </w:instrText>
            </w:r>
            <w:r w:rsidRPr="0028537A">
              <w:rPr>
                <w:noProof/>
                <w:webHidden/>
              </w:rPr>
            </w:r>
            <w:r w:rsidRPr="0028537A">
              <w:rPr>
                <w:noProof/>
                <w:webHidden/>
              </w:rPr>
              <w:fldChar w:fldCharType="separate"/>
            </w:r>
            <w:r w:rsidRPr="0028537A">
              <w:rPr>
                <w:noProof/>
                <w:webHidden/>
              </w:rPr>
              <w:t>38</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85" w:history="1">
            <w:r w:rsidRPr="0028537A">
              <w:rPr>
                <w:rStyle w:val="Hyperlink"/>
                <w:noProof/>
                <w:color w:val="auto"/>
              </w:rPr>
              <w:t>1.2.5. Đánh giá việc lựa chọn công nghệ, hạng mục công trình và hoạt động của dự án đầu tư có khả năng tác động xấu đến môi trường</w:t>
            </w:r>
            <w:r w:rsidRPr="0028537A">
              <w:rPr>
                <w:noProof/>
                <w:webHidden/>
              </w:rPr>
              <w:tab/>
            </w:r>
            <w:r w:rsidRPr="0028537A">
              <w:rPr>
                <w:noProof/>
                <w:webHidden/>
              </w:rPr>
              <w:fldChar w:fldCharType="begin"/>
            </w:r>
            <w:r w:rsidRPr="0028537A">
              <w:rPr>
                <w:noProof/>
                <w:webHidden/>
              </w:rPr>
              <w:instrText xml:space="preserve"> PAGEREF _Toc210897785 \h </w:instrText>
            </w:r>
            <w:r w:rsidRPr="0028537A">
              <w:rPr>
                <w:noProof/>
                <w:webHidden/>
              </w:rPr>
            </w:r>
            <w:r w:rsidRPr="0028537A">
              <w:rPr>
                <w:noProof/>
                <w:webHidden/>
              </w:rPr>
              <w:fldChar w:fldCharType="separate"/>
            </w:r>
            <w:r w:rsidRPr="0028537A">
              <w:rPr>
                <w:noProof/>
                <w:webHidden/>
              </w:rPr>
              <w:t>39</w:t>
            </w:r>
            <w:r w:rsidRPr="0028537A">
              <w:rPr>
                <w:noProof/>
                <w:webHidden/>
              </w:rPr>
              <w:fldChar w:fldCharType="end"/>
            </w:r>
          </w:hyperlink>
        </w:p>
        <w:p w:rsidR="0028537A" w:rsidRPr="0028537A" w:rsidRDefault="0028537A">
          <w:pPr>
            <w:pStyle w:val="TOC2"/>
            <w:rPr>
              <w:rFonts w:asciiTheme="minorHAnsi" w:hAnsiTheme="minorHAnsi"/>
              <w:b w:val="0"/>
              <w:sz w:val="22"/>
              <w:szCs w:val="22"/>
            </w:rPr>
          </w:pPr>
          <w:hyperlink w:anchor="_Toc210897786" w:history="1">
            <w:r w:rsidRPr="0028537A">
              <w:rPr>
                <w:rStyle w:val="Hyperlink"/>
                <w:color w:val="auto"/>
              </w:rPr>
              <w:t>1.3. Nguyên, nhiên, vật liệu, hóa chất sử dụng của dự án; nguồn cung cấp điện, nước và các sản phẩm của dự án</w:t>
            </w:r>
            <w:r w:rsidRPr="0028537A">
              <w:rPr>
                <w:webHidden/>
              </w:rPr>
              <w:tab/>
            </w:r>
            <w:r w:rsidRPr="0028537A">
              <w:rPr>
                <w:webHidden/>
              </w:rPr>
              <w:fldChar w:fldCharType="begin"/>
            </w:r>
            <w:r w:rsidRPr="0028537A">
              <w:rPr>
                <w:webHidden/>
              </w:rPr>
              <w:instrText xml:space="preserve"> PAGEREF _Toc210897786 \h </w:instrText>
            </w:r>
            <w:r w:rsidRPr="0028537A">
              <w:rPr>
                <w:webHidden/>
              </w:rPr>
            </w:r>
            <w:r w:rsidRPr="0028537A">
              <w:rPr>
                <w:webHidden/>
              </w:rPr>
              <w:fldChar w:fldCharType="separate"/>
            </w:r>
            <w:r w:rsidRPr="0028537A">
              <w:rPr>
                <w:webHidden/>
              </w:rPr>
              <w:t>40</w:t>
            </w:r>
            <w:r w:rsidRPr="0028537A">
              <w:rPr>
                <w:webHidden/>
              </w:rPr>
              <w:fldChar w:fldCharType="end"/>
            </w:r>
          </w:hyperlink>
        </w:p>
        <w:p w:rsidR="0028537A" w:rsidRPr="0028537A" w:rsidRDefault="0028537A">
          <w:pPr>
            <w:pStyle w:val="TOC3"/>
            <w:rPr>
              <w:rFonts w:asciiTheme="minorHAnsi" w:hAnsiTheme="minorHAnsi"/>
              <w:noProof/>
              <w:sz w:val="22"/>
              <w:szCs w:val="22"/>
            </w:rPr>
          </w:pPr>
          <w:hyperlink w:anchor="_Toc210897787" w:history="1">
            <w:r w:rsidRPr="0028537A">
              <w:rPr>
                <w:rStyle w:val="Hyperlink"/>
                <w:noProof/>
                <w:color w:val="auto"/>
              </w:rPr>
              <w:t>1.3.1. Nguyên, nhiên vật liệu, hóa chất sử dụng của dự án giai đoạn thi công</w:t>
            </w:r>
            <w:r w:rsidRPr="0028537A">
              <w:rPr>
                <w:noProof/>
                <w:webHidden/>
              </w:rPr>
              <w:tab/>
            </w:r>
            <w:r w:rsidRPr="0028537A">
              <w:rPr>
                <w:noProof/>
                <w:webHidden/>
              </w:rPr>
              <w:fldChar w:fldCharType="begin"/>
            </w:r>
            <w:r w:rsidRPr="0028537A">
              <w:rPr>
                <w:noProof/>
                <w:webHidden/>
              </w:rPr>
              <w:instrText xml:space="preserve"> PAGEREF _Toc210897787 \h </w:instrText>
            </w:r>
            <w:r w:rsidRPr="0028537A">
              <w:rPr>
                <w:noProof/>
                <w:webHidden/>
              </w:rPr>
            </w:r>
            <w:r w:rsidRPr="0028537A">
              <w:rPr>
                <w:noProof/>
                <w:webHidden/>
              </w:rPr>
              <w:fldChar w:fldCharType="separate"/>
            </w:r>
            <w:r w:rsidRPr="0028537A">
              <w:rPr>
                <w:noProof/>
                <w:webHidden/>
              </w:rPr>
              <w:t>40</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88" w:history="1">
            <w:r w:rsidRPr="0028537A">
              <w:rPr>
                <w:rStyle w:val="Hyperlink"/>
                <w:noProof/>
                <w:color w:val="auto"/>
              </w:rPr>
              <w:t>1.3.2. Nhiên liệu, hóa chất sử dụng của dự án</w:t>
            </w:r>
            <w:r w:rsidRPr="0028537A">
              <w:rPr>
                <w:noProof/>
                <w:webHidden/>
              </w:rPr>
              <w:tab/>
            </w:r>
            <w:r w:rsidRPr="0028537A">
              <w:rPr>
                <w:noProof/>
                <w:webHidden/>
              </w:rPr>
              <w:fldChar w:fldCharType="begin"/>
            </w:r>
            <w:r w:rsidRPr="0028537A">
              <w:rPr>
                <w:noProof/>
                <w:webHidden/>
              </w:rPr>
              <w:instrText xml:space="preserve"> PAGEREF _Toc210897788 \h </w:instrText>
            </w:r>
            <w:r w:rsidRPr="0028537A">
              <w:rPr>
                <w:noProof/>
                <w:webHidden/>
              </w:rPr>
            </w:r>
            <w:r w:rsidRPr="0028537A">
              <w:rPr>
                <w:noProof/>
                <w:webHidden/>
              </w:rPr>
              <w:fldChar w:fldCharType="separate"/>
            </w:r>
            <w:r w:rsidRPr="0028537A">
              <w:rPr>
                <w:noProof/>
                <w:webHidden/>
              </w:rPr>
              <w:t>41</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89" w:history="1">
            <w:r w:rsidRPr="0028537A">
              <w:rPr>
                <w:rStyle w:val="Hyperlink"/>
                <w:noProof/>
                <w:color w:val="auto"/>
              </w:rPr>
              <w:t>1.3.2.1. Đối với giai đoạn triển khai xây dựng</w:t>
            </w:r>
            <w:r w:rsidRPr="0028537A">
              <w:rPr>
                <w:noProof/>
                <w:webHidden/>
              </w:rPr>
              <w:tab/>
            </w:r>
            <w:r w:rsidRPr="0028537A">
              <w:rPr>
                <w:noProof/>
                <w:webHidden/>
              </w:rPr>
              <w:fldChar w:fldCharType="begin"/>
            </w:r>
            <w:r w:rsidRPr="0028537A">
              <w:rPr>
                <w:noProof/>
                <w:webHidden/>
              </w:rPr>
              <w:instrText xml:space="preserve"> PAGEREF _Toc210897789 \h </w:instrText>
            </w:r>
            <w:r w:rsidRPr="0028537A">
              <w:rPr>
                <w:noProof/>
                <w:webHidden/>
              </w:rPr>
            </w:r>
            <w:r w:rsidRPr="0028537A">
              <w:rPr>
                <w:noProof/>
                <w:webHidden/>
              </w:rPr>
              <w:fldChar w:fldCharType="separate"/>
            </w:r>
            <w:r w:rsidRPr="0028537A">
              <w:rPr>
                <w:noProof/>
                <w:webHidden/>
              </w:rPr>
              <w:t>41</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90" w:history="1">
            <w:r w:rsidRPr="0028537A">
              <w:rPr>
                <w:rStyle w:val="Hyperlink"/>
                <w:noProof/>
                <w:color w:val="auto"/>
              </w:rPr>
              <w:t>1.3.3. Nguồn cung cấp điện, nước</w:t>
            </w:r>
            <w:r w:rsidRPr="0028537A">
              <w:rPr>
                <w:noProof/>
                <w:webHidden/>
              </w:rPr>
              <w:tab/>
            </w:r>
            <w:r w:rsidRPr="0028537A">
              <w:rPr>
                <w:noProof/>
                <w:webHidden/>
              </w:rPr>
              <w:fldChar w:fldCharType="begin"/>
            </w:r>
            <w:r w:rsidRPr="0028537A">
              <w:rPr>
                <w:noProof/>
                <w:webHidden/>
              </w:rPr>
              <w:instrText xml:space="preserve"> PAGEREF _Toc210897790 \h </w:instrText>
            </w:r>
            <w:r w:rsidRPr="0028537A">
              <w:rPr>
                <w:noProof/>
                <w:webHidden/>
              </w:rPr>
            </w:r>
            <w:r w:rsidRPr="0028537A">
              <w:rPr>
                <w:noProof/>
                <w:webHidden/>
              </w:rPr>
              <w:fldChar w:fldCharType="separate"/>
            </w:r>
            <w:r w:rsidRPr="0028537A">
              <w:rPr>
                <w:noProof/>
                <w:webHidden/>
              </w:rPr>
              <w:t>41</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91" w:history="1">
            <w:r w:rsidRPr="0028537A">
              <w:rPr>
                <w:rStyle w:val="Hyperlink"/>
                <w:noProof/>
                <w:color w:val="auto"/>
              </w:rPr>
              <w:t>5.3.9. 1.3.4. Sản phẩm của dự án</w:t>
            </w:r>
            <w:r w:rsidRPr="0028537A">
              <w:rPr>
                <w:noProof/>
                <w:webHidden/>
              </w:rPr>
              <w:tab/>
            </w:r>
            <w:r w:rsidRPr="0028537A">
              <w:rPr>
                <w:noProof/>
                <w:webHidden/>
              </w:rPr>
              <w:fldChar w:fldCharType="begin"/>
            </w:r>
            <w:r w:rsidRPr="0028537A">
              <w:rPr>
                <w:noProof/>
                <w:webHidden/>
              </w:rPr>
              <w:instrText xml:space="preserve"> PAGEREF _Toc210897791 \h </w:instrText>
            </w:r>
            <w:r w:rsidRPr="0028537A">
              <w:rPr>
                <w:noProof/>
                <w:webHidden/>
              </w:rPr>
            </w:r>
            <w:r w:rsidRPr="0028537A">
              <w:rPr>
                <w:noProof/>
                <w:webHidden/>
              </w:rPr>
              <w:fldChar w:fldCharType="separate"/>
            </w:r>
            <w:r w:rsidRPr="0028537A">
              <w:rPr>
                <w:noProof/>
                <w:webHidden/>
              </w:rPr>
              <w:t>42</w:t>
            </w:r>
            <w:r w:rsidRPr="0028537A">
              <w:rPr>
                <w:noProof/>
                <w:webHidden/>
              </w:rPr>
              <w:fldChar w:fldCharType="end"/>
            </w:r>
          </w:hyperlink>
        </w:p>
        <w:p w:rsidR="0028537A" w:rsidRPr="0028537A" w:rsidRDefault="0028537A">
          <w:pPr>
            <w:pStyle w:val="TOC1"/>
            <w:rPr>
              <w:rFonts w:asciiTheme="minorHAnsi" w:hAnsiTheme="minorHAnsi"/>
              <w:b w:val="0"/>
              <w:sz w:val="22"/>
              <w:szCs w:val="22"/>
            </w:rPr>
          </w:pPr>
          <w:hyperlink w:anchor="_Toc210897792" w:history="1">
            <w:r w:rsidRPr="0028537A">
              <w:rPr>
                <w:rStyle w:val="Hyperlink"/>
                <w:color w:val="auto"/>
                <w:lang w:eastAsia="x-none"/>
              </w:rPr>
              <w:t xml:space="preserve">1.4. </w:t>
            </w:r>
            <w:r w:rsidRPr="0028537A">
              <w:rPr>
                <w:rStyle w:val="Hyperlink"/>
                <w:color w:val="auto"/>
              </w:rPr>
              <w:t>Công nghệ sản xuất, vận hành</w:t>
            </w:r>
            <w:r w:rsidRPr="0028537A">
              <w:rPr>
                <w:webHidden/>
              </w:rPr>
              <w:tab/>
            </w:r>
            <w:r w:rsidRPr="0028537A">
              <w:rPr>
                <w:webHidden/>
              </w:rPr>
              <w:fldChar w:fldCharType="begin"/>
            </w:r>
            <w:r w:rsidRPr="0028537A">
              <w:rPr>
                <w:webHidden/>
              </w:rPr>
              <w:instrText xml:space="preserve"> PAGEREF _Toc210897792 \h </w:instrText>
            </w:r>
            <w:r w:rsidRPr="0028537A">
              <w:rPr>
                <w:webHidden/>
              </w:rPr>
            </w:r>
            <w:r w:rsidRPr="0028537A">
              <w:rPr>
                <w:webHidden/>
              </w:rPr>
              <w:fldChar w:fldCharType="separate"/>
            </w:r>
            <w:r w:rsidRPr="0028537A">
              <w:rPr>
                <w:webHidden/>
              </w:rPr>
              <w:t>43</w:t>
            </w:r>
            <w:r w:rsidRPr="0028537A">
              <w:rPr>
                <w:webHidden/>
              </w:rPr>
              <w:fldChar w:fldCharType="end"/>
            </w:r>
          </w:hyperlink>
        </w:p>
        <w:p w:rsidR="0028537A" w:rsidRPr="0028537A" w:rsidRDefault="0028537A">
          <w:pPr>
            <w:pStyle w:val="TOC3"/>
            <w:rPr>
              <w:rFonts w:asciiTheme="minorHAnsi" w:hAnsiTheme="minorHAnsi"/>
              <w:noProof/>
              <w:sz w:val="22"/>
              <w:szCs w:val="22"/>
            </w:rPr>
          </w:pPr>
          <w:hyperlink w:anchor="_Toc210897793" w:history="1">
            <w:r w:rsidRPr="0028537A">
              <w:rPr>
                <w:rStyle w:val="Hyperlink"/>
                <w:noProof/>
                <w:color w:val="auto"/>
              </w:rPr>
              <w:t>1.4.1. Công nghệ sản xuất vận hành</w:t>
            </w:r>
            <w:r w:rsidRPr="0028537A">
              <w:rPr>
                <w:noProof/>
                <w:webHidden/>
              </w:rPr>
              <w:tab/>
            </w:r>
            <w:r w:rsidRPr="0028537A">
              <w:rPr>
                <w:noProof/>
                <w:webHidden/>
              </w:rPr>
              <w:fldChar w:fldCharType="begin"/>
            </w:r>
            <w:r w:rsidRPr="0028537A">
              <w:rPr>
                <w:noProof/>
                <w:webHidden/>
              </w:rPr>
              <w:instrText xml:space="preserve"> PAGEREF _Toc210897793 \h </w:instrText>
            </w:r>
            <w:r w:rsidRPr="0028537A">
              <w:rPr>
                <w:noProof/>
                <w:webHidden/>
              </w:rPr>
            </w:r>
            <w:r w:rsidRPr="0028537A">
              <w:rPr>
                <w:noProof/>
                <w:webHidden/>
              </w:rPr>
              <w:fldChar w:fldCharType="separate"/>
            </w:r>
            <w:r w:rsidRPr="0028537A">
              <w:rPr>
                <w:noProof/>
                <w:webHidden/>
              </w:rPr>
              <w:t>43</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94" w:history="1">
            <w:r w:rsidRPr="0028537A">
              <w:rPr>
                <w:rStyle w:val="Hyperlink"/>
                <w:noProof/>
                <w:color w:val="auto"/>
              </w:rPr>
              <w:t>5.3.10. 1.4.2. Thông số kỹ thuật của hệ thống</w:t>
            </w:r>
            <w:r w:rsidRPr="0028537A">
              <w:rPr>
                <w:noProof/>
                <w:webHidden/>
              </w:rPr>
              <w:tab/>
            </w:r>
            <w:r w:rsidRPr="0028537A">
              <w:rPr>
                <w:noProof/>
                <w:webHidden/>
              </w:rPr>
              <w:fldChar w:fldCharType="begin"/>
            </w:r>
            <w:r w:rsidRPr="0028537A">
              <w:rPr>
                <w:noProof/>
                <w:webHidden/>
              </w:rPr>
              <w:instrText xml:space="preserve"> PAGEREF _Toc210897794 \h </w:instrText>
            </w:r>
            <w:r w:rsidRPr="0028537A">
              <w:rPr>
                <w:noProof/>
                <w:webHidden/>
              </w:rPr>
            </w:r>
            <w:r w:rsidRPr="0028537A">
              <w:rPr>
                <w:noProof/>
                <w:webHidden/>
              </w:rPr>
              <w:fldChar w:fldCharType="separate"/>
            </w:r>
            <w:r w:rsidRPr="0028537A">
              <w:rPr>
                <w:noProof/>
                <w:webHidden/>
              </w:rPr>
              <w:t>45</w:t>
            </w:r>
            <w:r w:rsidRPr="0028537A">
              <w:rPr>
                <w:noProof/>
                <w:webHidden/>
              </w:rPr>
              <w:fldChar w:fldCharType="end"/>
            </w:r>
          </w:hyperlink>
        </w:p>
        <w:p w:rsidR="0028537A" w:rsidRPr="0028537A" w:rsidRDefault="0028537A">
          <w:pPr>
            <w:pStyle w:val="TOC2"/>
            <w:rPr>
              <w:rFonts w:asciiTheme="minorHAnsi" w:hAnsiTheme="minorHAnsi"/>
              <w:b w:val="0"/>
              <w:sz w:val="22"/>
              <w:szCs w:val="22"/>
            </w:rPr>
          </w:pPr>
          <w:hyperlink w:anchor="_Toc210897795" w:history="1">
            <w:r w:rsidRPr="0028537A">
              <w:rPr>
                <w:rStyle w:val="Hyperlink"/>
                <w:color w:val="auto"/>
              </w:rPr>
              <w:t>5.4. 1.5. Biện pháp tổ chức thi công</w:t>
            </w:r>
            <w:r w:rsidRPr="0028537A">
              <w:rPr>
                <w:webHidden/>
              </w:rPr>
              <w:tab/>
            </w:r>
            <w:r w:rsidRPr="0028537A">
              <w:rPr>
                <w:webHidden/>
              </w:rPr>
              <w:fldChar w:fldCharType="begin"/>
            </w:r>
            <w:r w:rsidRPr="0028537A">
              <w:rPr>
                <w:webHidden/>
              </w:rPr>
              <w:instrText xml:space="preserve"> PAGEREF _Toc210897795 \h </w:instrText>
            </w:r>
            <w:r w:rsidRPr="0028537A">
              <w:rPr>
                <w:webHidden/>
              </w:rPr>
            </w:r>
            <w:r w:rsidRPr="0028537A">
              <w:rPr>
                <w:webHidden/>
              </w:rPr>
              <w:fldChar w:fldCharType="separate"/>
            </w:r>
            <w:r w:rsidRPr="0028537A">
              <w:rPr>
                <w:webHidden/>
              </w:rPr>
              <w:t>46</w:t>
            </w:r>
            <w:r w:rsidRPr="0028537A">
              <w:rPr>
                <w:webHidden/>
              </w:rPr>
              <w:fldChar w:fldCharType="end"/>
            </w:r>
          </w:hyperlink>
        </w:p>
        <w:p w:rsidR="0028537A" w:rsidRPr="0028537A" w:rsidRDefault="0028537A">
          <w:pPr>
            <w:pStyle w:val="TOC3"/>
            <w:rPr>
              <w:rFonts w:asciiTheme="minorHAnsi" w:hAnsiTheme="minorHAnsi"/>
              <w:noProof/>
              <w:sz w:val="22"/>
              <w:szCs w:val="22"/>
            </w:rPr>
          </w:pPr>
          <w:hyperlink w:anchor="_Toc210897796" w:history="1">
            <w:r w:rsidRPr="0028537A">
              <w:rPr>
                <w:rStyle w:val="Hyperlink"/>
                <w:noProof/>
                <w:color w:val="auto"/>
              </w:rPr>
              <w:t>5.4.1. 1.5.1. Biện pháp san lấp mặt bằng</w:t>
            </w:r>
            <w:r w:rsidRPr="0028537A">
              <w:rPr>
                <w:noProof/>
                <w:webHidden/>
              </w:rPr>
              <w:tab/>
            </w:r>
            <w:r w:rsidRPr="0028537A">
              <w:rPr>
                <w:noProof/>
                <w:webHidden/>
              </w:rPr>
              <w:fldChar w:fldCharType="begin"/>
            </w:r>
            <w:r w:rsidRPr="0028537A">
              <w:rPr>
                <w:noProof/>
                <w:webHidden/>
              </w:rPr>
              <w:instrText xml:space="preserve"> PAGEREF _Toc210897796 \h </w:instrText>
            </w:r>
            <w:r w:rsidRPr="0028537A">
              <w:rPr>
                <w:noProof/>
                <w:webHidden/>
              </w:rPr>
            </w:r>
            <w:r w:rsidRPr="0028537A">
              <w:rPr>
                <w:noProof/>
                <w:webHidden/>
              </w:rPr>
              <w:fldChar w:fldCharType="separate"/>
            </w:r>
            <w:r w:rsidRPr="0028537A">
              <w:rPr>
                <w:noProof/>
                <w:webHidden/>
              </w:rPr>
              <w:t>46</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97" w:history="1">
            <w:r w:rsidRPr="0028537A">
              <w:rPr>
                <w:rStyle w:val="Hyperlink"/>
                <w:noProof/>
                <w:color w:val="auto"/>
              </w:rPr>
              <w:t>5.4.2. 1.5.2. Biện pháp thi công chính</w:t>
            </w:r>
            <w:r w:rsidRPr="0028537A">
              <w:rPr>
                <w:noProof/>
                <w:webHidden/>
              </w:rPr>
              <w:tab/>
            </w:r>
            <w:r w:rsidRPr="0028537A">
              <w:rPr>
                <w:noProof/>
                <w:webHidden/>
              </w:rPr>
              <w:fldChar w:fldCharType="begin"/>
            </w:r>
            <w:r w:rsidRPr="0028537A">
              <w:rPr>
                <w:noProof/>
                <w:webHidden/>
              </w:rPr>
              <w:instrText xml:space="preserve"> PAGEREF _Toc210897797 \h </w:instrText>
            </w:r>
            <w:r w:rsidRPr="0028537A">
              <w:rPr>
                <w:noProof/>
                <w:webHidden/>
              </w:rPr>
            </w:r>
            <w:r w:rsidRPr="0028537A">
              <w:rPr>
                <w:noProof/>
                <w:webHidden/>
              </w:rPr>
              <w:fldChar w:fldCharType="separate"/>
            </w:r>
            <w:r w:rsidRPr="0028537A">
              <w:rPr>
                <w:noProof/>
                <w:webHidden/>
              </w:rPr>
              <w:t>47</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98" w:history="1">
            <w:r w:rsidRPr="0028537A">
              <w:rPr>
                <w:rStyle w:val="Hyperlink"/>
                <w:noProof/>
                <w:color w:val="auto"/>
              </w:rPr>
              <w:t>5.4.3. 1.5.3. Lắp dựng cấu kiện thép</w:t>
            </w:r>
            <w:r w:rsidRPr="0028537A">
              <w:rPr>
                <w:noProof/>
                <w:webHidden/>
              </w:rPr>
              <w:tab/>
            </w:r>
            <w:r w:rsidRPr="0028537A">
              <w:rPr>
                <w:noProof/>
                <w:webHidden/>
              </w:rPr>
              <w:fldChar w:fldCharType="begin"/>
            </w:r>
            <w:r w:rsidRPr="0028537A">
              <w:rPr>
                <w:noProof/>
                <w:webHidden/>
              </w:rPr>
              <w:instrText xml:space="preserve"> PAGEREF _Toc210897798 \h </w:instrText>
            </w:r>
            <w:r w:rsidRPr="0028537A">
              <w:rPr>
                <w:noProof/>
                <w:webHidden/>
              </w:rPr>
            </w:r>
            <w:r w:rsidRPr="0028537A">
              <w:rPr>
                <w:noProof/>
                <w:webHidden/>
              </w:rPr>
              <w:fldChar w:fldCharType="separate"/>
            </w:r>
            <w:r w:rsidRPr="0028537A">
              <w:rPr>
                <w:noProof/>
                <w:webHidden/>
              </w:rPr>
              <w:t>51</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799" w:history="1">
            <w:r w:rsidRPr="0028537A">
              <w:rPr>
                <w:rStyle w:val="Hyperlink"/>
                <w:noProof/>
                <w:color w:val="auto"/>
              </w:rPr>
              <w:t>5.4.4. 1.5.4. Phương án vận chuyển máy móc thiết bị</w:t>
            </w:r>
            <w:r w:rsidRPr="0028537A">
              <w:rPr>
                <w:noProof/>
                <w:webHidden/>
              </w:rPr>
              <w:tab/>
            </w:r>
            <w:r w:rsidRPr="0028537A">
              <w:rPr>
                <w:noProof/>
                <w:webHidden/>
              </w:rPr>
              <w:fldChar w:fldCharType="begin"/>
            </w:r>
            <w:r w:rsidRPr="0028537A">
              <w:rPr>
                <w:noProof/>
                <w:webHidden/>
              </w:rPr>
              <w:instrText xml:space="preserve"> PAGEREF _Toc210897799 \h </w:instrText>
            </w:r>
            <w:r w:rsidRPr="0028537A">
              <w:rPr>
                <w:noProof/>
                <w:webHidden/>
              </w:rPr>
            </w:r>
            <w:r w:rsidRPr="0028537A">
              <w:rPr>
                <w:noProof/>
                <w:webHidden/>
              </w:rPr>
              <w:fldChar w:fldCharType="separate"/>
            </w:r>
            <w:r w:rsidRPr="0028537A">
              <w:rPr>
                <w:noProof/>
                <w:webHidden/>
              </w:rPr>
              <w:t>51</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800" w:history="1">
            <w:r w:rsidRPr="0028537A">
              <w:rPr>
                <w:rStyle w:val="Hyperlink"/>
                <w:noProof/>
                <w:color w:val="auto"/>
              </w:rPr>
              <w:t>5.4.5. 1.5.5. Hoàn trả mặt bằng thi công</w:t>
            </w:r>
            <w:r w:rsidRPr="0028537A">
              <w:rPr>
                <w:noProof/>
                <w:webHidden/>
              </w:rPr>
              <w:tab/>
            </w:r>
            <w:r w:rsidRPr="0028537A">
              <w:rPr>
                <w:noProof/>
                <w:webHidden/>
              </w:rPr>
              <w:fldChar w:fldCharType="begin"/>
            </w:r>
            <w:r w:rsidRPr="0028537A">
              <w:rPr>
                <w:noProof/>
                <w:webHidden/>
              </w:rPr>
              <w:instrText xml:space="preserve"> PAGEREF _Toc210897800 \h </w:instrText>
            </w:r>
            <w:r w:rsidRPr="0028537A">
              <w:rPr>
                <w:noProof/>
                <w:webHidden/>
              </w:rPr>
            </w:r>
            <w:r w:rsidRPr="0028537A">
              <w:rPr>
                <w:noProof/>
                <w:webHidden/>
              </w:rPr>
              <w:fldChar w:fldCharType="separate"/>
            </w:r>
            <w:r w:rsidRPr="0028537A">
              <w:rPr>
                <w:noProof/>
                <w:webHidden/>
              </w:rPr>
              <w:t>51</w:t>
            </w:r>
            <w:r w:rsidRPr="0028537A">
              <w:rPr>
                <w:noProof/>
                <w:webHidden/>
              </w:rPr>
              <w:fldChar w:fldCharType="end"/>
            </w:r>
          </w:hyperlink>
        </w:p>
        <w:p w:rsidR="0028537A" w:rsidRPr="0028537A" w:rsidRDefault="0028537A">
          <w:pPr>
            <w:pStyle w:val="TOC2"/>
            <w:rPr>
              <w:rFonts w:asciiTheme="minorHAnsi" w:hAnsiTheme="minorHAnsi"/>
              <w:b w:val="0"/>
              <w:sz w:val="22"/>
              <w:szCs w:val="22"/>
            </w:rPr>
          </w:pPr>
          <w:hyperlink w:anchor="_Toc210897801" w:history="1">
            <w:r w:rsidRPr="0028537A">
              <w:rPr>
                <w:rStyle w:val="Hyperlink"/>
                <w:color w:val="auto"/>
              </w:rPr>
              <w:t>1.6. Tiến độ, tổng mức đầu tư, tổ chức quản lý và thực hiện dự án</w:t>
            </w:r>
            <w:r w:rsidRPr="0028537A">
              <w:rPr>
                <w:webHidden/>
              </w:rPr>
              <w:tab/>
            </w:r>
            <w:r w:rsidRPr="0028537A">
              <w:rPr>
                <w:webHidden/>
              </w:rPr>
              <w:fldChar w:fldCharType="begin"/>
            </w:r>
            <w:r w:rsidRPr="0028537A">
              <w:rPr>
                <w:webHidden/>
              </w:rPr>
              <w:instrText xml:space="preserve"> PAGEREF _Toc210897801 \h </w:instrText>
            </w:r>
            <w:r w:rsidRPr="0028537A">
              <w:rPr>
                <w:webHidden/>
              </w:rPr>
            </w:r>
            <w:r w:rsidRPr="0028537A">
              <w:rPr>
                <w:webHidden/>
              </w:rPr>
              <w:fldChar w:fldCharType="separate"/>
            </w:r>
            <w:r w:rsidRPr="0028537A">
              <w:rPr>
                <w:webHidden/>
              </w:rPr>
              <w:t>52</w:t>
            </w:r>
            <w:r w:rsidRPr="0028537A">
              <w:rPr>
                <w:webHidden/>
              </w:rPr>
              <w:fldChar w:fldCharType="end"/>
            </w:r>
          </w:hyperlink>
        </w:p>
        <w:p w:rsidR="0028537A" w:rsidRPr="0028537A" w:rsidRDefault="0028537A">
          <w:pPr>
            <w:pStyle w:val="TOC3"/>
            <w:rPr>
              <w:rFonts w:asciiTheme="minorHAnsi" w:hAnsiTheme="minorHAnsi"/>
              <w:noProof/>
              <w:sz w:val="22"/>
              <w:szCs w:val="22"/>
            </w:rPr>
          </w:pPr>
          <w:hyperlink w:anchor="_Toc210897802" w:history="1">
            <w:r w:rsidRPr="0028537A">
              <w:rPr>
                <w:rStyle w:val="Hyperlink"/>
                <w:noProof/>
                <w:color w:val="auto"/>
              </w:rPr>
              <w:t>1.6.1. Tiến độ dự án</w:t>
            </w:r>
            <w:r w:rsidRPr="0028537A">
              <w:rPr>
                <w:noProof/>
                <w:webHidden/>
              </w:rPr>
              <w:tab/>
            </w:r>
            <w:r w:rsidRPr="0028537A">
              <w:rPr>
                <w:noProof/>
                <w:webHidden/>
              </w:rPr>
              <w:fldChar w:fldCharType="begin"/>
            </w:r>
            <w:r w:rsidRPr="0028537A">
              <w:rPr>
                <w:noProof/>
                <w:webHidden/>
              </w:rPr>
              <w:instrText xml:space="preserve"> PAGEREF _Toc210897802 \h </w:instrText>
            </w:r>
            <w:r w:rsidRPr="0028537A">
              <w:rPr>
                <w:noProof/>
                <w:webHidden/>
              </w:rPr>
            </w:r>
            <w:r w:rsidRPr="0028537A">
              <w:rPr>
                <w:noProof/>
                <w:webHidden/>
              </w:rPr>
              <w:fldChar w:fldCharType="separate"/>
            </w:r>
            <w:r w:rsidRPr="0028537A">
              <w:rPr>
                <w:noProof/>
                <w:webHidden/>
              </w:rPr>
              <w:t>52</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803" w:history="1">
            <w:r w:rsidRPr="0028537A">
              <w:rPr>
                <w:rStyle w:val="Hyperlink"/>
                <w:noProof/>
                <w:color w:val="auto"/>
              </w:rPr>
              <w:t>1.6.2. Tổng mức đầu tư</w:t>
            </w:r>
            <w:r w:rsidRPr="0028537A">
              <w:rPr>
                <w:noProof/>
                <w:webHidden/>
              </w:rPr>
              <w:tab/>
            </w:r>
            <w:r w:rsidRPr="0028537A">
              <w:rPr>
                <w:noProof/>
                <w:webHidden/>
              </w:rPr>
              <w:fldChar w:fldCharType="begin"/>
            </w:r>
            <w:r w:rsidRPr="0028537A">
              <w:rPr>
                <w:noProof/>
                <w:webHidden/>
              </w:rPr>
              <w:instrText xml:space="preserve"> PAGEREF _Toc210897803 \h </w:instrText>
            </w:r>
            <w:r w:rsidRPr="0028537A">
              <w:rPr>
                <w:noProof/>
                <w:webHidden/>
              </w:rPr>
            </w:r>
            <w:r w:rsidRPr="0028537A">
              <w:rPr>
                <w:noProof/>
                <w:webHidden/>
              </w:rPr>
              <w:fldChar w:fldCharType="separate"/>
            </w:r>
            <w:r w:rsidRPr="0028537A">
              <w:rPr>
                <w:noProof/>
                <w:webHidden/>
              </w:rPr>
              <w:t>52</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804" w:history="1">
            <w:r w:rsidRPr="0028537A">
              <w:rPr>
                <w:rStyle w:val="Hyperlink"/>
                <w:noProof/>
                <w:color w:val="auto"/>
              </w:rPr>
              <w:t>5.4.6. 1.6.3. Tổ chức quản lý và thực hiện dự án</w:t>
            </w:r>
            <w:r w:rsidRPr="0028537A">
              <w:rPr>
                <w:noProof/>
                <w:webHidden/>
              </w:rPr>
              <w:tab/>
            </w:r>
            <w:r w:rsidRPr="0028537A">
              <w:rPr>
                <w:noProof/>
                <w:webHidden/>
              </w:rPr>
              <w:fldChar w:fldCharType="begin"/>
            </w:r>
            <w:r w:rsidRPr="0028537A">
              <w:rPr>
                <w:noProof/>
                <w:webHidden/>
              </w:rPr>
              <w:instrText xml:space="preserve"> PAGEREF _Toc210897804 \h </w:instrText>
            </w:r>
            <w:r w:rsidRPr="0028537A">
              <w:rPr>
                <w:noProof/>
                <w:webHidden/>
              </w:rPr>
            </w:r>
            <w:r w:rsidRPr="0028537A">
              <w:rPr>
                <w:noProof/>
                <w:webHidden/>
              </w:rPr>
              <w:fldChar w:fldCharType="separate"/>
            </w:r>
            <w:r w:rsidRPr="0028537A">
              <w:rPr>
                <w:noProof/>
                <w:webHidden/>
              </w:rPr>
              <w:t>52</w:t>
            </w:r>
            <w:r w:rsidRPr="0028537A">
              <w:rPr>
                <w:noProof/>
                <w:webHidden/>
              </w:rPr>
              <w:fldChar w:fldCharType="end"/>
            </w:r>
          </w:hyperlink>
        </w:p>
        <w:p w:rsidR="0028537A" w:rsidRPr="0028537A" w:rsidRDefault="0028537A">
          <w:pPr>
            <w:pStyle w:val="TOC1"/>
            <w:rPr>
              <w:rFonts w:asciiTheme="minorHAnsi" w:hAnsiTheme="minorHAnsi"/>
              <w:b w:val="0"/>
              <w:sz w:val="22"/>
              <w:szCs w:val="22"/>
            </w:rPr>
          </w:pPr>
          <w:hyperlink w:anchor="_Toc210897805" w:history="1">
            <w:r w:rsidRPr="0028537A">
              <w:rPr>
                <w:rStyle w:val="Hyperlink"/>
                <w:color w:val="auto"/>
              </w:rPr>
              <w:t>CHƯƠNG 2. ĐIỀU KIỆN TỰ NHIÊN, KINH TẾ - XÃ HỘI VÀ HIỆN TRẠNG MÔI TRƯỜNG KHU VỰC THỰC HIỆN DỰ ÁN</w:t>
            </w:r>
            <w:r w:rsidRPr="0028537A">
              <w:rPr>
                <w:webHidden/>
              </w:rPr>
              <w:tab/>
            </w:r>
            <w:r w:rsidRPr="0028537A">
              <w:rPr>
                <w:webHidden/>
              </w:rPr>
              <w:fldChar w:fldCharType="begin"/>
            </w:r>
            <w:r w:rsidRPr="0028537A">
              <w:rPr>
                <w:webHidden/>
              </w:rPr>
              <w:instrText xml:space="preserve"> PAGEREF _Toc210897805 \h </w:instrText>
            </w:r>
            <w:r w:rsidRPr="0028537A">
              <w:rPr>
                <w:webHidden/>
              </w:rPr>
            </w:r>
            <w:r w:rsidRPr="0028537A">
              <w:rPr>
                <w:webHidden/>
              </w:rPr>
              <w:fldChar w:fldCharType="separate"/>
            </w:r>
            <w:r w:rsidRPr="0028537A">
              <w:rPr>
                <w:webHidden/>
              </w:rPr>
              <w:t>54</w:t>
            </w:r>
            <w:r w:rsidRPr="0028537A">
              <w:rPr>
                <w:webHidden/>
              </w:rPr>
              <w:fldChar w:fldCharType="end"/>
            </w:r>
          </w:hyperlink>
        </w:p>
        <w:p w:rsidR="0028537A" w:rsidRPr="0028537A" w:rsidRDefault="0028537A">
          <w:pPr>
            <w:pStyle w:val="TOC2"/>
            <w:rPr>
              <w:rFonts w:asciiTheme="minorHAnsi" w:hAnsiTheme="minorHAnsi"/>
              <w:b w:val="0"/>
              <w:sz w:val="22"/>
              <w:szCs w:val="22"/>
            </w:rPr>
          </w:pPr>
          <w:hyperlink w:anchor="_Toc210897808" w:history="1">
            <w:r w:rsidRPr="0028537A">
              <w:rPr>
                <w:rStyle w:val="Hyperlink"/>
                <w:rFonts w:cs="Times New Roman"/>
                <w:color w:val="auto"/>
              </w:rPr>
              <w:t>2.1. Điều kiện tự nhiên, kinh tế - xã hội</w:t>
            </w:r>
            <w:r w:rsidRPr="0028537A">
              <w:rPr>
                <w:webHidden/>
              </w:rPr>
              <w:tab/>
            </w:r>
            <w:r w:rsidRPr="0028537A">
              <w:rPr>
                <w:webHidden/>
              </w:rPr>
              <w:fldChar w:fldCharType="begin"/>
            </w:r>
            <w:r w:rsidRPr="0028537A">
              <w:rPr>
                <w:webHidden/>
              </w:rPr>
              <w:instrText xml:space="preserve"> PAGEREF _Toc210897808 \h </w:instrText>
            </w:r>
            <w:r w:rsidRPr="0028537A">
              <w:rPr>
                <w:webHidden/>
              </w:rPr>
            </w:r>
            <w:r w:rsidRPr="0028537A">
              <w:rPr>
                <w:webHidden/>
              </w:rPr>
              <w:fldChar w:fldCharType="separate"/>
            </w:r>
            <w:r w:rsidRPr="0028537A">
              <w:rPr>
                <w:webHidden/>
              </w:rPr>
              <w:t>54</w:t>
            </w:r>
            <w:r w:rsidRPr="0028537A">
              <w:rPr>
                <w:webHidden/>
              </w:rPr>
              <w:fldChar w:fldCharType="end"/>
            </w:r>
          </w:hyperlink>
        </w:p>
        <w:p w:rsidR="0028537A" w:rsidRPr="0028537A" w:rsidRDefault="0028537A">
          <w:pPr>
            <w:pStyle w:val="TOC3"/>
            <w:rPr>
              <w:rFonts w:asciiTheme="minorHAnsi" w:hAnsiTheme="minorHAnsi"/>
              <w:noProof/>
              <w:sz w:val="22"/>
              <w:szCs w:val="22"/>
            </w:rPr>
          </w:pPr>
          <w:hyperlink w:anchor="_Toc210897809" w:history="1">
            <w:r w:rsidRPr="0028537A">
              <w:rPr>
                <w:rStyle w:val="Hyperlink"/>
                <w:rFonts w:cs="Times New Roman"/>
                <w:noProof/>
                <w:color w:val="auto"/>
              </w:rPr>
              <w:t>2.1.1. Tổng hợp dữ liệu về các điều kiện tự nhiên phục vụ đánh giá tác động môi trường của dự án</w:t>
            </w:r>
            <w:r w:rsidRPr="0028537A">
              <w:rPr>
                <w:noProof/>
                <w:webHidden/>
              </w:rPr>
              <w:tab/>
            </w:r>
            <w:r w:rsidRPr="0028537A">
              <w:rPr>
                <w:noProof/>
                <w:webHidden/>
              </w:rPr>
              <w:fldChar w:fldCharType="begin"/>
            </w:r>
            <w:r w:rsidRPr="0028537A">
              <w:rPr>
                <w:noProof/>
                <w:webHidden/>
              </w:rPr>
              <w:instrText xml:space="preserve"> PAGEREF _Toc210897809 \h </w:instrText>
            </w:r>
            <w:r w:rsidRPr="0028537A">
              <w:rPr>
                <w:noProof/>
                <w:webHidden/>
              </w:rPr>
            </w:r>
            <w:r w:rsidRPr="0028537A">
              <w:rPr>
                <w:noProof/>
                <w:webHidden/>
              </w:rPr>
              <w:fldChar w:fldCharType="separate"/>
            </w:r>
            <w:r w:rsidRPr="0028537A">
              <w:rPr>
                <w:noProof/>
                <w:webHidden/>
              </w:rPr>
              <w:t>54</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810" w:history="1">
            <w:r w:rsidRPr="0028537A">
              <w:rPr>
                <w:rStyle w:val="Hyperlink"/>
                <w:rFonts w:cs="Times New Roman"/>
                <w:noProof/>
                <w:color w:val="auto"/>
                <w:lang w:val="vi-VN"/>
              </w:rPr>
              <w:t>2.1.2. Mô tả nguồn tiếp nhận nước thải của dự án và đặc điểm chế độ thủy văn, hải văn của nguồn tiếp nhận nước thải</w:t>
            </w:r>
            <w:r w:rsidRPr="0028537A">
              <w:rPr>
                <w:noProof/>
                <w:webHidden/>
              </w:rPr>
              <w:tab/>
            </w:r>
            <w:r w:rsidRPr="0028537A">
              <w:rPr>
                <w:noProof/>
                <w:webHidden/>
              </w:rPr>
              <w:fldChar w:fldCharType="begin"/>
            </w:r>
            <w:r w:rsidRPr="0028537A">
              <w:rPr>
                <w:noProof/>
                <w:webHidden/>
              </w:rPr>
              <w:instrText xml:space="preserve"> PAGEREF _Toc210897810 \h </w:instrText>
            </w:r>
            <w:r w:rsidRPr="0028537A">
              <w:rPr>
                <w:noProof/>
                <w:webHidden/>
              </w:rPr>
            </w:r>
            <w:r w:rsidRPr="0028537A">
              <w:rPr>
                <w:noProof/>
                <w:webHidden/>
              </w:rPr>
              <w:fldChar w:fldCharType="separate"/>
            </w:r>
            <w:r w:rsidRPr="0028537A">
              <w:rPr>
                <w:noProof/>
                <w:webHidden/>
              </w:rPr>
              <w:t>61</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811" w:history="1">
            <w:r w:rsidRPr="0028537A">
              <w:rPr>
                <w:rStyle w:val="Hyperlink"/>
                <w:rFonts w:cs="Times New Roman"/>
                <w:noProof/>
                <w:color w:val="auto"/>
              </w:rPr>
              <w:t>2.1.3. Điều kiện về kinh tế - xã hội khu vực dự án [2]</w:t>
            </w:r>
            <w:r w:rsidRPr="0028537A">
              <w:rPr>
                <w:noProof/>
                <w:webHidden/>
              </w:rPr>
              <w:tab/>
            </w:r>
            <w:r w:rsidRPr="0028537A">
              <w:rPr>
                <w:noProof/>
                <w:webHidden/>
              </w:rPr>
              <w:fldChar w:fldCharType="begin"/>
            </w:r>
            <w:r w:rsidRPr="0028537A">
              <w:rPr>
                <w:noProof/>
                <w:webHidden/>
              </w:rPr>
              <w:instrText xml:space="preserve"> PAGEREF _Toc210897811 \h </w:instrText>
            </w:r>
            <w:r w:rsidRPr="0028537A">
              <w:rPr>
                <w:noProof/>
                <w:webHidden/>
              </w:rPr>
            </w:r>
            <w:r w:rsidRPr="0028537A">
              <w:rPr>
                <w:noProof/>
                <w:webHidden/>
              </w:rPr>
              <w:fldChar w:fldCharType="separate"/>
            </w:r>
            <w:r w:rsidRPr="0028537A">
              <w:rPr>
                <w:noProof/>
                <w:webHidden/>
              </w:rPr>
              <w:t>61</w:t>
            </w:r>
            <w:r w:rsidRPr="0028537A">
              <w:rPr>
                <w:noProof/>
                <w:webHidden/>
              </w:rPr>
              <w:fldChar w:fldCharType="end"/>
            </w:r>
          </w:hyperlink>
        </w:p>
        <w:p w:rsidR="0028537A" w:rsidRPr="0028537A" w:rsidRDefault="0028537A">
          <w:pPr>
            <w:pStyle w:val="TOC2"/>
            <w:rPr>
              <w:rFonts w:asciiTheme="minorHAnsi" w:hAnsiTheme="minorHAnsi"/>
              <w:b w:val="0"/>
              <w:sz w:val="22"/>
              <w:szCs w:val="22"/>
            </w:rPr>
          </w:pPr>
          <w:hyperlink w:anchor="_Toc210897812" w:history="1">
            <w:r w:rsidRPr="0028537A">
              <w:rPr>
                <w:rStyle w:val="Hyperlink"/>
                <w:rFonts w:cs="Times New Roman"/>
                <w:color w:val="auto"/>
              </w:rPr>
              <w:t>2.2. Hiện trạng chất lượng môi trường và đa dạng sinh học khu vực thực hiện dự án</w:t>
            </w:r>
            <w:r w:rsidRPr="0028537A">
              <w:rPr>
                <w:webHidden/>
              </w:rPr>
              <w:tab/>
            </w:r>
            <w:r w:rsidRPr="0028537A">
              <w:rPr>
                <w:webHidden/>
              </w:rPr>
              <w:fldChar w:fldCharType="begin"/>
            </w:r>
            <w:r w:rsidRPr="0028537A">
              <w:rPr>
                <w:webHidden/>
              </w:rPr>
              <w:instrText xml:space="preserve"> PAGEREF _Toc210897812 \h </w:instrText>
            </w:r>
            <w:r w:rsidRPr="0028537A">
              <w:rPr>
                <w:webHidden/>
              </w:rPr>
            </w:r>
            <w:r w:rsidRPr="0028537A">
              <w:rPr>
                <w:webHidden/>
              </w:rPr>
              <w:fldChar w:fldCharType="separate"/>
            </w:r>
            <w:r w:rsidRPr="0028537A">
              <w:rPr>
                <w:webHidden/>
              </w:rPr>
              <w:t>63</w:t>
            </w:r>
            <w:r w:rsidRPr="0028537A">
              <w:rPr>
                <w:webHidden/>
              </w:rPr>
              <w:fldChar w:fldCharType="end"/>
            </w:r>
          </w:hyperlink>
        </w:p>
        <w:p w:rsidR="0028537A" w:rsidRPr="0028537A" w:rsidRDefault="0028537A">
          <w:pPr>
            <w:pStyle w:val="TOC3"/>
            <w:rPr>
              <w:rFonts w:asciiTheme="minorHAnsi" w:hAnsiTheme="minorHAnsi"/>
              <w:noProof/>
              <w:sz w:val="22"/>
              <w:szCs w:val="22"/>
            </w:rPr>
          </w:pPr>
          <w:hyperlink w:anchor="_Toc210897813" w:history="1">
            <w:r w:rsidRPr="0028537A">
              <w:rPr>
                <w:rStyle w:val="Hyperlink"/>
                <w:rFonts w:cs="Times New Roman"/>
                <w:noProof/>
                <w:color w:val="auto"/>
              </w:rPr>
              <w:t>2.2.1. Đánh giá hiện trạng các thành phần môi trường</w:t>
            </w:r>
            <w:r w:rsidRPr="0028537A">
              <w:rPr>
                <w:noProof/>
                <w:webHidden/>
              </w:rPr>
              <w:tab/>
            </w:r>
            <w:r w:rsidRPr="0028537A">
              <w:rPr>
                <w:noProof/>
                <w:webHidden/>
              </w:rPr>
              <w:fldChar w:fldCharType="begin"/>
            </w:r>
            <w:r w:rsidRPr="0028537A">
              <w:rPr>
                <w:noProof/>
                <w:webHidden/>
              </w:rPr>
              <w:instrText xml:space="preserve"> PAGEREF _Toc210897813 \h </w:instrText>
            </w:r>
            <w:r w:rsidRPr="0028537A">
              <w:rPr>
                <w:noProof/>
                <w:webHidden/>
              </w:rPr>
            </w:r>
            <w:r w:rsidRPr="0028537A">
              <w:rPr>
                <w:noProof/>
                <w:webHidden/>
              </w:rPr>
              <w:fldChar w:fldCharType="separate"/>
            </w:r>
            <w:r w:rsidRPr="0028537A">
              <w:rPr>
                <w:noProof/>
                <w:webHidden/>
              </w:rPr>
              <w:t>63</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814" w:history="1">
            <w:r w:rsidRPr="0028537A">
              <w:rPr>
                <w:rStyle w:val="Hyperlink"/>
                <w:noProof/>
                <w:color w:val="auto"/>
              </w:rPr>
              <w:t>2.2.2. Hiện trạng đa dạng sinh học</w:t>
            </w:r>
            <w:r w:rsidRPr="0028537A">
              <w:rPr>
                <w:noProof/>
                <w:webHidden/>
              </w:rPr>
              <w:tab/>
            </w:r>
            <w:r w:rsidRPr="0028537A">
              <w:rPr>
                <w:noProof/>
                <w:webHidden/>
              </w:rPr>
              <w:fldChar w:fldCharType="begin"/>
            </w:r>
            <w:r w:rsidRPr="0028537A">
              <w:rPr>
                <w:noProof/>
                <w:webHidden/>
              </w:rPr>
              <w:instrText xml:space="preserve"> PAGEREF _Toc210897814 \h </w:instrText>
            </w:r>
            <w:r w:rsidRPr="0028537A">
              <w:rPr>
                <w:noProof/>
                <w:webHidden/>
              </w:rPr>
            </w:r>
            <w:r w:rsidRPr="0028537A">
              <w:rPr>
                <w:noProof/>
                <w:webHidden/>
              </w:rPr>
              <w:fldChar w:fldCharType="separate"/>
            </w:r>
            <w:r w:rsidRPr="0028537A">
              <w:rPr>
                <w:noProof/>
                <w:webHidden/>
              </w:rPr>
              <w:t>68</w:t>
            </w:r>
            <w:r w:rsidRPr="0028537A">
              <w:rPr>
                <w:noProof/>
                <w:webHidden/>
              </w:rPr>
              <w:fldChar w:fldCharType="end"/>
            </w:r>
          </w:hyperlink>
        </w:p>
        <w:p w:rsidR="0028537A" w:rsidRPr="0028537A" w:rsidRDefault="0028537A">
          <w:pPr>
            <w:pStyle w:val="TOC2"/>
            <w:rPr>
              <w:rFonts w:asciiTheme="minorHAnsi" w:hAnsiTheme="minorHAnsi"/>
              <w:b w:val="0"/>
              <w:sz w:val="22"/>
              <w:szCs w:val="22"/>
            </w:rPr>
          </w:pPr>
          <w:hyperlink w:anchor="_Toc210897815" w:history="1">
            <w:r w:rsidRPr="0028537A">
              <w:rPr>
                <w:rStyle w:val="Hyperlink"/>
                <w:color w:val="auto"/>
              </w:rPr>
              <w:t>2.3. Nhận dạng các đối tượng bị tác động, yếu tố nhạy cảm về môi trường khu vực thực hiện dự án</w:t>
            </w:r>
            <w:r w:rsidRPr="0028537A">
              <w:rPr>
                <w:webHidden/>
              </w:rPr>
              <w:tab/>
            </w:r>
            <w:r w:rsidRPr="0028537A">
              <w:rPr>
                <w:webHidden/>
              </w:rPr>
              <w:fldChar w:fldCharType="begin"/>
            </w:r>
            <w:r w:rsidRPr="0028537A">
              <w:rPr>
                <w:webHidden/>
              </w:rPr>
              <w:instrText xml:space="preserve"> PAGEREF _Toc210897815 \h </w:instrText>
            </w:r>
            <w:r w:rsidRPr="0028537A">
              <w:rPr>
                <w:webHidden/>
              </w:rPr>
            </w:r>
            <w:r w:rsidRPr="0028537A">
              <w:rPr>
                <w:webHidden/>
              </w:rPr>
              <w:fldChar w:fldCharType="separate"/>
            </w:r>
            <w:r w:rsidRPr="0028537A">
              <w:rPr>
                <w:webHidden/>
              </w:rPr>
              <w:t>69</w:t>
            </w:r>
            <w:r w:rsidRPr="0028537A">
              <w:rPr>
                <w:webHidden/>
              </w:rPr>
              <w:fldChar w:fldCharType="end"/>
            </w:r>
          </w:hyperlink>
        </w:p>
        <w:p w:rsidR="0028537A" w:rsidRPr="0028537A" w:rsidRDefault="0028537A">
          <w:pPr>
            <w:pStyle w:val="TOC2"/>
            <w:rPr>
              <w:rFonts w:asciiTheme="minorHAnsi" w:hAnsiTheme="minorHAnsi"/>
              <w:b w:val="0"/>
              <w:sz w:val="22"/>
              <w:szCs w:val="22"/>
            </w:rPr>
          </w:pPr>
          <w:hyperlink w:anchor="_Toc210897816" w:history="1">
            <w:r w:rsidRPr="0028537A">
              <w:rPr>
                <w:rStyle w:val="Hyperlink"/>
                <w:color w:val="auto"/>
                <w:lang w:eastAsia="zh-CN"/>
              </w:rPr>
              <w:t>2.4.</w:t>
            </w:r>
            <w:r w:rsidRPr="0028537A">
              <w:rPr>
                <w:rStyle w:val="Hyperlink"/>
                <w:color w:val="auto"/>
              </w:rPr>
              <w:t xml:space="preserve"> Sự phù hợp của địa điểm lựa chọn thực hiện dự án</w:t>
            </w:r>
            <w:r w:rsidRPr="0028537A">
              <w:rPr>
                <w:webHidden/>
              </w:rPr>
              <w:tab/>
            </w:r>
            <w:r w:rsidRPr="0028537A">
              <w:rPr>
                <w:webHidden/>
              </w:rPr>
              <w:fldChar w:fldCharType="begin"/>
            </w:r>
            <w:r w:rsidRPr="0028537A">
              <w:rPr>
                <w:webHidden/>
              </w:rPr>
              <w:instrText xml:space="preserve"> PAGEREF _Toc210897816 \h </w:instrText>
            </w:r>
            <w:r w:rsidRPr="0028537A">
              <w:rPr>
                <w:webHidden/>
              </w:rPr>
            </w:r>
            <w:r w:rsidRPr="0028537A">
              <w:rPr>
                <w:webHidden/>
              </w:rPr>
              <w:fldChar w:fldCharType="separate"/>
            </w:r>
            <w:r w:rsidRPr="0028537A">
              <w:rPr>
                <w:webHidden/>
              </w:rPr>
              <w:t>69</w:t>
            </w:r>
            <w:r w:rsidRPr="0028537A">
              <w:rPr>
                <w:webHidden/>
              </w:rPr>
              <w:fldChar w:fldCharType="end"/>
            </w:r>
          </w:hyperlink>
        </w:p>
        <w:p w:rsidR="0028537A" w:rsidRPr="0028537A" w:rsidRDefault="0028537A">
          <w:pPr>
            <w:pStyle w:val="TOC1"/>
            <w:rPr>
              <w:rFonts w:asciiTheme="minorHAnsi" w:hAnsiTheme="minorHAnsi"/>
              <w:b w:val="0"/>
              <w:sz w:val="22"/>
              <w:szCs w:val="22"/>
            </w:rPr>
          </w:pPr>
          <w:hyperlink w:anchor="_Toc210897817" w:history="1">
            <w:r w:rsidRPr="0028537A">
              <w:rPr>
                <w:rStyle w:val="Hyperlink"/>
                <w:color w:val="auto"/>
              </w:rPr>
              <w:t>CHƯƠNG 3. ĐÁNH GIÁ, DỰ BÁO TÁC ĐỘNG MÔI TRƯỜNG CỦA DỰ ÁN VÀ ĐỀ XUẤT CÁC BIỆN PHÁP, CÔNG TRÌNH BẢO VỆ MÔI TRƯỜNG, ỨNG PHÓ SỰ CỐ MÔI TRƯỜNG</w:t>
            </w:r>
            <w:r w:rsidRPr="0028537A">
              <w:rPr>
                <w:webHidden/>
              </w:rPr>
              <w:tab/>
            </w:r>
            <w:r w:rsidRPr="0028537A">
              <w:rPr>
                <w:webHidden/>
              </w:rPr>
              <w:fldChar w:fldCharType="begin"/>
            </w:r>
            <w:r w:rsidRPr="0028537A">
              <w:rPr>
                <w:webHidden/>
              </w:rPr>
              <w:instrText xml:space="preserve"> PAGEREF _Toc210897817 \h </w:instrText>
            </w:r>
            <w:r w:rsidRPr="0028537A">
              <w:rPr>
                <w:webHidden/>
              </w:rPr>
            </w:r>
            <w:r w:rsidRPr="0028537A">
              <w:rPr>
                <w:webHidden/>
              </w:rPr>
              <w:fldChar w:fldCharType="separate"/>
            </w:r>
            <w:r w:rsidRPr="0028537A">
              <w:rPr>
                <w:webHidden/>
              </w:rPr>
              <w:t>71</w:t>
            </w:r>
            <w:r w:rsidRPr="0028537A">
              <w:rPr>
                <w:webHidden/>
              </w:rPr>
              <w:fldChar w:fldCharType="end"/>
            </w:r>
          </w:hyperlink>
        </w:p>
        <w:p w:rsidR="0028537A" w:rsidRPr="0028537A" w:rsidRDefault="0028537A">
          <w:pPr>
            <w:pStyle w:val="TOC1"/>
            <w:rPr>
              <w:rFonts w:asciiTheme="minorHAnsi" w:hAnsiTheme="minorHAnsi"/>
              <w:b w:val="0"/>
              <w:sz w:val="22"/>
              <w:szCs w:val="22"/>
            </w:rPr>
          </w:pPr>
          <w:hyperlink w:anchor="_Toc210897818" w:history="1">
            <w:r w:rsidRPr="0028537A">
              <w:rPr>
                <w:rStyle w:val="Hyperlink"/>
                <w:color w:val="auto"/>
              </w:rPr>
              <w:t>3.</w:t>
            </w:r>
            <w:r w:rsidRPr="0028537A">
              <w:rPr>
                <w:webHidden/>
              </w:rPr>
              <w:tab/>
            </w:r>
            <w:r w:rsidRPr="0028537A">
              <w:rPr>
                <w:webHidden/>
              </w:rPr>
              <w:fldChar w:fldCharType="begin"/>
            </w:r>
            <w:r w:rsidRPr="0028537A">
              <w:rPr>
                <w:webHidden/>
              </w:rPr>
              <w:instrText xml:space="preserve"> PAGEREF _Toc210897818 \h </w:instrText>
            </w:r>
            <w:r w:rsidRPr="0028537A">
              <w:rPr>
                <w:webHidden/>
              </w:rPr>
            </w:r>
            <w:r w:rsidRPr="0028537A">
              <w:rPr>
                <w:webHidden/>
              </w:rPr>
              <w:fldChar w:fldCharType="separate"/>
            </w:r>
            <w:r w:rsidRPr="0028537A">
              <w:rPr>
                <w:webHidden/>
              </w:rPr>
              <w:t>71</w:t>
            </w:r>
            <w:r w:rsidRPr="0028537A">
              <w:rPr>
                <w:webHidden/>
              </w:rPr>
              <w:fldChar w:fldCharType="end"/>
            </w:r>
          </w:hyperlink>
        </w:p>
        <w:p w:rsidR="0028537A" w:rsidRPr="0028537A" w:rsidRDefault="0028537A">
          <w:pPr>
            <w:pStyle w:val="TOC2"/>
            <w:rPr>
              <w:rFonts w:asciiTheme="minorHAnsi" w:hAnsiTheme="minorHAnsi"/>
              <w:b w:val="0"/>
              <w:sz w:val="22"/>
              <w:szCs w:val="22"/>
            </w:rPr>
          </w:pPr>
          <w:hyperlink w:anchor="_Toc210897819" w:history="1">
            <w:r w:rsidRPr="0028537A">
              <w:rPr>
                <w:rStyle w:val="Hyperlink"/>
                <w:color w:val="auto"/>
              </w:rPr>
              <w:t>3.1. Đánh giá tác động và đề xuất các biện pháp, công trình bảo vệ môi trường trong giai đoạn thi công, xây dựng</w:t>
            </w:r>
            <w:r w:rsidRPr="0028537A">
              <w:rPr>
                <w:webHidden/>
              </w:rPr>
              <w:tab/>
            </w:r>
            <w:r w:rsidRPr="0028537A">
              <w:rPr>
                <w:webHidden/>
              </w:rPr>
              <w:fldChar w:fldCharType="begin"/>
            </w:r>
            <w:r w:rsidRPr="0028537A">
              <w:rPr>
                <w:webHidden/>
              </w:rPr>
              <w:instrText xml:space="preserve"> PAGEREF _Toc210897819 \h </w:instrText>
            </w:r>
            <w:r w:rsidRPr="0028537A">
              <w:rPr>
                <w:webHidden/>
              </w:rPr>
            </w:r>
            <w:r w:rsidRPr="0028537A">
              <w:rPr>
                <w:webHidden/>
              </w:rPr>
              <w:fldChar w:fldCharType="separate"/>
            </w:r>
            <w:r w:rsidRPr="0028537A">
              <w:rPr>
                <w:webHidden/>
              </w:rPr>
              <w:t>71</w:t>
            </w:r>
            <w:r w:rsidRPr="0028537A">
              <w:rPr>
                <w:webHidden/>
              </w:rPr>
              <w:fldChar w:fldCharType="end"/>
            </w:r>
          </w:hyperlink>
        </w:p>
        <w:p w:rsidR="0028537A" w:rsidRPr="0028537A" w:rsidRDefault="0028537A">
          <w:pPr>
            <w:pStyle w:val="TOC3"/>
            <w:rPr>
              <w:rFonts w:asciiTheme="minorHAnsi" w:hAnsiTheme="minorHAnsi"/>
              <w:noProof/>
              <w:sz w:val="22"/>
              <w:szCs w:val="22"/>
            </w:rPr>
          </w:pPr>
          <w:hyperlink w:anchor="_Toc210897820" w:history="1">
            <w:r w:rsidRPr="0028537A">
              <w:rPr>
                <w:rStyle w:val="Hyperlink"/>
                <w:rFonts w:cs="Times New Roman"/>
                <w:noProof/>
                <w:color w:val="auto"/>
              </w:rPr>
              <w:t>3.1.1. Đánh giá, dự báo các tác động</w:t>
            </w:r>
            <w:r w:rsidRPr="0028537A">
              <w:rPr>
                <w:noProof/>
                <w:webHidden/>
              </w:rPr>
              <w:tab/>
            </w:r>
            <w:r w:rsidRPr="0028537A">
              <w:rPr>
                <w:noProof/>
                <w:webHidden/>
              </w:rPr>
              <w:fldChar w:fldCharType="begin"/>
            </w:r>
            <w:r w:rsidRPr="0028537A">
              <w:rPr>
                <w:noProof/>
                <w:webHidden/>
              </w:rPr>
              <w:instrText xml:space="preserve"> PAGEREF _Toc210897820 \h </w:instrText>
            </w:r>
            <w:r w:rsidRPr="0028537A">
              <w:rPr>
                <w:noProof/>
                <w:webHidden/>
              </w:rPr>
            </w:r>
            <w:r w:rsidRPr="0028537A">
              <w:rPr>
                <w:noProof/>
                <w:webHidden/>
              </w:rPr>
              <w:fldChar w:fldCharType="separate"/>
            </w:r>
            <w:r w:rsidRPr="0028537A">
              <w:rPr>
                <w:noProof/>
                <w:webHidden/>
              </w:rPr>
              <w:t>71</w:t>
            </w:r>
            <w:r w:rsidRPr="0028537A">
              <w:rPr>
                <w:noProof/>
                <w:webHidden/>
              </w:rPr>
              <w:fldChar w:fldCharType="end"/>
            </w:r>
          </w:hyperlink>
        </w:p>
        <w:p w:rsidR="0028537A" w:rsidRPr="0028537A" w:rsidRDefault="0028537A">
          <w:pPr>
            <w:pStyle w:val="TOC1"/>
            <w:rPr>
              <w:rFonts w:asciiTheme="minorHAnsi" w:hAnsiTheme="minorHAnsi"/>
              <w:b w:val="0"/>
              <w:sz w:val="22"/>
              <w:szCs w:val="22"/>
            </w:rPr>
          </w:pPr>
          <w:hyperlink w:anchor="_Toc210897821" w:history="1">
            <w:r w:rsidRPr="0028537A">
              <w:rPr>
                <w:rStyle w:val="Hyperlink"/>
                <w:rFonts w:eastAsia="Times New Roman" w:cs="Times New Roman"/>
                <w:i/>
                <w:color w:val="auto"/>
              </w:rPr>
              <w:t>* Tác động quá trình san ủi, tạo mặt bằng</w:t>
            </w:r>
            <w:r w:rsidRPr="0028537A">
              <w:rPr>
                <w:webHidden/>
              </w:rPr>
              <w:tab/>
            </w:r>
            <w:r w:rsidRPr="0028537A">
              <w:rPr>
                <w:webHidden/>
              </w:rPr>
              <w:fldChar w:fldCharType="begin"/>
            </w:r>
            <w:r w:rsidRPr="0028537A">
              <w:rPr>
                <w:webHidden/>
              </w:rPr>
              <w:instrText xml:space="preserve"> PAGEREF _Toc210897821 \h </w:instrText>
            </w:r>
            <w:r w:rsidRPr="0028537A">
              <w:rPr>
                <w:webHidden/>
              </w:rPr>
            </w:r>
            <w:r w:rsidRPr="0028537A">
              <w:rPr>
                <w:webHidden/>
              </w:rPr>
              <w:fldChar w:fldCharType="separate"/>
            </w:r>
            <w:r w:rsidRPr="0028537A">
              <w:rPr>
                <w:webHidden/>
              </w:rPr>
              <w:t>73</w:t>
            </w:r>
            <w:r w:rsidRPr="0028537A">
              <w:rPr>
                <w:webHidden/>
              </w:rPr>
              <w:fldChar w:fldCharType="end"/>
            </w:r>
          </w:hyperlink>
        </w:p>
        <w:p w:rsidR="0028537A" w:rsidRPr="0028537A" w:rsidRDefault="0028537A">
          <w:pPr>
            <w:pStyle w:val="TOC3"/>
            <w:rPr>
              <w:rFonts w:asciiTheme="minorHAnsi" w:hAnsiTheme="minorHAnsi"/>
              <w:noProof/>
              <w:sz w:val="22"/>
              <w:szCs w:val="22"/>
            </w:rPr>
          </w:pPr>
          <w:hyperlink w:anchor="_Toc210897822" w:history="1">
            <w:r w:rsidRPr="0028537A">
              <w:rPr>
                <w:rStyle w:val="Hyperlink"/>
                <w:rFonts w:cs="Times New Roman"/>
                <w:noProof/>
                <w:color w:val="auto"/>
              </w:rPr>
              <w:t>3.1.2. Các công trình, biện pháp thu gom, lưu giữ, xử lý chất thải và biện pháp giảm thiểu tác động tiêu cực khác đến môi trường</w:t>
            </w:r>
            <w:r w:rsidRPr="0028537A">
              <w:rPr>
                <w:noProof/>
                <w:webHidden/>
              </w:rPr>
              <w:tab/>
            </w:r>
            <w:r w:rsidRPr="0028537A">
              <w:rPr>
                <w:noProof/>
                <w:webHidden/>
              </w:rPr>
              <w:fldChar w:fldCharType="begin"/>
            </w:r>
            <w:r w:rsidRPr="0028537A">
              <w:rPr>
                <w:noProof/>
                <w:webHidden/>
              </w:rPr>
              <w:instrText xml:space="preserve"> PAGEREF _Toc210897822 \h </w:instrText>
            </w:r>
            <w:r w:rsidRPr="0028537A">
              <w:rPr>
                <w:noProof/>
                <w:webHidden/>
              </w:rPr>
            </w:r>
            <w:r w:rsidRPr="0028537A">
              <w:rPr>
                <w:noProof/>
                <w:webHidden/>
              </w:rPr>
              <w:fldChar w:fldCharType="separate"/>
            </w:r>
            <w:r w:rsidRPr="0028537A">
              <w:rPr>
                <w:noProof/>
                <w:webHidden/>
              </w:rPr>
              <w:t>82</w:t>
            </w:r>
            <w:r w:rsidRPr="0028537A">
              <w:rPr>
                <w:noProof/>
                <w:webHidden/>
              </w:rPr>
              <w:fldChar w:fldCharType="end"/>
            </w:r>
          </w:hyperlink>
        </w:p>
        <w:p w:rsidR="0028537A" w:rsidRPr="0028537A" w:rsidRDefault="0028537A">
          <w:pPr>
            <w:pStyle w:val="TOC2"/>
            <w:rPr>
              <w:rFonts w:asciiTheme="minorHAnsi" w:hAnsiTheme="minorHAnsi"/>
              <w:b w:val="0"/>
              <w:sz w:val="22"/>
              <w:szCs w:val="22"/>
            </w:rPr>
          </w:pPr>
          <w:hyperlink w:anchor="_Toc210897823" w:history="1">
            <w:r w:rsidRPr="0028537A">
              <w:rPr>
                <w:rStyle w:val="Hyperlink"/>
                <w:rFonts w:cs="Times New Roman"/>
                <w:color w:val="auto"/>
              </w:rPr>
              <w:t>3.2. Đánh giá tác động và đề xuất các biện pháp, công trình bảo vệ môi trường trong giai đoạn dự án đi vào vận hành</w:t>
            </w:r>
            <w:r w:rsidRPr="0028537A">
              <w:rPr>
                <w:webHidden/>
              </w:rPr>
              <w:tab/>
            </w:r>
            <w:r w:rsidRPr="0028537A">
              <w:rPr>
                <w:webHidden/>
              </w:rPr>
              <w:fldChar w:fldCharType="begin"/>
            </w:r>
            <w:r w:rsidRPr="0028537A">
              <w:rPr>
                <w:webHidden/>
              </w:rPr>
              <w:instrText xml:space="preserve"> PAGEREF _Toc210897823 \h </w:instrText>
            </w:r>
            <w:r w:rsidRPr="0028537A">
              <w:rPr>
                <w:webHidden/>
              </w:rPr>
            </w:r>
            <w:r w:rsidRPr="0028537A">
              <w:rPr>
                <w:webHidden/>
              </w:rPr>
              <w:fldChar w:fldCharType="separate"/>
            </w:r>
            <w:r w:rsidRPr="0028537A">
              <w:rPr>
                <w:webHidden/>
              </w:rPr>
              <w:t>88</w:t>
            </w:r>
            <w:r w:rsidRPr="0028537A">
              <w:rPr>
                <w:webHidden/>
              </w:rPr>
              <w:fldChar w:fldCharType="end"/>
            </w:r>
          </w:hyperlink>
        </w:p>
        <w:p w:rsidR="0028537A" w:rsidRPr="0028537A" w:rsidRDefault="0028537A">
          <w:pPr>
            <w:pStyle w:val="TOC3"/>
            <w:rPr>
              <w:rFonts w:asciiTheme="minorHAnsi" w:hAnsiTheme="minorHAnsi"/>
              <w:noProof/>
              <w:sz w:val="22"/>
              <w:szCs w:val="22"/>
            </w:rPr>
          </w:pPr>
          <w:hyperlink w:anchor="_Toc210897824" w:history="1">
            <w:r w:rsidRPr="0028537A">
              <w:rPr>
                <w:rStyle w:val="Hyperlink"/>
                <w:rFonts w:cs="Times New Roman"/>
                <w:noProof/>
                <w:color w:val="auto"/>
              </w:rPr>
              <w:t>3.2.1. Đánh giá, dự báo các tác động</w:t>
            </w:r>
            <w:r w:rsidRPr="0028537A">
              <w:rPr>
                <w:noProof/>
                <w:webHidden/>
              </w:rPr>
              <w:tab/>
            </w:r>
            <w:r w:rsidRPr="0028537A">
              <w:rPr>
                <w:noProof/>
                <w:webHidden/>
              </w:rPr>
              <w:fldChar w:fldCharType="begin"/>
            </w:r>
            <w:r w:rsidRPr="0028537A">
              <w:rPr>
                <w:noProof/>
                <w:webHidden/>
              </w:rPr>
              <w:instrText xml:space="preserve"> PAGEREF _Toc210897824 \h </w:instrText>
            </w:r>
            <w:r w:rsidRPr="0028537A">
              <w:rPr>
                <w:noProof/>
                <w:webHidden/>
              </w:rPr>
            </w:r>
            <w:r w:rsidRPr="0028537A">
              <w:rPr>
                <w:noProof/>
                <w:webHidden/>
              </w:rPr>
              <w:fldChar w:fldCharType="separate"/>
            </w:r>
            <w:r w:rsidRPr="0028537A">
              <w:rPr>
                <w:noProof/>
                <w:webHidden/>
              </w:rPr>
              <w:t>88</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870" w:history="1">
            <w:r w:rsidRPr="0028537A">
              <w:rPr>
                <w:rStyle w:val="Hyperlink"/>
                <w:noProof/>
                <w:color w:val="auto"/>
              </w:rPr>
              <w:t>3.2.2. Các công trình, biện pháp thu gom, lưu giữ, xử lý chất thải và biện pháp giảm thiểu tác động tiêu cực khác đến môi trường</w:t>
            </w:r>
            <w:r w:rsidRPr="0028537A">
              <w:rPr>
                <w:noProof/>
                <w:webHidden/>
              </w:rPr>
              <w:tab/>
            </w:r>
            <w:r w:rsidRPr="0028537A">
              <w:rPr>
                <w:noProof/>
                <w:webHidden/>
              </w:rPr>
              <w:fldChar w:fldCharType="begin"/>
            </w:r>
            <w:r w:rsidRPr="0028537A">
              <w:rPr>
                <w:noProof/>
                <w:webHidden/>
              </w:rPr>
              <w:instrText xml:space="preserve"> PAGEREF _Toc210897870 \h </w:instrText>
            </w:r>
            <w:r w:rsidRPr="0028537A">
              <w:rPr>
                <w:noProof/>
                <w:webHidden/>
              </w:rPr>
            </w:r>
            <w:r w:rsidRPr="0028537A">
              <w:rPr>
                <w:noProof/>
                <w:webHidden/>
              </w:rPr>
              <w:fldChar w:fldCharType="separate"/>
            </w:r>
            <w:r w:rsidRPr="0028537A">
              <w:rPr>
                <w:noProof/>
                <w:webHidden/>
              </w:rPr>
              <w:t>97</w:t>
            </w:r>
            <w:r w:rsidRPr="0028537A">
              <w:rPr>
                <w:noProof/>
                <w:webHidden/>
              </w:rPr>
              <w:fldChar w:fldCharType="end"/>
            </w:r>
          </w:hyperlink>
        </w:p>
        <w:p w:rsidR="0028537A" w:rsidRPr="0028537A" w:rsidRDefault="0028537A">
          <w:pPr>
            <w:pStyle w:val="TOC2"/>
            <w:rPr>
              <w:rFonts w:asciiTheme="minorHAnsi" w:hAnsiTheme="minorHAnsi"/>
              <w:b w:val="0"/>
              <w:sz w:val="22"/>
              <w:szCs w:val="22"/>
            </w:rPr>
          </w:pPr>
          <w:hyperlink w:anchor="_Toc210897871" w:history="1">
            <w:r w:rsidRPr="0028537A">
              <w:rPr>
                <w:rStyle w:val="Hyperlink"/>
                <w:color w:val="auto"/>
              </w:rPr>
              <w:t>3.3. Tổ chức thực hiện các công trình, biện pháp bảo vệ môi trường</w:t>
            </w:r>
            <w:r w:rsidRPr="0028537A">
              <w:rPr>
                <w:webHidden/>
              </w:rPr>
              <w:tab/>
            </w:r>
            <w:r w:rsidRPr="0028537A">
              <w:rPr>
                <w:webHidden/>
              </w:rPr>
              <w:fldChar w:fldCharType="begin"/>
            </w:r>
            <w:r w:rsidRPr="0028537A">
              <w:rPr>
                <w:webHidden/>
              </w:rPr>
              <w:instrText xml:space="preserve"> PAGEREF _Toc210897871 \h </w:instrText>
            </w:r>
            <w:r w:rsidRPr="0028537A">
              <w:rPr>
                <w:webHidden/>
              </w:rPr>
            </w:r>
            <w:r w:rsidRPr="0028537A">
              <w:rPr>
                <w:webHidden/>
              </w:rPr>
              <w:fldChar w:fldCharType="separate"/>
            </w:r>
            <w:r w:rsidRPr="0028537A">
              <w:rPr>
                <w:webHidden/>
              </w:rPr>
              <w:t>103</w:t>
            </w:r>
            <w:r w:rsidRPr="0028537A">
              <w:rPr>
                <w:webHidden/>
              </w:rPr>
              <w:fldChar w:fldCharType="end"/>
            </w:r>
          </w:hyperlink>
        </w:p>
        <w:p w:rsidR="0028537A" w:rsidRPr="0028537A" w:rsidRDefault="0028537A">
          <w:pPr>
            <w:pStyle w:val="TOC2"/>
            <w:rPr>
              <w:rFonts w:asciiTheme="minorHAnsi" w:hAnsiTheme="minorHAnsi"/>
              <w:b w:val="0"/>
              <w:sz w:val="22"/>
              <w:szCs w:val="22"/>
            </w:rPr>
          </w:pPr>
          <w:hyperlink w:anchor="_Toc210897872" w:history="1">
            <w:r w:rsidRPr="0028537A">
              <w:rPr>
                <w:rStyle w:val="Hyperlink"/>
                <w:color w:val="auto"/>
              </w:rPr>
              <w:t>3.4. Nhận xét về mức độ chi tiết, độ tin cậy của các kết quả nhận dạng, đánh giá, dự báo</w:t>
            </w:r>
            <w:r w:rsidRPr="0028537A">
              <w:rPr>
                <w:webHidden/>
              </w:rPr>
              <w:tab/>
            </w:r>
            <w:r w:rsidRPr="0028537A">
              <w:rPr>
                <w:webHidden/>
              </w:rPr>
              <w:fldChar w:fldCharType="begin"/>
            </w:r>
            <w:r w:rsidRPr="0028537A">
              <w:rPr>
                <w:webHidden/>
              </w:rPr>
              <w:instrText xml:space="preserve"> PAGEREF _Toc210897872 \h </w:instrText>
            </w:r>
            <w:r w:rsidRPr="0028537A">
              <w:rPr>
                <w:webHidden/>
              </w:rPr>
            </w:r>
            <w:r w:rsidRPr="0028537A">
              <w:rPr>
                <w:webHidden/>
              </w:rPr>
              <w:fldChar w:fldCharType="separate"/>
            </w:r>
            <w:r w:rsidRPr="0028537A">
              <w:rPr>
                <w:webHidden/>
              </w:rPr>
              <w:t>104</w:t>
            </w:r>
            <w:r w:rsidRPr="0028537A">
              <w:rPr>
                <w:webHidden/>
              </w:rPr>
              <w:fldChar w:fldCharType="end"/>
            </w:r>
          </w:hyperlink>
        </w:p>
        <w:p w:rsidR="0028537A" w:rsidRPr="0028537A" w:rsidRDefault="0028537A">
          <w:pPr>
            <w:pStyle w:val="TOC1"/>
            <w:rPr>
              <w:rFonts w:asciiTheme="minorHAnsi" w:hAnsiTheme="minorHAnsi"/>
              <w:b w:val="0"/>
              <w:sz w:val="22"/>
              <w:szCs w:val="22"/>
            </w:rPr>
          </w:pPr>
          <w:hyperlink w:anchor="_Toc210897873" w:history="1">
            <w:r w:rsidRPr="0028537A">
              <w:rPr>
                <w:rStyle w:val="Hyperlink"/>
                <w:color w:val="auto"/>
              </w:rPr>
              <w:t>Chương 4. CHƯƠNG TRÌNH QUẢN LÝ VÀ GIÁM SÁT MÔI TRƯỜNG</w:t>
            </w:r>
            <w:r w:rsidRPr="0028537A">
              <w:rPr>
                <w:webHidden/>
              </w:rPr>
              <w:tab/>
            </w:r>
            <w:r w:rsidRPr="0028537A">
              <w:rPr>
                <w:webHidden/>
              </w:rPr>
              <w:fldChar w:fldCharType="begin"/>
            </w:r>
            <w:r w:rsidRPr="0028537A">
              <w:rPr>
                <w:webHidden/>
              </w:rPr>
              <w:instrText xml:space="preserve"> PAGEREF _Toc210897873 \h </w:instrText>
            </w:r>
            <w:r w:rsidRPr="0028537A">
              <w:rPr>
                <w:webHidden/>
              </w:rPr>
            </w:r>
            <w:r w:rsidRPr="0028537A">
              <w:rPr>
                <w:webHidden/>
              </w:rPr>
              <w:fldChar w:fldCharType="separate"/>
            </w:r>
            <w:r w:rsidRPr="0028537A">
              <w:rPr>
                <w:webHidden/>
              </w:rPr>
              <w:t>107</w:t>
            </w:r>
            <w:r w:rsidRPr="0028537A">
              <w:rPr>
                <w:webHidden/>
              </w:rPr>
              <w:fldChar w:fldCharType="end"/>
            </w:r>
          </w:hyperlink>
        </w:p>
        <w:p w:rsidR="0028537A" w:rsidRPr="0028537A" w:rsidRDefault="0028537A">
          <w:pPr>
            <w:pStyle w:val="TOC2"/>
            <w:rPr>
              <w:rFonts w:asciiTheme="minorHAnsi" w:hAnsiTheme="minorHAnsi"/>
              <w:b w:val="0"/>
              <w:sz w:val="22"/>
              <w:szCs w:val="22"/>
            </w:rPr>
          </w:pPr>
          <w:hyperlink w:anchor="_Toc210897875" w:history="1">
            <w:r w:rsidRPr="0028537A">
              <w:rPr>
                <w:rStyle w:val="Hyperlink"/>
                <w:rFonts w:cs="Times New Roman"/>
                <w:color w:val="auto"/>
              </w:rPr>
              <w:t>4.1. Chương trình quản lý môi trường của chủ dự án</w:t>
            </w:r>
            <w:r w:rsidRPr="0028537A">
              <w:rPr>
                <w:webHidden/>
              </w:rPr>
              <w:tab/>
            </w:r>
            <w:r w:rsidRPr="0028537A">
              <w:rPr>
                <w:webHidden/>
              </w:rPr>
              <w:fldChar w:fldCharType="begin"/>
            </w:r>
            <w:r w:rsidRPr="0028537A">
              <w:rPr>
                <w:webHidden/>
              </w:rPr>
              <w:instrText xml:space="preserve"> PAGEREF _Toc210897875 \h </w:instrText>
            </w:r>
            <w:r w:rsidRPr="0028537A">
              <w:rPr>
                <w:webHidden/>
              </w:rPr>
            </w:r>
            <w:r w:rsidRPr="0028537A">
              <w:rPr>
                <w:webHidden/>
              </w:rPr>
              <w:fldChar w:fldCharType="separate"/>
            </w:r>
            <w:r w:rsidRPr="0028537A">
              <w:rPr>
                <w:webHidden/>
              </w:rPr>
              <w:t>107</w:t>
            </w:r>
            <w:r w:rsidRPr="0028537A">
              <w:rPr>
                <w:webHidden/>
              </w:rPr>
              <w:fldChar w:fldCharType="end"/>
            </w:r>
          </w:hyperlink>
        </w:p>
        <w:p w:rsidR="0028537A" w:rsidRPr="0028537A" w:rsidRDefault="0028537A">
          <w:pPr>
            <w:pStyle w:val="TOC2"/>
            <w:rPr>
              <w:rFonts w:asciiTheme="minorHAnsi" w:hAnsiTheme="minorHAnsi"/>
              <w:b w:val="0"/>
              <w:sz w:val="22"/>
              <w:szCs w:val="22"/>
            </w:rPr>
          </w:pPr>
          <w:hyperlink w:anchor="_Toc210897881" w:history="1">
            <w:r w:rsidRPr="0028537A">
              <w:rPr>
                <w:rStyle w:val="Hyperlink"/>
                <w:color w:val="auto"/>
              </w:rPr>
              <w:t>4.2. Chương trình quan trắc, giám sát môi trường của chủ dự án</w:t>
            </w:r>
            <w:r w:rsidRPr="0028537A">
              <w:rPr>
                <w:webHidden/>
              </w:rPr>
              <w:tab/>
            </w:r>
            <w:r w:rsidRPr="0028537A">
              <w:rPr>
                <w:webHidden/>
              </w:rPr>
              <w:fldChar w:fldCharType="begin"/>
            </w:r>
            <w:r w:rsidRPr="0028537A">
              <w:rPr>
                <w:webHidden/>
              </w:rPr>
              <w:instrText xml:space="preserve"> PAGEREF _Toc210897881 \h </w:instrText>
            </w:r>
            <w:r w:rsidRPr="0028537A">
              <w:rPr>
                <w:webHidden/>
              </w:rPr>
            </w:r>
            <w:r w:rsidRPr="0028537A">
              <w:rPr>
                <w:webHidden/>
              </w:rPr>
              <w:fldChar w:fldCharType="separate"/>
            </w:r>
            <w:r w:rsidRPr="0028537A">
              <w:rPr>
                <w:webHidden/>
              </w:rPr>
              <w:t>112</w:t>
            </w:r>
            <w:r w:rsidRPr="0028537A">
              <w:rPr>
                <w:webHidden/>
              </w:rPr>
              <w:fldChar w:fldCharType="end"/>
            </w:r>
          </w:hyperlink>
        </w:p>
        <w:p w:rsidR="0028537A" w:rsidRPr="0028537A" w:rsidRDefault="0028537A">
          <w:pPr>
            <w:pStyle w:val="TOC3"/>
            <w:rPr>
              <w:rFonts w:asciiTheme="minorHAnsi" w:hAnsiTheme="minorHAnsi"/>
              <w:noProof/>
              <w:sz w:val="22"/>
              <w:szCs w:val="22"/>
            </w:rPr>
          </w:pPr>
          <w:hyperlink w:anchor="_Toc210897882" w:history="1">
            <w:r w:rsidRPr="0028537A">
              <w:rPr>
                <w:rStyle w:val="Hyperlink"/>
                <w:noProof/>
                <w:color w:val="auto"/>
                <w:lang w:val="af-ZA"/>
              </w:rPr>
              <w:t xml:space="preserve">4.2.1. </w:t>
            </w:r>
            <w:r w:rsidRPr="0028537A">
              <w:rPr>
                <w:rStyle w:val="Hyperlink"/>
                <w:noProof/>
                <w:color w:val="auto"/>
              </w:rPr>
              <w:t>Giám sát môi trường giai đoạn triển khai xây dựng</w:t>
            </w:r>
            <w:r w:rsidRPr="0028537A">
              <w:rPr>
                <w:noProof/>
                <w:webHidden/>
              </w:rPr>
              <w:tab/>
            </w:r>
            <w:r w:rsidRPr="0028537A">
              <w:rPr>
                <w:noProof/>
                <w:webHidden/>
              </w:rPr>
              <w:fldChar w:fldCharType="begin"/>
            </w:r>
            <w:r w:rsidRPr="0028537A">
              <w:rPr>
                <w:noProof/>
                <w:webHidden/>
              </w:rPr>
              <w:instrText xml:space="preserve"> PAGEREF _Toc210897882 \h </w:instrText>
            </w:r>
            <w:r w:rsidRPr="0028537A">
              <w:rPr>
                <w:noProof/>
                <w:webHidden/>
              </w:rPr>
            </w:r>
            <w:r w:rsidRPr="0028537A">
              <w:rPr>
                <w:noProof/>
                <w:webHidden/>
              </w:rPr>
              <w:fldChar w:fldCharType="separate"/>
            </w:r>
            <w:r w:rsidRPr="0028537A">
              <w:rPr>
                <w:noProof/>
                <w:webHidden/>
              </w:rPr>
              <w:t>112</w:t>
            </w:r>
            <w:r w:rsidRPr="0028537A">
              <w:rPr>
                <w:noProof/>
                <w:webHidden/>
              </w:rPr>
              <w:fldChar w:fldCharType="end"/>
            </w:r>
          </w:hyperlink>
        </w:p>
        <w:p w:rsidR="0028537A" w:rsidRPr="0028537A" w:rsidRDefault="0028537A">
          <w:pPr>
            <w:pStyle w:val="TOC3"/>
            <w:rPr>
              <w:rFonts w:asciiTheme="minorHAnsi" w:hAnsiTheme="minorHAnsi"/>
              <w:noProof/>
              <w:sz w:val="22"/>
              <w:szCs w:val="22"/>
            </w:rPr>
          </w:pPr>
          <w:hyperlink w:anchor="_Toc210897883" w:history="1">
            <w:r w:rsidRPr="0028537A">
              <w:rPr>
                <w:rStyle w:val="Hyperlink"/>
                <w:noProof/>
                <w:color w:val="auto"/>
              </w:rPr>
              <w:t>4.2.2. Giám sát môi trường giai đoạn vận hành dự án</w:t>
            </w:r>
            <w:r w:rsidRPr="0028537A">
              <w:rPr>
                <w:noProof/>
                <w:webHidden/>
              </w:rPr>
              <w:tab/>
            </w:r>
            <w:r w:rsidRPr="0028537A">
              <w:rPr>
                <w:noProof/>
                <w:webHidden/>
              </w:rPr>
              <w:fldChar w:fldCharType="begin"/>
            </w:r>
            <w:r w:rsidRPr="0028537A">
              <w:rPr>
                <w:noProof/>
                <w:webHidden/>
              </w:rPr>
              <w:instrText xml:space="preserve"> PAGEREF _Toc210897883 \h </w:instrText>
            </w:r>
            <w:r w:rsidRPr="0028537A">
              <w:rPr>
                <w:noProof/>
                <w:webHidden/>
              </w:rPr>
            </w:r>
            <w:r w:rsidRPr="0028537A">
              <w:rPr>
                <w:noProof/>
                <w:webHidden/>
              </w:rPr>
              <w:fldChar w:fldCharType="separate"/>
            </w:r>
            <w:r w:rsidRPr="0028537A">
              <w:rPr>
                <w:noProof/>
                <w:webHidden/>
              </w:rPr>
              <w:t>112</w:t>
            </w:r>
            <w:r w:rsidRPr="0028537A">
              <w:rPr>
                <w:noProof/>
                <w:webHidden/>
              </w:rPr>
              <w:fldChar w:fldCharType="end"/>
            </w:r>
          </w:hyperlink>
        </w:p>
        <w:p w:rsidR="0028537A" w:rsidRPr="0028537A" w:rsidRDefault="0028537A">
          <w:pPr>
            <w:pStyle w:val="TOC1"/>
            <w:rPr>
              <w:rFonts w:asciiTheme="minorHAnsi" w:hAnsiTheme="minorHAnsi"/>
              <w:b w:val="0"/>
              <w:sz w:val="22"/>
              <w:szCs w:val="22"/>
            </w:rPr>
          </w:pPr>
          <w:hyperlink w:anchor="_Toc210897884" w:history="1">
            <w:r w:rsidRPr="0028537A">
              <w:rPr>
                <w:rStyle w:val="Hyperlink"/>
                <w:color w:val="auto"/>
              </w:rPr>
              <w:t>KẾT LUẬN, KIẾN NGHỊ VÀ CAM KẾT</w:t>
            </w:r>
            <w:r w:rsidRPr="0028537A">
              <w:rPr>
                <w:webHidden/>
              </w:rPr>
              <w:tab/>
            </w:r>
            <w:r w:rsidRPr="0028537A">
              <w:rPr>
                <w:webHidden/>
              </w:rPr>
              <w:fldChar w:fldCharType="begin"/>
            </w:r>
            <w:r w:rsidRPr="0028537A">
              <w:rPr>
                <w:webHidden/>
              </w:rPr>
              <w:instrText xml:space="preserve"> PAGEREF _Toc210897884 \h </w:instrText>
            </w:r>
            <w:r w:rsidRPr="0028537A">
              <w:rPr>
                <w:webHidden/>
              </w:rPr>
            </w:r>
            <w:r w:rsidRPr="0028537A">
              <w:rPr>
                <w:webHidden/>
              </w:rPr>
              <w:fldChar w:fldCharType="separate"/>
            </w:r>
            <w:r w:rsidRPr="0028537A">
              <w:rPr>
                <w:webHidden/>
              </w:rPr>
              <w:t>114</w:t>
            </w:r>
            <w:r w:rsidRPr="0028537A">
              <w:rPr>
                <w:webHidden/>
              </w:rPr>
              <w:fldChar w:fldCharType="end"/>
            </w:r>
          </w:hyperlink>
        </w:p>
        <w:p w:rsidR="0028537A" w:rsidRPr="0028537A" w:rsidRDefault="0028537A">
          <w:pPr>
            <w:pStyle w:val="TOC1"/>
            <w:rPr>
              <w:rFonts w:asciiTheme="minorHAnsi" w:hAnsiTheme="minorHAnsi"/>
              <w:b w:val="0"/>
              <w:sz w:val="22"/>
              <w:szCs w:val="22"/>
            </w:rPr>
          </w:pPr>
          <w:hyperlink w:anchor="_Toc210897885" w:history="1">
            <w:r w:rsidRPr="0028537A">
              <w:rPr>
                <w:rStyle w:val="Hyperlink"/>
                <w:rFonts w:cs="Times New Roman"/>
                <w:color w:val="auto"/>
              </w:rPr>
              <w:t>1. Kết luận</w:t>
            </w:r>
            <w:r w:rsidRPr="0028537A">
              <w:rPr>
                <w:webHidden/>
              </w:rPr>
              <w:tab/>
            </w:r>
            <w:r w:rsidRPr="0028537A">
              <w:rPr>
                <w:webHidden/>
              </w:rPr>
              <w:fldChar w:fldCharType="begin"/>
            </w:r>
            <w:r w:rsidRPr="0028537A">
              <w:rPr>
                <w:webHidden/>
              </w:rPr>
              <w:instrText xml:space="preserve"> PAGEREF _Toc210897885 \h </w:instrText>
            </w:r>
            <w:r w:rsidRPr="0028537A">
              <w:rPr>
                <w:webHidden/>
              </w:rPr>
            </w:r>
            <w:r w:rsidRPr="0028537A">
              <w:rPr>
                <w:webHidden/>
              </w:rPr>
              <w:fldChar w:fldCharType="separate"/>
            </w:r>
            <w:r w:rsidRPr="0028537A">
              <w:rPr>
                <w:webHidden/>
              </w:rPr>
              <w:t>114</w:t>
            </w:r>
            <w:r w:rsidRPr="0028537A">
              <w:rPr>
                <w:webHidden/>
              </w:rPr>
              <w:fldChar w:fldCharType="end"/>
            </w:r>
          </w:hyperlink>
        </w:p>
        <w:p w:rsidR="0028537A" w:rsidRPr="0028537A" w:rsidRDefault="0028537A">
          <w:pPr>
            <w:pStyle w:val="TOC1"/>
            <w:rPr>
              <w:rFonts w:asciiTheme="minorHAnsi" w:hAnsiTheme="minorHAnsi"/>
              <w:b w:val="0"/>
              <w:sz w:val="22"/>
              <w:szCs w:val="22"/>
            </w:rPr>
          </w:pPr>
          <w:hyperlink w:anchor="_Toc210897886" w:history="1">
            <w:r w:rsidRPr="0028537A">
              <w:rPr>
                <w:rStyle w:val="Hyperlink"/>
                <w:rFonts w:cs="Times New Roman"/>
                <w:color w:val="auto"/>
              </w:rPr>
              <w:t>2. Kiến nghị</w:t>
            </w:r>
            <w:r w:rsidRPr="0028537A">
              <w:rPr>
                <w:webHidden/>
              </w:rPr>
              <w:tab/>
            </w:r>
            <w:r w:rsidRPr="0028537A">
              <w:rPr>
                <w:webHidden/>
              </w:rPr>
              <w:fldChar w:fldCharType="begin"/>
            </w:r>
            <w:r w:rsidRPr="0028537A">
              <w:rPr>
                <w:webHidden/>
              </w:rPr>
              <w:instrText xml:space="preserve"> PAGEREF _Toc210897886 \h </w:instrText>
            </w:r>
            <w:r w:rsidRPr="0028537A">
              <w:rPr>
                <w:webHidden/>
              </w:rPr>
            </w:r>
            <w:r w:rsidRPr="0028537A">
              <w:rPr>
                <w:webHidden/>
              </w:rPr>
              <w:fldChar w:fldCharType="separate"/>
            </w:r>
            <w:r w:rsidRPr="0028537A">
              <w:rPr>
                <w:webHidden/>
              </w:rPr>
              <w:t>115</w:t>
            </w:r>
            <w:r w:rsidRPr="0028537A">
              <w:rPr>
                <w:webHidden/>
              </w:rPr>
              <w:fldChar w:fldCharType="end"/>
            </w:r>
          </w:hyperlink>
        </w:p>
        <w:p w:rsidR="0028537A" w:rsidRPr="0028537A" w:rsidRDefault="0028537A">
          <w:pPr>
            <w:pStyle w:val="TOC1"/>
            <w:rPr>
              <w:rFonts w:asciiTheme="minorHAnsi" w:hAnsiTheme="minorHAnsi"/>
              <w:b w:val="0"/>
              <w:sz w:val="22"/>
              <w:szCs w:val="22"/>
            </w:rPr>
          </w:pPr>
          <w:hyperlink w:anchor="_Toc210897887" w:history="1">
            <w:r w:rsidRPr="0028537A">
              <w:rPr>
                <w:rStyle w:val="Hyperlink"/>
                <w:rFonts w:cs="Times New Roman"/>
                <w:color w:val="auto"/>
              </w:rPr>
              <w:t>3. Cam kết của chủ dự án đầu tư</w:t>
            </w:r>
            <w:r w:rsidRPr="0028537A">
              <w:rPr>
                <w:webHidden/>
              </w:rPr>
              <w:tab/>
            </w:r>
            <w:r w:rsidRPr="0028537A">
              <w:rPr>
                <w:webHidden/>
              </w:rPr>
              <w:fldChar w:fldCharType="begin"/>
            </w:r>
            <w:r w:rsidRPr="0028537A">
              <w:rPr>
                <w:webHidden/>
              </w:rPr>
              <w:instrText xml:space="preserve"> PAGEREF _Toc210897887 \h </w:instrText>
            </w:r>
            <w:r w:rsidRPr="0028537A">
              <w:rPr>
                <w:webHidden/>
              </w:rPr>
            </w:r>
            <w:r w:rsidRPr="0028537A">
              <w:rPr>
                <w:webHidden/>
              </w:rPr>
              <w:fldChar w:fldCharType="separate"/>
            </w:r>
            <w:r w:rsidRPr="0028537A">
              <w:rPr>
                <w:webHidden/>
              </w:rPr>
              <w:t>115</w:t>
            </w:r>
            <w:r w:rsidRPr="0028537A">
              <w:rPr>
                <w:webHidden/>
              </w:rPr>
              <w:fldChar w:fldCharType="end"/>
            </w:r>
          </w:hyperlink>
        </w:p>
        <w:p w:rsidR="0028537A" w:rsidRPr="0028537A" w:rsidRDefault="0028537A">
          <w:pPr>
            <w:pStyle w:val="TOC1"/>
            <w:rPr>
              <w:rFonts w:asciiTheme="minorHAnsi" w:hAnsiTheme="minorHAnsi"/>
              <w:b w:val="0"/>
              <w:sz w:val="22"/>
              <w:szCs w:val="22"/>
            </w:rPr>
          </w:pPr>
          <w:hyperlink w:anchor="_Toc210897888" w:history="1">
            <w:r w:rsidRPr="0028537A">
              <w:rPr>
                <w:rStyle w:val="Hyperlink"/>
                <w:color w:val="auto"/>
              </w:rPr>
              <w:t>TÀI LIỆU THAM KHẢO</w:t>
            </w:r>
            <w:r w:rsidRPr="0028537A">
              <w:rPr>
                <w:webHidden/>
              </w:rPr>
              <w:tab/>
            </w:r>
            <w:r w:rsidRPr="0028537A">
              <w:rPr>
                <w:webHidden/>
              </w:rPr>
              <w:fldChar w:fldCharType="begin"/>
            </w:r>
            <w:r w:rsidRPr="0028537A">
              <w:rPr>
                <w:webHidden/>
              </w:rPr>
              <w:instrText xml:space="preserve"> PAGEREF _Toc210897888 \h </w:instrText>
            </w:r>
            <w:r w:rsidRPr="0028537A">
              <w:rPr>
                <w:webHidden/>
              </w:rPr>
            </w:r>
            <w:r w:rsidRPr="0028537A">
              <w:rPr>
                <w:webHidden/>
              </w:rPr>
              <w:fldChar w:fldCharType="separate"/>
            </w:r>
            <w:r w:rsidRPr="0028537A">
              <w:rPr>
                <w:webHidden/>
              </w:rPr>
              <w:t>116</w:t>
            </w:r>
            <w:r w:rsidRPr="0028537A">
              <w:rPr>
                <w:webHidden/>
              </w:rPr>
              <w:fldChar w:fldCharType="end"/>
            </w:r>
          </w:hyperlink>
        </w:p>
        <w:p w:rsidR="00EC0CFB" w:rsidRPr="0028537A" w:rsidRDefault="00BC46CE" w:rsidP="00DE311D">
          <w:pPr>
            <w:rPr>
              <w:b/>
              <w:bCs/>
              <w:noProof/>
            </w:rPr>
            <w:sectPr w:rsidR="00EC0CFB" w:rsidRPr="0028537A" w:rsidSect="00682EC4">
              <w:headerReference w:type="default" r:id="rId8"/>
              <w:footerReference w:type="default" r:id="rId9"/>
              <w:pgSz w:w="11906" w:h="16838" w:code="9"/>
              <w:pgMar w:top="1134" w:right="1134" w:bottom="1134" w:left="1701" w:header="567" w:footer="567" w:gutter="0"/>
              <w:cols w:space="720"/>
              <w:docGrid w:linePitch="367"/>
            </w:sectPr>
          </w:pPr>
          <w:r w:rsidRPr="0028537A">
            <w:rPr>
              <w:b/>
              <w:bCs/>
              <w:noProof/>
            </w:rPr>
            <w:fldChar w:fldCharType="end"/>
          </w:r>
        </w:p>
      </w:sdtContent>
    </w:sdt>
    <w:p w:rsidR="006E3C35" w:rsidRPr="0028537A" w:rsidRDefault="006E3C35" w:rsidP="00F07403">
      <w:pPr>
        <w:pStyle w:val="Tiugia"/>
      </w:pPr>
      <w:bookmarkStart w:id="3" w:name="_Toc210897738"/>
      <w:r w:rsidRPr="0028537A">
        <w:lastRenderedPageBreak/>
        <w:t>DANH MỤC BẢNG</w:t>
      </w:r>
      <w:bookmarkEnd w:id="3"/>
    </w:p>
    <w:p w:rsidR="0028537A" w:rsidRPr="0028537A" w:rsidRDefault="00897A22">
      <w:pPr>
        <w:pStyle w:val="TableofFigures"/>
        <w:tabs>
          <w:tab w:val="right" w:leader="dot" w:pos="9059"/>
        </w:tabs>
        <w:rPr>
          <w:rFonts w:asciiTheme="minorHAnsi" w:hAnsiTheme="minorHAnsi"/>
          <w:noProof/>
          <w:sz w:val="22"/>
          <w:szCs w:val="22"/>
        </w:rPr>
      </w:pPr>
      <w:r w:rsidRPr="0028537A">
        <w:fldChar w:fldCharType="begin"/>
      </w:r>
      <w:r w:rsidRPr="0028537A">
        <w:instrText xml:space="preserve"> TOC \h \z \t "Danh mục bảng" \c </w:instrText>
      </w:r>
      <w:r w:rsidRPr="0028537A">
        <w:fldChar w:fldCharType="separate"/>
      </w:r>
      <w:hyperlink w:anchor="_Toc210897889" w:history="1">
        <w:r w:rsidR="0028537A" w:rsidRPr="0028537A">
          <w:rPr>
            <w:rStyle w:val="Hyperlink"/>
            <w:noProof/>
            <w:color w:val="auto"/>
          </w:rPr>
          <w:t>Bảng 1. Nhiệt độ trung bình các tháng qua các năm (Đơn vị: ºC)</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_Toc210897889 \h </w:instrText>
        </w:r>
        <w:r w:rsidR="0028537A" w:rsidRPr="0028537A">
          <w:rPr>
            <w:noProof/>
            <w:webHidden/>
          </w:rPr>
        </w:r>
        <w:r w:rsidR="0028537A" w:rsidRPr="0028537A">
          <w:rPr>
            <w:noProof/>
            <w:webHidden/>
          </w:rPr>
          <w:fldChar w:fldCharType="separate"/>
        </w:r>
        <w:r w:rsidR="0028537A" w:rsidRPr="0028537A">
          <w:rPr>
            <w:noProof/>
            <w:webHidden/>
          </w:rPr>
          <w:t>52</w:t>
        </w:r>
        <w:r w:rsidR="0028537A" w:rsidRPr="0028537A">
          <w:rPr>
            <w:noProof/>
            <w:webHidden/>
          </w:rPr>
          <w:fldChar w:fldCharType="end"/>
        </w:r>
      </w:hyperlink>
    </w:p>
    <w:p w:rsidR="0028537A" w:rsidRPr="0028537A" w:rsidRDefault="0028537A">
      <w:pPr>
        <w:pStyle w:val="TableofFigures"/>
        <w:tabs>
          <w:tab w:val="right" w:leader="dot" w:pos="9059"/>
        </w:tabs>
        <w:rPr>
          <w:rFonts w:asciiTheme="minorHAnsi" w:hAnsiTheme="minorHAnsi"/>
          <w:noProof/>
          <w:sz w:val="22"/>
          <w:szCs w:val="22"/>
        </w:rPr>
      </w:pPr>
      <w:hyperlink w:anchor="_Toc210897890" w:history="1">
        <w:r w:rsidRPr="0028537A">
          <w:rPr>
            <w:rStyle w:val="Hyperlink"/>
            <w:noProof/>
            <w:color w:val="auto"/>
          </w:rPr>
          <w:t>Bảng 2. Độ ẩm trung bình các tháng qua các năm (Đơn vị: %)</w:t>
        </w:r>
        <w:r w:rsidRPr="0028537A">
          <w:rPr>
            <w:noProof/>
            <w:webHidden/>
          </w:rPr>
          <w:tab/>
        </w:r>
        <w:r w:rsidRPr="0028537A">
          <w:rPr>
            <w:noProof/>
            <w:webHidden/>
          </w:rPr>
          <w:fldChar w:fldCharType="begin"/>
        </w:r>
        <w:r w:rsidRPr="0028537A">
          <w:rPr>
            <w:noProof/>
            <w:webHidden/>
          </w:rPr>
          <w:instrText xml:space="preserve"> PAGEREF _Toc210897890 \h </w:instrText>
        </w:r>
        <w:r w:rsidRPr="0028537A">
          <w:rPr>
            <w:noProof/>
            <w:webHidden/>
          </w:rPr>
        </w:r>
        <w:r w:rsidRPr="0028537A">
          <w:rPr>
            <w:noProof/>
            <w:webHidden/>
          </w:rPr>
          <w:fldChar w:fldCharType="separate"/>
        </w:r>
        <w:r w:rsidRPr="0028537A">
          <w:rPr>
            <w:noProof/>
            <w:webHidden/>
          </w:rPr>
          <w:t>53</w:t>
        </w:r>
        <w:r w:rsidRPr="0028537A">
          <w:rPr>
            <w:noProof/>
            <w:webHidden/>
          </w:rPr>
          <w:fldChar w:fldCharType="end"/>
        </w:r>
      </w:hyperlink>
    </w:p>
    <w:p w:rsidR="0028537A" w:rsidRPr="0028537A" w:rsidRDefault="0028537A">
      <w:pPr>
        <w:pStyle w:val="TableofFigures"/>
        <w:tabs>
          <w:tab w:val="right" w:leader="dot" w:pos="9059"/>
        </w:tabs>
        <w:rPr>
          <w:rFonts w:asciiTheme="minorHAnsi" w:hAnsiTheme="minorHAnsi"/>
          <w:noProof/>
          <w:sz w:val="22"/>
          <w:szCs w:val="22"/>
        </w:rPr>
      </w:pPr>
      <w:hyperlink w:anchor="_Toc210897891" w:history="1">
        <w:r w:rsidRPr="0028537A">
          <w:rPr>
            <w:rStyle w:val="Hyperlink"/>
            <w:noProof/>
            <w:color w:val="auto"/>
          </w:rPr>
          <w:t>Bảng 3. Số giờ nắng các tháng trong năm (Đơn vị: giờ)</w:t>
        </w:r>
        <w:r w:rsidRPr="0028537A">
          <w:rPr>
            <w:noProof/>
            <w:webHidden/>
          </w:rPr>
          <w:tab/>
        </w:r>
        <w:r w:rsidRPr="0028537A">
          <w:rPr>
            <w:noProof/>
            <w:webHidden/>
          </w:rPr>
          <w:fldChar w:fldCharType="begin"/>
        </w:r>
        <w:r w:rsidRPr="0028537A">
          <w:rPr>
            <w:noProof/>
            <w:webHidden/>
          </w:rPr>
          <w:instrText xml:space="preserve"> PAGEREF _Toc210897891 \h </w:instrText>
        </w:r>
        <w:r w:rsidRPr="0028537A">
          <w:rPr>
            <w:noProof/>
            <w:webHidden/>
          </w:rPr>
        </w:r>
        <w:r w:rsidRPr="0028537A">
          <w:rPr>
            <w:noProof/>
            <w:webHidden/>
          </w:rPr>
          <w:fldChar w:fldCharType="separate"/>
        </w:r>
        <w:r w:rsidRPr="0028537A">
          <w:rPr>
            <w:noProof/>
            <w:webHidden/>
          </w:rPr>
          <w:t>53</w:t>
        </w:r>
        <w:r w:rsidRPr="0028537A">
          <w:rPr>
            <w:noProof/>
            <w:webHidden/>
          </w:rPr>
          <w:fldChar w:fldCharType="end"/>
        </w:r>
      </w:hyperlink>
    </w:p>
    <w:p w:rsidR="0028537A" w:rsidRPr="0028537A" w:rsidRDefault="0028537A">
      <w:pPr>
        <w:pStyle w:val="TableofFigures"/>
        <w:tabs>
          <w:tab w:val="right" w:leader="dot" w:pos="9059"/>
        </w:tabs>
        <w:rPr>
          <w:rFonts w:asciiTheme="minorHAnsi" w:hAnsiTheme="minorHAnsi"/>
          <w:noProof/>
          <w:sz w:val="22"/>
          <w:szCs w:val="22"/>
        </w:rPr>
      </w:pPr>
      <w:hyperlink w:anchor="_Toc210897892" w:history="1">
        <w:r w:rsidRPr="0028537A">
          <w:rPr>
            <w:rStyle w:val="Hyperlink"/>
            <w:noProof/>
            <w:color w:val="auto"/>
            <w:lang w:val="da-DK"/>
          </w:rPr>
          <w:t>Bảng 4. Lượng mưa trung bình tháng, năm tại các trạm</w:t>
        </w:r>
        <w:r w:rsidRPr="0028537A">
          <w:rPr>
            <w:noProof/>
            <w:webHidden/>
          </w:rPr>
          <w:tab/>
        </w:r>
        <w:r w:rsidRPr="0028537A">
          <w:rPr>
            <w:noProof/>
            <w:webHidden/>
          </w:rPr>
          <w:fldChar w:fldCharType="begin"/>
        </w:r>
        <w:r w:rsidRPr="0028537A">
          <w:rPr>
            <w:noProof/>
            <w:webHidden/>
          </w:rPr>
          <w:instrText xml:space="preserve"> PAGEREF _Toc210897892 \h </w:instrText>
        </w:r>
        <w:r w:rsidRPr="0028537A">
          <w:rPr>
            <w:noProof/>
            <w:webHidden/>
          </w:rPr>
        </w:r>
        <w:r w:rsidRPr="0028537A">
          <w:rPr>
            <w:noProof/>
            <w:webHidden/>
          </w:rPr>
          <w:fldChar w:fldCharType="separate"/>
        </w:r>
        <w:r w:rsidRPr="0028537A">
          <w:rPr>
            <w:noProof/>
            <w:webHidden/>
          </w:rPr>
          <w:t>54</w:t>
        </w:r>
        <w:r w:rsidRPr="0028537A">
          <w:rPr>
            <w:noProof/>
            <w:webHidden/>
          </w:rPr>
          <w:fldChar w:fldCharType="end"/>
        </w:r>
      </w:hyperlink>
    </w:p>
    <w:p w:rsidR="0028537A" w:rsidRPr="0028537A" w:rsidRDefault="0028537A">
      <w:pPr>
        <w:pStyle w:val="TableofFigures"/>
        <w:tabs>
          <w:tab w:val="right" w:leader="dot" w:pos="9059"/>
        </w:tabs>
        <w:rPr>
          <w:rFonts w:asciiTheme="minorHAnsi" w:hAnsiTheme="minorHAnsi"/>
          <w:noProof/>
          <w:sz w:val="22"/>
          <w:szCs w:val="22"/>
        </w:rPr>
      </w:pPr>
      <w:hyperlink w:anchor="_Toc210897893" w:history="1">
        <w:r w:rsidRPr="0028537A">
          <w:rPr>
            <w:rStyle w:val="Hyperlink"/>
            <w:noProof/>
            <w:color w:val="auto"/>
          </w:rPr>
          <w:t>Bảng 5. Dữ liệu hiện trạng môi trường không khí và tiếng ồn</w:t>
        </w:r>
        <w:r w:rsidRPr="0028537A">
          <w:rPr>
            <w:noProof/>
            <w:webHidden/>
          </w:rPr>
          <w:tab/>
        </w:r>
        <w:r w:rsidRPr="0028537A">
          <w:rPr>
            <w:noProof/>
            <w:webHidden/>
          </w:rPr>
          <w:fldChar w:fldCharType="begin"/>
        </w:r>
        <w:r w:rsidRPr="0028537A">
          <w:rPr>
            <w:noProof/>
            <w:webHidden/>
          </w:rPr>
          <w:instrText xml:space="preserve"> PAGEREF _Toc210897893 \h </w:instrText>
        </w:r>
        <w:r w:rsidRPr="0028537A">
          <w:rPr>
            <w:noProof/>
            <w:webHidden/>
          </w:rPr>
        </w:r>
        <w:r w:rsidRPr="0028537A">
          <w:rPr>
            <w:noProof/>
            <w:webHidden/>
          </w:rPr>
          <w:fldChar w:fldCharType="separate"/>
        </w:r>
        <w:r w:rsidRPr="0028537A">
          <w:rPr>
            <w:noProof/>
            <w:webHidden/>
          </w:rPr>
          <w:t>62</w:t>
        </w:r>
        <w:r w:rsidRPr="0028537A">
          <w:rPr>
            <w:noProof/>
            <w:webHidden/>
          </w:rPr>
          <w:fldChar w:fldCharType="end"/>
        </w:r>
      </w:hyperlink>
    </w:p>
    <w:p w:rsidR="0028537A" w:rsidRPr="0028537A" w:rsidRDefault="0028537A">
      <w:pPr>
        <w:pStyle w:val="TableofFigures"/>
        <w:tabs>
          <w:tab w:val="right" w:leader="dot" w:pos="9059"/>
        </w:tabs>
        <w:rPr>
          <w:rFonts w:asciiTheme="minorHAnsi" w:hAnsiTheme="minorHAnsi"/>
          <w:noProof/>
          <w:sz w:val="22"/>
          <w:szCs w:val="22"/>
        </w:rPr>
      </w:pPr>
      <w:hyperlink w:anchor="_Toc210897894" w:history="1">
        <w:r w:rsidRPr="0028537A">
          <w:rPr>
            <w:rStyle w:val="Hyperlink"/>
            <w:noProof/>
            <w:color w:val="auto"/>
          </w:rPr>
          <w:t>Bảng 6. Dữ liệu hiện trạng môi trường nước mặt</w:t>
        </w:r>
        <w:r w:rsidRPr="0028537A">
          <w:rPr>
            <w:noProof/>
            <w:webHidden/>
          </w:rPr>
          <w:tab/>
        </w:r>
        <w:r w:rsidRPr="0028537A">
          <w:rPr>
            <w:noProof/>
            <w:webHidden/>
          </w:rPr>
          <w:fldChar w:fldCharType="begin"/>
        </w:r>
        <w:r w:rsidRPr="0028537A">
          <w:rPr>
            <w:noProof/>
            <w:webHidden/>
          </w:rPr>
          <w:instrText xml:space="preserve"> PAGEREF _Toc210897894 \h </w:instrText>
        </w:r>
        <w:r w:rsidRPr="0028537A">
          <w:rPr>
            <w:noProof/>
            <w:webHidden/>
          </w:rPr>
        </w:r>
        <w:r w:rsidRPr="0028537A">
          <w:rPr>
            <w:noProof/>
            <w:webHidden/>
          </w:rPr>
          <w:fldChar w:fldCharType="separate"/>
        </w:r>
        <w:r w:rsidRPr="0028537A">
          <w:rPr>
            <w:noProof/>
            <w:webHidden/>
          </w:rPr>
          <w:t>64</w:t>
        </w:r>
        <w:r w:rsidRPr="0028537A">
          <w:rPr>
            <w:noProof/>
            <w:webHidden/>
          </w:rPr>
          <w:fldChar w:fldCharType="end"/>
        </w:r>
      </w:hyperlink>
    </w:p>
    <w:p w:rsidR="0028537A" w:rsidRPr="0028537A" w:rsidRDefault="0028537A">
      <w:pPr>
        <w:pStyle w:val="TableofFigures"/>
        <w:tabs>
          <w:tab w:val="right" w:leader="dot" w:pos="9059"/>
        </w:tabs>
        <w:rPr>
          <w:rFonts w:asciiTheme="minorHAnsi" w:hAnsiTheme="minorHAnsi"/>
          <w:noProof/>
          <w:sz w:val="22"/>
          <w:szCs w:val="22"/>
        </w:rPr>
      </w:pPr>
      <w:hyperlink w:anchor="_Toc210897895" w:history="1">
        <w:r w:rsidRPr="0028537A">
          <w:rPr>
            <w:rStyle w:val="Hyperlink"/>
            <w:noProof/>
            <w:color w:val="auto"/>
            <w:kern w:val="28"/>
            <w:lang w:val="vi-VN"/>
          </w:rPr>
          <w:t>Bảng 7.</w:t>
        </w:r>
        <w:r w:rsidRPr="0028537A">
          <w:rPr>
            <w:rStyle w:val="Hyperlink"/>
            <w:noProof/>
            <w:color w:val="auto"/>
            <w:lang w:val="vi-VN"/>
          </w:rPr>
          <w:t xml:space="preserve"> Giá trị giới hạn khí thải của động cơ xe chạy bằng dầu diezel</w:t>
        </w:r>
        <w:r w:rsidRPr="0028537A">
          <w:rPr>
            <w:noProof/>
            <w:webHidden/>
          </w:rPr>
          <w:tab/>
        </w:r>
        <w:r w:rsidRPr="0028537A">
          <w:rPr>
            <w:noProof/>
            <w:webHidden/>
          </w:rPr>
          <w:fldChar w:fldCharType="begin"/>
        </w:r>
        <w:r w:rsidRPr="0028537A">
          <w:rPr>
            <w:noProof/>
            <w:webHidden/>
          </w:rPr>
          <w:instrText xml:space="preserve"> PAGEREF _Toc210897895 \h </w:instrText>
        </w:r>
        <w:r w:rsidRPr="0028537A">
          <w:rPr>
            <w:noProof/>
            <w:webHidden/>
          </w:rPr>
        </w:r>
        <w:r w:rsidRPr="0028537A">
          <w:rPr>
            <w:noProof/>
            <w:webHidden/>
          </w:rPr>
          <w:fldChar w:fldCharType="separate"/>
        </w:r>
        <w:r w:rsidRPr="0028537A">
          <w:rPr>
            <w:noProof/>
            <w:webHidden/>
          </w:rPr>
          <w:t>71</w:t>
        </w:r>
        <w:r w:rsidRPr="0028537A">
          <w:rPr>
            <w:noProof/>
            <w:webHidden/>
          </w:rPr>
          <w:fldChar w:fldCharType="end"/>
        </w:r>
      </w:hyperlink>
    </w:p>
    <w:p w:rsidR="0028537A" w:rsidRPr="0028537A" w:rsidRDefault="0028537A">
      <w:pPr>
        <w:pStyle w:val="TableofFigures"/>
        <w:tabs>
          <w:tab w:val="right" w:leader="dot" w:pos="9059"/>
        </w:tabs>
        <w:rPr>
          <w:rFonts w:asciiTheme="minorHAnsi" w:hAnsiTheme="minorHAnsi"/>
          <w:noProof/>
          <w:sz w:val="22"/>
          <w:szCs w:val="22"/>
        </w:rPr>
      </w:pPr>
      <w:hyperlink w:anchor="_Toc210897896" w:history="1">
        <w:r w:rsidRPr="0028537A">
          <w:rPr>
            <w:rStyle w:val="Hyperlink"/>
            <w:noProof/>
            <w:color w:val="auto"/>
            <w:lang w:val="vi-VN"/>
          </w:rPr>
          <w:t>Bảng 8. Mức ồn phát sinh từ hoạt động của máy móc thi công</w:t>
        </w:r>
        <w:r w:rsidRPr="0028537A">
          <w:rPr>
            <w:noProof/>
            <w:webHidden/>
          </w:rPr>
          <w:tab/>
        </w:r>
        <w:r w:rsidRPr="0028537A">
          <w:rPr>
            <w:noProof/>
            <w:webHidden/>
          </w:rPr>
          <w:fldChar w:fldCharType="begin"/>
        </w:r>
        <w:r w:rsidRPr="0028537A">
          <w:rPr>
            <w:noProof/>
            <w:webHidden/>
          </w:rPr>
          <w:instrText xml:space="preserve"> PAGEREF _Toc210897896 \h </w:instrText>
        </w:r>
        <w:r w:rsidRPr="0028537A">
          <w:rPr>
            <w:noProof/>
            <w:webHidden/>
          </w:rPr>
        </w:r>
        <w:r w:rsidRPr="0028537A">
          <w:rPr>
            <w:noProof/>
            <w:webHidden/>
          </w:rPr>
          <w:fldChar w:fldCharType="separate"/>
        </w:r>
        <w:r w:rsidRPr="0028537A">
          <w:rPr>
            <w:noProof/>
            <w:webHidden/>
          </w:rPr>
          <w:t>76</w:t>
        </w:r>
        <w:r w:rsidRPr="0028537A">
          <w:rPr>
            <w:noProof/>
            <w:webHidden/>
          </w:rPr>
          <w:fldChar w:fldCharType="end"/>
        </w:r>
      </w:hyperlink>
    </w:p>
    <w:p w:rsidR="0028537A" w:rsidRPr="0028537A" w:rsidRDefault="0028537A">
      <w:pPr>
        <w:pStyle w:val="TableofFigures"/>
        <w:tabs>
          <w:tab w:val="right" w:leader="dot" w:pos="9059"/>
        </w:tabs>
        <w:rPr>
          <w:rFonts w:asciiTheme="minorHAnsi" w:hAnsiTheme="minorHAnsi"/>
          <w:noProof/>
          <w:sz w:val="22"/>
          <w:szCs w:val="22"/>
        </w:rPr>
      </w:pPr>
      <w:hyperlink w:anchor="_Toc210897897" w:history="1">
        <w:r w:rsidRPr="0028537A">
          <w:rPr>
            <w:rStyle w:val="Hyperlink"/>
            <w:noProof/>
            <w:color w:val="auto"/>
            <w:lang w:val="vi-VN"/>
          </w:rPr>
          <w:t>Bảng 9. Mức độ rung của các máy móc thi công</w:t>
        </w:r>
        <w:r w:rsidRPr="0028537A">
          <w:rPr>
            <w:noProof/>
            <w:webHidden/>
          </w:rPr>
          <w:tab/>
        </w:r>
        <w:r w:rsidRPr="0028537A">
          <w:rPr>
            <w:noProof/>
            <w:webHidden/>
          </w:rPr>
          <w:fldChar w:fldCharType="begin"/>
        </w:r>
        <w:r w:rsidRPr="0028537A">
          <w:rPr>
            <w:noProof/>
            <w:webHidden/>
          </w:rPr>
          <w:instrText xml:space="preserve"> PAGEREF _Toc210897897 \h </w:instrText>
        </w:r>
        <w:r w:rsidRPr="0028537A">
          <w:rPr>
            <w:noProof/>
            <w:webHidden/>
          </w:rPr>
        </w:r>
        <w:r w:rsidRPr="0028537A">
          <w:rPr>
            <w:noProof/>
            <w:webHidden/>
          </w:rPr>
          <w:fldChar w:fldCharType="separate"/>
        </w:r>
        <w:r w:rsidRPr="0028537A">
          <w:rPr>
            <w:noProof/>
            <w:webHidden/>
          </w:rPr>
          <w:t>76</w:t>
        </w:r>
        <w:r w:rsidRPr="0028537A">
          <w:rPr>
            <w:noProof/>
            <w:webHidden/>
          </w:rPr>
          <w:fldChar w:fldCharType="end"/>
        </w:r>
      </w:hyperlink>
    </w:p>
    <w:p w:rsidR="0028537A" w:rsidRPr="0028537A" w:rsidRDefault="0028537A">
      <w:pPr>
        <w:pStyle w:val="TableofFigures"/>
        <w:tabs>
          <w:tab w:val="right" w:leader="dot" w:pos="9059"/>
        </w:tabs>
        <w:rPr>
          <w:rFonts w:asciiTheme="minorHAnsi" w:hAnsiTheme="minorHAnsi"/>
          <w:noProof/>
          <w:sz w:val="22"/>
          <w:szCs w:val="22"/>
        </w:rPr>
      </w:pPr>
      <w:hyperlink w:anchor="_Toc210897898" w:history="1">
        <w:r w:rsidRPr="0028537A">
          <w:rPr>
            <w:rStyle w:val="Hyperlink"/>
            <w:noProof/>
            <w:color w:val="auto"/>
          </w:rPr>
          <w:t>Bảng 10. Danh sách công trình, biện pháp bảo vệ môi trường của Dự án</w:t>
        </w:r>
        <w:r w:rsidRPr="0028537A">
          <w:rPr>
            <w:noProof/>
            <w:webHidden/>
          </w:rPr>
          <w:tab/>
        </w:r>
        <w:r w:rsidRPr="0028537A">
          <w:rPr>
            <w:noProof/>
            <w:webHidden/>
          </w:rPr>
          <w:fldChar w:fldCharType="begin"/>
        </w:r>
        <w:r w:rsidRPr="0028537A">
          <w:rPr>
            <w:noProof/>
            <w:webHidden/>
          </w:rPr>
          <w:instrText xml:space="preserve"> PAGEREF _Toc210897898 \h </w:instrText>
        </w:r>
        <w:r w:rsidRPr="0028537A">
          <w:rPr>
            <w:noProof/>
            <w:webHidden/>
          </w:rPr>
        </w:r>
        <w:r w:rsidRPr="0028537A">
          <w:rPr>
            <w:noProof/>
            <w:webHidden/>
          </w:rPr>
          <w:fldChar w:fldCharType="separate"/>
        </w:r>
        <w:r w:rsidRPr="0028537A">
          <w:rPr>
            <w:noProof/>
            <w:webHidden/>
          </w:rPr>
          <w:t>101</w:t>
        </w:r>
        <w:r w:rsidRPr="0028537A">
          <w:rPr>
            <w:noProof/>
            <w:webHidden/>
          </w:rPr>
          <w:fldChar w:fldCharType="end"/>
        </w:r>
      </w:hyperlink>
    </w:p>
    <w:p w:rsidR="0028537A" w:rsidRPr="0028537A" w:rsidRDefault="0028537A">
      <w:pPr>
        <w:pStyle w:val="TableofFigures"/>
        <w:tabs>
          <w:tab w:val="right" w:leader="dot" w:pos="9059"/>
        </w:tabs>
        <w:rPr>
          <w:rFonts w:asciiTheme="minorHAnsi" w:hAnsiTheme="minorHAnsi"/>
          <w:noProof/>
          <w:sz w:val="22"/>
          <w:szCs w:val="22"/>
        </w:rPr>
      </w:pPr>
      <w:hyperlink w:anchor="_Toc210897899" w:history="1">
        <w:r w:rsidRPr="0028537A">
          <w:rPr>
            <w:rStyle w:val="Hyperlink"/>
            <w:noProof/>
            <w:color w:val="auto"/>
          </w:rPr>
          <w:t>Bảng 11. Nhận xét về mức độ tin cậy của các phương pháp</w:t>
        </w:r>
        <w:r w:rsidRPr="0028537A">
          <w:rPr>
            <w:noProof/>
            <w:webHidden/>
          </w:rPr>
          <w:tab/>
        </w:r>
        <w:r w:rsidRPr="0028537A">
          <w:rPr>
            <w:noProof/>
            <w:webHidden/>
          </w:rPr>
          <w:fldChar w:fldCharType="begin"/>
        </w:r>
        <w:r w:rsidRPr="0028537A">
          <w:rPr>
            <w:noProof/>
            <w:webHidden/>
          </w:rPr>
          <w:instrText xml:space="preserve"> PAGEREF _Toc210897899 \h </w:instrText>
        </w:r>
        <w:r w:rsidRPr="0028537A">
          <w:rPr>
            <w:noProof/>
            <w:webHidden/>
          </w:rPr>
        </w:r>
        <w:r w:rsidRPr="0028537A">
          <w:rPr>
            <w:noProof/>
            <w:webHidden/>
          </w:rPr>
          <w:fldChar w:fldCharType="separate"/>
        </w:r>
        <w:r w:rsidRPr="0028537A">
          <w:rPr>
            <w:noProof/>
            <w:webHidden/>
          </w:rPr>
          <w:t>102</w:t>
        </w:r>
        <w:r w:rsidRPr="0028537A">
          <w:rPr>
            <w:noProof/>
            <w:webHidden/>
          </w:rPr>
          <w:fldChar w:fldCharType="end"/>
        </w:r>
      </w:hyperlink>
    </w:p>
    <w:p w:rsidR="0028537A" w:rsidRPr="0028537A" w:rsidRDefault="0028537A">
      <w:pPr>
        <w:pStyle w:val="TableofFigures"/>
        <w:tabs>
          <w:tab w:val="right" w:leader="dot" w:pos="9059"/>
        </w:tabs>
        <w:rPr>
          <w:rFonts w:asciiTheme="minorHAnsi" w:hAnsiTheme="minorHAnsi"/>
          <w:noProof/>
          <w:sz w:val="22"/>
          <w:szCs w:val="22"/>
        </w:rPr>
      </w:pPr>
      <w:hyperlink w:anchor="_Toc210897900" w:history="1">
        <w:r w:rsidRPr="0028537A">
          <w:rPr>
            <w:rStyle w:val="Hyperlink"/>
            <w:noProof/>
            <w:color w:val="auto"/>
          </w:rPr>
          <w:t xml:space="preserve">Bảng 12. Tổng hợp </w:t>
        </w:r>
        <w:r w:rsidRPr="0028537A">
          <w:rPr>
            <w:rStyle w:val="Hyperlink"/>
            <w:noProof/>
            <w:color w:val="auto"/>
            <w:lang w:val="vi-VN"/>
          </w:rPr>
          <w:t>chương</w:t>
        </w:r>
        <w:r w:rsidRPr="0028537A">
          <w:rPr>
            <w:rStyle w:val="Hyperlink"/>
            <w:noProof/>
            <w:color w:val="auto"/>
          </w:rPr>
          <w:t xml:space="preserve"> trình quản lý môi trường</w:t>
        </w:r>
        <w:r w:rsidRPr="0028537A">
          <w:rPr>
            <w:noProof/>
            <w:webHidden/>
          </w:rPr>
          <w:tab/>
        </w:r>
        <w:r w:rsidRPr="0028537A">
          <w:rPr>
            <w:noProof/>
            <w:webHidden/>
          </w:rPr>
          <w:fldChar w:fldCharType="begin"/>
        </w:r>
        <w:r w:rsidRPr="0028537A">
          <w:rPr>
            <w:noProof/>
            <w:webHidden/>
          </w:rPr>
          <w:instrText xml:space="preserve"> PAGEREF _Toc210897900 \h </w:instrText>
        </w:r>
        <w:r w:rsidRPr="0028537A">
          <w:rPr>
            <w:noProof/>
            <w:webHidden/>
          </w:rPr>
        </w:r>
        <w:r w:rsidRPr="0028537A">
          <w:rPr>
            <w:noProof/>
            <w:webHidden/>
          </w:rPr>
          <w:fldChar w:fldCharType="separate"/>
        </w:r>
        <w:r w:rsidRPr="0028537A">
          <w:rPr>
            <w:noProof/>
            <w:webHidden/>
          </w:rPr>
          <w:t>105</w:t>
        </w:r>
        <w:r w:rsidRPr="0028537A">
          <w:rPr>
            <w:noProof/>
            <w:webHidden/>
          </w:rPr>
          <w:fldChar w:fldCharType="end"/>
        </w:r>
      </w:hyperlink>
    </w:p>
    <w:p w:rsidR="00080990" w:rsidRPr="0028537A" w:rsidRDefault="00897A22" w:rsidP="005B444E">
      <w:r w:rsidRPr="0028537A">
        <w:fldChar w:fldCharType="end"/>
      </w:r>
    </w:p>
    <w:p w:rsidR="006A2F9A" w:rsidRPr="0028537A" w:rsidRDefault="006A2F9A" w:rsidP="005B444E"/>
    <w:p w:rsidR="006A2F9A" w:rsidRPr="0028537A" w:rsidRDefault="006A2F9A" w:rsidP="005B444E"/>
    <w:p w:rsidR="00080990" w:rsidRPr="0028537A" w:rsidRDefault="00080990" w:rsidP="00F07403">
      <w:pPr>
        <w:pStyle w:val="Tiugia"/>
      </w:pPr>
      <w:bookmarkStart w:id="4" w:name="_Toc210897739"/>
      <w:r w:rsidRPr="0028537A">
        <w:t>DANH MỤC hình</w:t>
      </w:r>
      <w:bookmarkEnd w:id="4"/>
      <w:r w:rsidRPr="0028537A">
        <w:t xml:space="preserve"> </w:t>
      </w:r>
    </w:p>
    <w:p w:rsidR="0028537A" w:rsidRPr="0028537A" w:rsidRDefault="00080990">
      <w:pPr>
        <w:pStyle w:val="TableofFigures"/>
        <w:tabs>
          <w:tab w:val="right" w:leader="dot" w:pos="9059"/>
        </w:tabs>
        <w:rPr>
          <w:rFonts w:asciiTheme="minorHAnsi" w:hAnsiTheme="minorHAnsi"/>
          <w:noProof/>
          <w:sz w:val="22"/>
          <w:szCs w:val="22"/>
        </w:rPr>
      </w:pPr>
      <w:r w:rsidRPr="0028537A">
        <w:fldChar w:fldCharType="begin"/>
      </w:r>
      <w:r w:rsidRPr="0028537A">
        <w:instrText xml:space="preserve"> TOC \h \z \t "Figure" \c </w:instrText>
      </w:r>
      <w:r w:rsidRPr="0028537A">
        <w:fldChar w:fldCharType="separate"/>
      </w:r>
      <w:hyperlink w:anchor="_Toc210897901" w:history="1">
        <w:r w:rsidR="0028537A" w:rsidRPr="0028537A">
          <w:rPr>
            <w:rStyle w:val="Hyperlink"/>
            <w:noProof/>
            <w:color w:val="auto"/>
          </w:rPr>
          <w:t>Hình 1. Sơ đồ công nghệ sản xuất điện của Nhà máy</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_Toc210897901 \h </w:instrText>
        </w:r>
        <w:r w:rsidR="0028537A" w:rsidRPr="0028537A">
          <w:rPr>
            <w:noProof/>
            <w:webHidden/>
          </w:rPr>
        </w:r>
        <w:r w:rsidR="0028537A" w:rsidRPr="0028537A">
          <w:rPr>
            <w:noProof/>
            <w:webHidden/>
          </w:rPr>
          <w:fldChar w:fldCharType="separate"/>
        </w:r>
        <w:r w:rsidR="0028537A" w:rsidRPr="0028537A">
          <w:rPr>
            <w:noProof/>
            <w:webHidden/>
          </w:rPr>
          <w:t>40</w:t>
        </w:r>
        <w:r w:rsidR="0028537A" w:rsidRPr="0028537A">
          <w:rPr>
            <w:noProof/>
            <w:webHidden/>
          </w:rPr>
          <w:fldChar w:fldCharType="end"/>
        </w:r>
      </w:hyperlink>
    </w:p>
    <w:p w:rsidR="0028537A" w:rsidRPr="0028537A" w:rsidRDefault="0028537A">
      <w:pPr>
        <w:pStyle w:val="TableofFigures"/>
        <w:tabs>
          <w:tab w:val="right" w:leader="dot" w:pos="9059"/>
        </w:tabs>
        <w:rPr>
          <w:rFonts w:asciiTheme="minorHAnsi" w:hAnsiTheme="minorHAnsi"/>
          <w:noProof/>
          <w:sz w:val="22"/>
          <w:szCs w:val="22"/>
        </w:rPr>
      </w:pPr>
      <w:hyperlink w:anchor="_Toc210897902" w:history="1">
        <w:r w:rsidRPr="0028537A">
          <w:rPr>
            <w:rStyle w:val="Hyperlink"/>
            <w:noProof/>
            <w:color w:val="auto"/>
          </w:rPr>
          <w:t>Hình 2. Sơ đồ cơ cấu tổ chức của Nhà máy</w:t>
        </w:r>
        <w:r w:rsidRPr="0028537A">
          <w:rPr>
            <w:noProof/>
            <w:webHidden/>
          </w:rPr>
          <w:tab/>
        </w:r>
        <w:r w:rsidRPr="0028537A">
          <w:rPr>
            <w:noProof/>
            <w:webHidden/>
          </w:rPr>
          <w:fldChar w:fldCharType="begin"/>
        </w:r>
        <w:r w:rsidRPr="0028537A">
          <w:rPr>
            <w:noProof/>
            <w:webHidden/>
          </w:rPr>
          <w:instrText xml:space="preserve"> PAGEREF _Toc210897902 \h </w:instrText>
        </w:r>
        <w:r w:rsidRPr="0028537A">
          <w:rPr>
            <w:noProof/>
            <w:webHidden/>
          </w:rPr>
        </w:r>
        <w:r w:rsidRPr="0028537A">
          <w:rPr>
            <w:noProof/>
            <w:webHidden/>
          </w:rPr>
          <w:fldChar w:fldCharType="separate"/>
        </w:r>
        <w:r w:rsidRPr="0028537A">
          <w:rPr>
            <w:noProof/>
            <w:webHidden/>
          </w:rPr>
          <w:t>50</w:t>
        </w:r>
        <w:r w:rsidRPr="0028537A">
          <w:rPr>
            <w:noProof/>
            <w:webHidden/>
          </w:rPr>
          <w:fldChar w:fldCharType="end"/>
        </w:r>
      </w:hyperlink>
    </w:p>
    <w:p w:rsidR="0028537A" w:rsidRPr="0028537A" w:rsidRDefault="0028537A">
      <w:pPr>
        <w:pStyle w:val="TableofFigures"/>
        <w:tabs>
          <w:tab w:val="right" w:leader="dot" w:pos="9059"/>
        </w:tabs>
        <w:rPr>
          <w:rFonts w:asciiTheme="minorHAnsi" w:hAnsiTheme="minorHAnsi"/>
          <w:noProof/>
          <w:sz w:val="22"/>
          <w:szCs w:val="22"/>
        </w:rPr>
      </w:pPr>
      <w:hyperlink w:anchor="_Toc210897903" w:history="1">
        <w:r w:rsidRPr="0028537A">
          <w:rPr>
            <w:rStyle w:val="Hyperlink"/>
            <w:noProof/>
            <w:color w:val="auto"/>
          </w:rPr>
          <w:t>Hình 3. Mô hình hầm tự 5 ngăn</w:t>
        </w:r>
        <w:r w:rsidRPr="0028537A">
          <w:rPr>
            <w:noProof/>
            <w:webHidden/>
          </w:rPr>
          <w:tab/>
        </w:r>
        <w:r w:rsidRPr="0028537A">
          <w:rPr>
            <w:noProof/>
            <w:webHidden/>
          </w:rPr>
          <w:fldChar w:fldCharType="begin"/>
        </w:r>
        <w:r w:rsidRPr="0028537A">
          <w:rPr>
            <w:noProof/>
            <w:webHidden/>
          </w:rPr>
          <w:instrText xml:space="preserve"> PAGEREF _Toc210897903 \h </w:instrText>
        </w:r>
        <w:r w:rsidRPr="0028537A">
          <w:rPr>
            <w:noProof/>
            <w:webHidden/>
          </w:rPr>
        </w:r>
        <w:r w:rsidRPr="0028537A">
          <w:rPr>
            <w:noProof/>
            <w:webHidden/>
          </w:rPr>
          <w:fldChar w:fldCharType="separate"/>
        </w:r>
        <w:r w:rsidRPr="0028537A">
          <w:rPr>
            <w:noProof/>
            <w:webHidden/>
          </w:rPr>
          <w:t>79</w:t>
        </w:r>
        <w:r w:rsidRPr="0028537A">
          <w:rPr>
            <w:noProof/>
            <w:webHidden/>
          </w:rPr>
          <w:fldChar w:fldCharType="end"/>
        </w:r>
      </w:hyperlink>
    </w:p>
    <w:p w:rsidR="00683F5F" w:rsidRPr="0028537A" w:rsidRDefault="00080990" w:rsidP="005B444E">
      <w:r w:rsidRPr="0028537A">
        <w:fldChar w:fldCharType="end"/>
      </w:r>
      <w:r w:rsidR="006E3C35" w:rsidRPr="0028537A">
        <w:br w:type="page"/>
      </w:r>
    </w:p>
    <w:p w:rsidR="0028537A" w:rsidRPr="0028537A" w:rsidRDefault="0028537A" w:rsidP="0028537A">
      <w:pPr>
        <w:pStyle w:val="Tiugia"/>
      </w:pPr>
      <w:bookmarkStart w:id="5" w:name="_Toc210897740"/>
      <w:r w:rsidRPr="0028537A">
        <w:lastRenderedPageBreak/>
        <w:t>DANH MỤC CÁC TỪ VÀ CÁC KÝ HIỆU VIẾT TẮT</w:t>
      </w:r>
      <w:bookmarkEnd w:id="5"/>
    </w:p>
    <w:p w:rsidR="0028537A" w:rsidRPr="0028537A" w:rsidRDefault="0028537A" w:rsidP="0028537A">
      <w:pPr>
        <w:spacing w:before="60" w:after="0" w:line="312" w:lineRule="auto"/>
        <w:ind w:firstLine="567"/>
        <w:rPr>
          <w:rFonts w:eastAsia="Times New Roman" w:cs="Times New Roman"/>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2"/>
        <w:gridCol w:w="1972"/>
        <w:gridCol w:w="5764"/>
      </w:tblGrid>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center"/>
              <w:rPr>
                <w:rFonts w:eastAsia="Times New Roman" w:cs="Times New Roman"/>
                <w:b/>
                <w:sz w:val="26"/>
                <w:szCs w:val="26"/>
              </w:rPr>
            </w:pPr>
            <w:r w:rsidRPr="0028537A">
              <w:rPr>
                <w:rFonts w:eastAsia="Times New Roman" w:cs="Times New Roman"/>
                <w:b/>
                <w:sz w:val="26"/>
                <w:szCs w:val="26"/>
              </w:rPr>
              <w:t>TT</w:t>
            </w: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center"/>
              <w:rPr>
                <w:rFonts w:eastAsia="Times New Roman" w:cs="Times New Roman"/>
                <w:b/>
                <w:sz w:val="26"/>
                <w:szCs w:val="26"/>
              </w:rPr>
            </w:pPr>
            <w:r w:rsidRPr="0028537A">
              <w:rPr>
                <w:rFonts w:eastAsia="Times New Roman" w:cs="Times New Roman"/>
                <w:b/>
                <w:sz w:val="26"/>
                <w:szCs w:val="26"/>
              </w:rPr>
              <w:t>VIẾT TẮT</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center"/>
              <w:rPr>
                <w:rFonts w:eastAsia="Times New Roman" w:cs="Times New Roman"/>
                <w:b/>
                <w:bCs/>
                <w:sz w:val="26"/>
                <w:szCs w:val="26"/>
              </w:rPr>
            </w:pPr>
            <w:r w:rsidRPr="0028537A">
              <w:rPr>
                <w:rFonts w:eastAsia="Times New Roman" w:cs="Times New Roman"/>
                <w:b/>
                <w:bCs/>
                <w:sz w:val="26"/>
                <w:szCs w:val="26"/>
              </w:rPr>
              <w:t>DIỄN GIẢI</w:t>
            </w:r>
          </w:p>
        </w:tc>
      </w:tr>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BTCT</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Bê tông cốt thép</w:t>
            </w:r>
          </w:p>
        </w:tc>
      </w:tr>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lang w:val="nl-NL"/>
              </w:rPr>
              <w:t>BTNMT</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Bộ Tài nguyên Môi trường</w:t>
            </w:r>
          </w:p>
        </w:tc>
      </w:tr>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BVMT</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Bảo vệ môi trường</w:t>
            </w:r>
          </w:p>
        </w:tc>
      </w:tr>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BXD</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Bộ Xây dựng</w:t>
            </w:r>
          </w:p>
        </w:tc>
      </w:tr>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lang w:val="vi-VN"/>
              </w:rPr>
              <w:t>BYT</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Bộ Y tế</w:t>
            </w:r>
          </w:p>
        </w:tc>
      </w:tr>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CP</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Chính phủ</w:t>
            </w:r>
          </w:p>
        </w:tc>
      </w:tr>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lang w:val="vi-VN"/>
              </w:rPr>
              <w:t>CTNH</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Chất thải nguy hại</w:t>
            </w:r>
          </w:p>
        </w:tc>
      </w:tr>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CTR</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Chất thải rắn</w:t>
            </w:r>
          </w:p>
        </w:tc>
      </w:tr>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lang w:val="nl-NL"/>
              </w:rPr>
              <w:t>ĐTM</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Đánh giá tác động môi trường</w:t>
            </w:r>
          </w:p>
        </w:tc>
      </w:tr>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lang w:val="nl-NL"/>
              </w:rPr>
              <w:t>GPMB</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Giải phóng mặt bằng</w:t>
            </w:r>
          </w:p>
        </w:tc>
      </w:tr>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NĐ</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Nghị định</w:t>
            </w:r>
          </w:p>
        </w:tc>
      </w:tr>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NQ</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Nghị quyết</w:t>
            </w:r>
          </w:p>
        </w:tc>
      </w:tr>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PCCC</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Phòng cháy chữa cháy</w:t>
            </w:r>
          </w:p>
        </w:tc>
      </w:tr>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QCVN</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Quy chuẩn Việt Nam</w:t>
            </w:r>
          </w:p>
        </w:tc>
      </w:tr>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lang w:val="nl-NL"/>
              </w:rPr>
              <w:t>QCXDVN</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Quy chuẩn xây dựng Việt Nam</w:t>
            </w:r>
          </w:p>
        </w:tc>
      </w:tr>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SCN</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Sân công nghiệp</w:t>
            </w:r>
          </w:p>
        </w:tc>
      </w:tr>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lang w:val="vi-VN"/>
              </w:rPr>
              <w:t>TCXDVN</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Tiêu chuẩn xây dựng Việt Nam</w:t>
            </w:r>
          </w:p>
        </w:tc>
      </w:tr>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UBMTTQVN</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Uỷ ban mặt trận tổ quốc Việt Nam</w:t>
            </w:r>
          </w:p>
        </w:tc>
      </w:tr>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UBND</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Uỷ ban nhân dân</w:t>
            </w:r>
          </w:p>
        </w:tc>
      </w:tr>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VLXDTT</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Vật liệu xây dựng thông thường</w:t>
            </w:r>
          </w:p>
        </w:tc>
      </w:tr>
      <w:tr w:rsidR="0028537A" w:rsidRPr="0028537A"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WHO</w:t>
            </w:r>
          </w:p>
        </w:tc>
        <w:tc>
          <w:tcPr>
            <w:tcW w:w="5764" w:type="dxa"/>
            <w:tcBorders>
              <w:top w:val="single" w:sz="4" w:space="0" w:color="auto"/>
              <w:left w:val="single" w:sz="4" w:space="0" w:color="auto"/>
              <w:bottom w:val="single" w:sz="4" w:space="0" w:color="auto"/>
              <w:right w:val="single" w:sz="4" w:space="0" w:color="auto"/>
            </w:tcBorders>
            <w:vAlign w:val="center"/>
          </w:tcPr>
          <w:p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Tổ chức y tế thế giới (World Health Organization)</w:t>
            </w:r>
          </w:p>
        </w:tc>
      </w:tr>
    </w:tbl>
    <w:p w:rsidR="0028537A" w:rsidRPr="0028537A" w:rsidRDefault="0028537A" w:rsidP="005B444E"/>
    <w:p w:rsidR="0028537A" w:rsidRPr="0028537A" w:rsidRDefault="0028537A" w:rsidP="005B444E"/>
    <w:p w:rsidR="0028537A" w:rsidRPr="0028537A" w:rsidRDefault="0028537A" w:rsidP="005B444E"/>
    <w:p w:rsidR="0028537A" w:rsidRPr="0028537A" w:rsidRDefault="0028537A" w:rsidP="005B444E"/>
    <w:p w:rsidR="0028537A" w:rsidRPr="0028537A" w:rsidRDefault="0028537A" w:rsidP="005B444E"/>
    <w:p w:rsidR="0028537A" w:rsidRPr="0028537A" w:rsidRDefault="0028537A" w:rsidP="005B444E"/>
    <w:p w:rsidR="0028537A" w:rsidRPr="0028537A" w:rsidRDefault="0028537A" w:rsidP="005B444E"/>
    <w:p w:rsidR="0028537A" w:rsidRPr="0028537A" w:rsidRDefault="0028537A" w:rsidP="005B444E"/>
    <w:p w:rsidR="0028537A" w:rsidRPr="0028537A" w:rsidRDefault="0028537A" w:rsidP="005B444E"/>
    <w:p w:rsidR="0028537A" w:rsidRPr="0028537A" w:rsidRDefault="0028537A" w:rsidP="005B444E"/>
    <w:p w:rsidR="00F07403" w:rsidRPr="0028537A" w:rsidRDefault="00F07403" w:rsidP="00F07403">
      <w:pPr>
        <w:pStyle w:val="Tiugia"/>
      </w:pPr>
      <w:bookmarkStart w:id="6" w:name="_Toc439746382"/>
      <w:bookmarkStart w:id="7" w:name="_Toc493234214"/>
      <w:bookmarkStart w:id="8" w:name="_Toc13818913"/>
      <w:bookmarkStart w:id="9" w:name="_Toc21159233"/>
      <w:bookmarkStart w:id="10" w:name="_Toc21673042"/>
      <w:bookmarkStart w:id="11" w:name="_Toc21673128"/>
      <w:bookmarkStart w:id="12" w:name="_Toc22893022"/>
      <w:bookmarkStart w:id="13" w:name="_Toc23431166"/>
      <w:bookmarkStart w:id="14" w:name="_Toc23431402"/>
      <w:bookmarkStart w:id="15" w:name="_Toc23431620"/>
      <w:bookmarkStart w:id="16" w:name="_Toc28592632"/>
      <w:bookmarkStart w:id="17" w:name="_Toc35928494"/>
      <w:bookmarkStart w:id="18" w:name="_Toc35928875"/>
      <w:bookmarkStart w:id="19" w:name="_Toc35929411"/>
      <w:bookmarkStart w:id="20" w:name="_Toc35932103"/>
      <w:bookmarkStart w:id="21" w:name="_Toc35935062"/>
      <w:bookmarkStart w:id="22" w:name="_Toc35937999"/>
      <w:bookmarkStart w:id="23" w:name="_Toc38724160"/>
      <w:bookmarkStart w:id="24" w:name="_Toc38724297"/>
      <w:bookmarkStart w:id="25" w:name="_Toc38789427"/>
      <w:bookmarkStart w:id="26" w:name="_Toc38789574"/>
      <w:bookmarkStart w:id="27" w:name="_Toc38961670"/>
      <w:bookmarkStart w:id="28" w:name="_Toc39568622"/>
      <w:bookmarkStart w:id="29" w:name="_Toc39737489"/>
      <w:bookmarkStart w:id="30" w:name="_Toc56092093"/>
      <w:bookmarkStart w:id="31" w:name="_Toc56522641"/>
      <w:bookmarkStart w:id="32" w:name="_Toc61593826"/>
      <w:bookmarkStart w:id="33" w:name="_Toc66266035"/>
      <w:bookmarkStart w:id="34" w:name="_Toc66266188"/>
      <w:bookmarkStart w:id="35" w:name="_Toc78784287"/>
      <w:bookmarkStart w:id="36" w:name="_Toc78784439"/>
      <w:bookmarkStart w:id="37" w:name="_Toc78784591"/>
      <w:bookmarkStart w:id="38" w:name="_Toc80777228"/>
      <w:bookmarkStart w:id="39" w:name="_Toc80777465"/>
      <w:bookmarkStart w:id="40" w:name="_Toc80777768"/>
      <w:bookmarkStart w:id="41" w:name="_Toc80792681"/>
      <w:bookmarkStart w:id="42" w:name="_Toc88632713"/>
      <w:bookmarkStart w:id="43" w:name="_Toc101711878"/>
      <w:bookmarkStart w:id="44" w:name="_Toc210897741"/>
      <w:r w:rsidRPr="0028537A">
        <w:lastRenderedPageBreak/>
        <w:t>MỞ ĐẦU</w:t>
      </w:r>
      <w:bookmarkEnd w:id="43"/>
      <w:bookmarkEnd w:id="44"/>
    </w:p>
    <w:p w:rsidR="00F07403" w:rsidRPr="0028537A" w:rsidRDefault="00F07403" w:rsidP="00F07403">
      <w:pPr>
        <w:rPr>
          <w:sz w:val="2"/>
        </w:rPr>
      </w:pPr>
    </w:p>
    <w:p w:rsidR="00F07403" w:rsidRPr="0028537A" w:rsidRDefault="00F07403" w:rsidP="00F07403">
      <w:pPr>
        <w:pStyle w:val="Heading1"/>
      </w:pPr>
      <w:bookmarkStart w:id="45" w:name="_Toc51225028"/>
      <w:bookmarkStart w:id="46" w:name="_Toc59433556"/>
      <w:bookmarkStart w:id="47" w:name="_Toc101711879"/>
      <w:bookmarkStart w:id="48" w:name="_Toc210897742"/>
      <w:r w:rsidRPr="0028537A">
        <w:t>1. Xuất xứ của Dự án</w:t>
      </w:r>
      <w:bookmarkStart w:id="49" w:name="_Toc51225029"/>
      <w:bookmarkStart w:id="50" w:name="_Toc59433557"/>
      <w:bookmarkStart w:id="51" w:name="_Toc101711880"/>
      <w:bookmarkEnd w:id="45"/>
      <w:bookmarkEnd w:id="46"/>
      <w:bookmarkEnd w:id="47"/>
      <w:bookmarkEnd w:id="48"/>
    </w:p>
    <w:p w:rsidR="00F07403" w:rsidRPr="0028537A" w:rsidRDefault="00F07403" w:rsidP="00F07403">
      <w:pPr>
        <w:pStyle w:val="Heading1"/>
      </w:pPr>
      <w:bookmarkStart w:id="52" w:name="_Toc210897743"/>
      <w:r w:rsidRPr="0028537A">
        <w:t>1.1. Thông tin chung về dự án</w:t>
      </w:r>
      <w:bookmarkEnd w:id="49"/>
      <w:bookmarkEnd w:id="50"/>
      <w:bookmarkEnd w:id="51"/>
      <w:bookmarkEnd w:id="52"/>
    </w:p>
    <w:p w:rsidR="00F07403" w:rsidRPr="0028537A" w:rsidRDefault="00F07403" w:rsidP="009627B3">
      <w:pPr>
        <w:ind w:firstLine="567"/>
        <w:rPr>
          <w:rFonts w:cs="Times New Roman"/>
          <w:lang w:val="vi-VN"/>
        </w:rPr>
      </w:pPr>
      <w:bookmarkStart w:id="53" w:name="_Toc390672533"/>
      <w:bookmarkStart w:id="54" w:name="_Toc51225030"/>
      <w:bookmarkStart w:id="55" w:name="_Toc59433558"/>
      <w:r w:rsidRPr="0028537A">
        <w:rPr>
          <w:rFonts w:cs="Times New Roman"/>
        </w:rPr>
        <w:t>Năng lượng gió là nguồn năng lượng tái tạo nhận được sự quan tâm của Chính phủ Việt Nam từ rất sớm. Đến nay số lượng dự án điện gió được phát triển tăng rất nhanh, đặc biệt là khi Chính phủ ban hành cơ chế khuyến khích phát triển điện gió (Quyết định số 37/2011/QĐ-TTg ngày 29/6/2011 và Quyết định số 39/2018/QĐ-TTg ngày 10/9/2018). Đến thời điểm tháng 12/202</w:t>
      </w:r>
      <w:r w:rsidRPr="0028537A">
        <w:rPr>
          <w:rFonts w:cs="Times New Roman"/>
          <w:lang w:val="vi-VN"/>
        </w:rPr>
        <w:t>3</w:t>
      </w:r>
      <w:r w:rsidRPr="0028537A">
        <w:rPr>
          <w:rFonts w:cs="Times New Roman"/>
        </w:rPr>
        <w:t xml:space="preserve">, tổng công suất đặt khoảng </w:t>
      </w:r>
      <w:r w:rsidRPr="0028537A">
        <w:rPr>
          <w:rFonts w:cs="Times New Roman"/>
          <w:lang w:val="vi-VN"/>
        </w:rPr>
        <w:t>5</w:t>
      </w:r>
      <w:r w:rsidRPr="0028537A">
        <w:rPr>
          <w:rFonts w:cs="Times New Roman"/>
        </w:rPr>
        <w:t>60</w:t>
      </w:r>
      <w:r w:rsidRPr="0028537A">
        <w:rPr>
          <w:rFonts w:cs="Times New Roman"/>
          <w:lang w:val="vi-VN"/>
        </w:rPr>
        <w:t>6</w:t>
      </w:r>
      <w:r w:rsidRPr="0028537A">
        <w:rPr>
          <w:rFonts w:cs="Times New Roman"/>
        </w:rPr>
        <w:t xml:space="preserve"> MW điện gió đã được đưa vào vận hành trên toàn quốc.</w:t>
      </w:r>
      <w:r w:rsidR="009627B3" w:rsidRPr="0028537A">
        <w:rPr>
          <w:rFonts w:cs="Times New Roman"/>
        </w:rPr>
        <w:t xml:space="preserve"> </w:t>
      </w:r>
      <w:r w:rsidRPr="0028537A">
        <w:rPr>
          <w:rFonts w:cs="Times New Roman"/>
          <w:lang w:val="vi-VN"/>
        </w:rPr>
        <w:t xml:space="preserve">Theo Quy hoạch phát triển điện lực Quốc gia thời kỳ 2021-2030, tầm nhìn đến năm 2050, </w:t>
      </w:r>
      <w:r w:rsidRPr="0028537A">
        <w:rPr>
          <w:rFonts w:cs="Times New Roman"/>
        </w:rPr>
        <w:t>tổng công suất điện gió điện</w:t>
      </w:r>
      <w:r w:rsidRPr="0028537A">
        <w:rPr>
          <w:rFonts w:cs="Times New Roman"/>
          <w:lang w:val="vi-VN"/>
        </w:rPr>
        <w:t xml:space="preserve"> gió trên bờ</w:t>
      </w:r>
      <w:r w:rsidRPr="0028537A">
        <w:rPr>
          <w:rFonts w:cs="Times New Roman"/>
        </w:rPr>
        <w:t xml:space="preserve"> 2</w:t>
      </w:r>
      <w:r w:rsidRPr="0028537A">
        <w:rPr>
          <w:rFonts w:cs="Times New Roman"/>
          <w:lang w:val="vi-VN"/>
        </w:rPr>
        <w:t>1.880</w:t>
      </w:r>
      <w:r w:rsidRPr="0028537A">
        <w:rPr>
          <w:rFonts w:cs="Times New Roman"/>
        </w:rPr>
        <w:t xml:space="preserve"> MW cho giai đoạn đến năm 20</w:t>
      </w:r>
      <w:r w:rsidRPr="0028537A">
        <w:rPr>
          <w:rFonts w:cs="Times New Roman"/>
          <w:lang w:val="vi-VN"/>
        </w:rPr>
        <w:t>3</w:t>
      </w:r>
      <w:r w:rsidRPr="0028537A">
        <w:rPr>
          <w:rFonts w:cs="Times New Roman"/>
        </w:rPr>
        <w:t xml:space="preserve">0 và </w:t>
      </w:r>
      <w:r w:rsidRPr="0028537A">
        <w:rPr>
          <w:rFonts w:cs="Times New Roman"/>
          <w:lang w:val="vi-VN"/>
        </w:rPr>
        <w:t>60.050-77.050</w:t>
      </w:r>
      <w:r w:rsidRPr="0028537A">
        <w:rPr>
          <w:rFonts w:cs="Times New Roman"/>
        </w:rPr>
        <w:t xml:space="preserve"> MW cho giai đoạn đến năm 20</w:t>
      </w:r>
      <w:r w:rsidRPr="0028537A">
        <w:rPr>
          <w:rFonts w:cs="Times New Roman"/>
          <w:lang w:val="vi-VN"/>
        </w:rPr>
        <w:t>5</w:t>
      </w:r>
      <w:r w:rsidRPr="0028537A">
        <w:rPr>
          <w:rFonts w:cs="Times New Roman"/>
        </w:rPr>
        <w:t>0.</w:t>
      </w:r>
    </w:p>
    <w:p w:rsidR="00F07403" w:rsidRPr="0028537A" w:rsidRDefault="00F07403" w:rsidP="009627B3">
      <w:pPr>
        <w:ind w:firstLine="567"/>
        <w:rPr>
          <w:rFonts w:cs="Times New Roman"/>
        </w:rPr>
      </w:pPr>
      <w:r w:rsidRPr="0028537A">
        <w:rPr>
          <w:rFonts w:cs="Times New Roman"/>
        </w:rPr>
        <w:t xml:space="preserve">Tình hình triển khai quy hoạch dự án điện gió riêng lẻ: Bên cạnh các dự án đã được phê duyệt quy hoạch theo quy hoạch phát triển điện gió cấp tỉnh, trong thời gian vừa qua có rất nhiều dự án điện gió được UBND các tỉnh trình bổ sung quy hoạch riêng lẻ theo quy định hiện hành. Đến tháng 12 năm 2020, có hơn 12000 MW đã được các cấp có thẩm quyền phê duyệt bổ sung vào quy hoạch phát triển điện lực các cấp. Các dự án này tập trung chủ yếu tại khu vực miền Trung, Tây Nguyên và đồng bằng Sông Cửu Long. </w:t>
      </w:r>
    </w:p>
    <w:p w:rsidR="00F07403" w:rsidRPr="0028537A" w:rsidRDefault="00F07403" w:rsidP="00F07403">
      <w:pPr>
        <w:ind w:firstLine="567"/>
        <w:rPr>
          <w:rFonts w:cs="Times New Roman"/>
        </w:rPr>
      </w:pPr>
      <w:r w:rsidRPr="0028537A">
        <w:rPr>
          <w:rFonts w:cs="Times New Roman"/>
        </w:rPr>
        <w:t>Dự án NMĐG Quảng Trị Win 1 với công suất 48MW, diện tích khảo sát khoảng 157,4ha thuộc các xã Tân Thành, Hướng Linh và Hướng Phùng, huyện Hướng Hóa, tỉnh Quảng Trị (nay là xã Lao Bảo và xã Hướng Phùng, tỉnh Quảng Trị) do liên danh nhà đầu tư gồm Công ty Cổ phần Đầu tư Năng lượng tái tạo Win Quảng Trị và Win International Energy Pte. Ltd.</w:t>
      </w:r>
      <w:r w:rsidRPr="0028537A">
        <w:rPr>
          <w:rFonts w:cs="Times New Roman"/>
          <w:lang w:val="vi-VN"/>
        </w:rPr>
        <w:t xml:space="preserve"> </w:t>
      </w:r>
      <w:r w:rsidRPr="0028537A">
        <w:rPr>
          <w:rFonts w:cs="Times New Roman"/>
        </w:rPr>
        <w:t xml:space="preserve"> là dự án nhà máy điện gió đầu tư phù hợp với chủ trương chung của Trung ương và địa phương. Dự án có nhiều ý nghĩa to lớn trong việc phát triển kinh tế - xã hội khu vực nông thôn còn nhiều khó khăn, đồng thời cung cấp cho Hệ thống điện Quốc gia khoảng 133.305 MWh/năm, giúp đa dạng hóa nguồn điện, góp phần đảm bảo an ninh năng lượng quốc gia. Thêm vào đó, với nguồn năng lượng sạch từ gió để ản xuất điện, mỗi năm NMĐG Quảng Trị Win 1 còn giúp giảm phát thải khoảng 0,9130 tấn CO2/MWh x 133.305 MWh/năm = 121.707,47 tấn CO2.năm, góp phần bảo vệ môi trường và phát triển bền vững.</w:t>
      </w:r>
    </w:p>
    <w:p w:rsidR="00F07403" w:rsidRPr="0028537A" w:rsidRDefault="00F07403" w:rsidP="00F07403">
      <w:pPr>
        <w:spacing w:line="288" w:lineRule="auto"/>
        <w:ind w:firstLine="567"/>
        <w:rPr>
          <w:rFonts w:eastAsia="Arial"/>
          <w:lang w:val="de-DE"/>
        </w:rPr>
      </w:pPr>
      <w:r w:rsidRPr="0028537A">
        <w:rPr>
          <w:rFonts w:eastAsia="Arial"/>
          <w:lang w:val="de-DE"/>
        </w:rPr>
        <w:t xml:space="preserve">Tuân thủ Luật Bảo vệ môi trường năm 2020 và các quy định hiện hành, Công ty Cổ phần Đầu tư Năng lượng tái tạo Win Quảng Trị đã lập báo cáo đánh giá tác động môi trường cho dự án “Nhà máy điện gió Win Quảng Trị” với sự tư vấn của Trung tâm Quan trắc </w:t>
      </w:r>
      <w:r w:rsidR="00330C12" w:rsidRPr="0028537A">
        <w:rPr>
          <w:rFonts w:eastAsia="Arial"/>
          <w:lang w:val="de-DE"/>
        </w:rPr>
        <w:t>Nông nghiệp</w:t>
      </w:r>
      <w:r w:rsidRPr="0028537A">
        <w:rPr>
          <w:rFonts w:eastAsia="Arial"/>
          <w:lang w:val="de-DE"/>
        </w:rPr>
        <w:t xml:space="preserve"> và Môi trường Quảng Trị trình cơ quan có thẩm quyền thẩm định và phê duyệt.</w:t>
      </w:r>
    </w:p>
    <w:p w:rsidR="00F07403" w:rsidRPr="0028537A" w:rsidRDefault="00F07403" w:rsidP="00F07403">
      <w:pPr>
        <w:pStyle w:val="Heading2"/>
        <w:rPr>
          <w:color w:val="auto"/>
        </w:rPr>
      </w:pPr>
      <w:bookmarkStart w:id="56" w:name="_Toc101711881"/>
      <w:bookmarkStart w:id="57" w:name="_Toc210897744"/>
      <w:bookmarkEnd w:id="53"/>
      <w:r w:rsidRPr="0028537A">
        <w:rPr>
          <w:color w:val="auto"/>
        </w:rPr>
        <w:t>1.2. Cơ quan, tổ chức có thẩm quyền phê duyệt chủ trương đầu tư</w:t>
      </w:r>
      <w:bookmarkEnd w:id="54"/>
      <w:bookmarkEnd w:id="55"/>
      <w:bookmarkEnd w:id="56"/>
      <w:bookmarkEnd w:id="57"/>
    </w:p>
    <w:p w:rsidR="00F07403" w:rsidRPr="0028537A" w:rsidRDefault="00F07403" w:rsidP="00F07403">
      <w:pPr>
        <w:spacing w:line="288" w:lineRule="auto"/>
        <w:ind w:firstLine="567"/>
        <w:rPr>
          <w:spacing w:val="-2"/>
          <w:lang w:val="nl-NL"/>
        </w:rPr>
      </w:pPr>
      <w:r w:rsidRPr="0028537A">
        <w:rPr>
          <w:spacing w:val="-2"/>
          <w:lang w:val="nl-NL"/>
        </w:rPr>
        <w:t>Chủ trương đầu tư của Dự án do UBND tỉnh Quảng Trị cấp quyết định phê duyệt.</w:t>
      </w:r>
    </w:p>
    <w:p w:rsidR="00F07403" w:rsidRPr="0028537A" w:rsidRDefault="00F07403" w:rsidP="00F07403">
      <w:pPr>
        <w:pStyle w:val="Heading2"/>
        <w:rPr>
          <w:color w:val="auto"/>
        </w:rPr>
      </w:pPr>
      <w:bookmarkStart w:id="58" w:name="_Toc101711882"/>
      <w:bookmarkStart w:id="59" w:name="_Toc51225031"/>
      <w:bookmarkStart w:id="60" w:name="_Toc59433559"/>
      <w:bookmarkStart w:id="61" w:name="_Toc210897745"/>
      <w:r w:rsidRPr="0028537A">
        <w:rPr>
          <w:color w:val="auto"/>
        </w:rPr>
        <w:lastRenderedPageBreak/>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58"/>
      <w:bookmarkEnd w:id="61"/>
    </w:p>
    <w:p w:rsidR="00F07403" w:rsidRPr="0028537A" w:rsidRDefault="00F07403" w:rsidP="00F07403">
      <w:pPr>
        <w:tabs>
          <w:tab w:val="center" w:pos="4320"/>
          <w:tab w:val="right" w:pos="8640"/>
        </w:tabs>
        <w:spacing w:line="288" w:lineRule="auto"/>
        <w:ind w:firstLine="567"/>
        <w:rPr>
          <w:rFonts w:eastAsia="Times New Roman" w:cs="Times New Roman"/>
          <w:shd w:val="clear" w:color="auto" w:fill="FFFFFF"/>
          <w:lang w:val="nl-NL"/>
        </w:rPr>
      </w:pPr>
      <w:bookmarkStart w:id="62" w:name="loai_1_name"/>
      <w:bookmarkEnd w:id="59"/>
      <w:bookmarkEnd w:id="60"/>
      <w:r w:rsidRPr="0028537A">
        <w:rPr>
          <w:rFonts w:eastAsia="Times New Roman" w:cs="Times New Roman"/>
          <w:shd w:val="clear" w:color="auto" w:fill="FFFFFF"/>
          <w:lang w:val="nl-NL"/>
        </w:rPr>
        <w:t xml:space="preserve">- Quyết định số 1855/QĐ-TTg ngày 27/12/2007 của Thủ tướng Chính phủ </w:t>
      </w:r>
      <w:r w:rsidRPr="0028537A">
        <w:rPr>
          <w:lang w:val="nl-NL" w:eastAsia="ar-SA"/>
        </w:rPr>
        <w:t xml:space="preserve">về việc </w:t>
      </w:r>
      <w:r w:rsidRPr="0028537A">
        <w:rPr>
          <w:rFonts w:eastAsia="Times New Roman" w:cs="Times New Roman"/>
          <w:shd w:val="clear" w:color="auto" w:fill="FFFFFF"/>
          <w:lang w:val="nl-NL"/>
        </w:rPr>
        <w:t>phê duyệt chiến lược phát triển năng lượng Quốc gia của Việt Nam đến năm 2020, tầm nhìn đến năm 2050:</w:t>
      </w:r>
      <w:r w:rsidRPr="0028537A">
        <w:rPr>
          <w:rFonts w:ascii="Arial" w:eastAsia="Times New Roman" w:hAnsi="Arial" w:cs="Arial"/>
          <w:sz w:val="18"/>
          <w:szCs w:val="18"/>
          <w:shd w:val="clear" w:color="auto" w:fill="FFFFFF"/>
          <w:lang w:val="nl-NL"/>
        </w:rPr>
        <w:t xml:space="preserve"> </w:t>
      </w:r>
      <w:r w:rsidRPr="0028537A">
        <w:rPr>
          <w:rFonts w:eastAsia="Times New Roman" w:cs="Times New Roman"/>
          <w:shd w:val="clear" w:color="auto" w:fill="FFFFFF"/>
          <w:lang w:val="nl-NL"/>
        </w:rPr>
        <w:t>Phát triển đồng bộ và hợp lý hệ thống năng lượng: điện, dầu khí, than, năng lượng mới và tái tạo, trong đó quan tâm phát triển năng lượng sạch, ưu tiên phát triển năng lượng mới và tái tạo. Phân bố hợp lý hệ thống năng lượng theo vùng, lãnh thổ; cân đối từ khâu thăm dò, khai thác, chế biến; phát triển đồng bộ hệ thống dịch vụ và tái chế.</w:t>
      </w:r>
    </w:p>
    <w:p w:rsidR="00F07403" w:rsidRPr="0028537A" w:rsidRDefault="00F07403" w:rsidP="00F07403">
      <w:pPr>
        <w:tabs>
          <w:tab w:val="center" w:pos="4320"/>
          <w:tab w:val="right" w:pos="8640"/>
        </w:tabs>
        <w:spacing w:line="288" w:lineRule="auto"/>
        <w:ind w:firstLine="567"/>
        <w:rPr>
          <w:rFonts w:eastAsia="Times New Roman" w:cs="Times New Roman"/>
          <w:i/>
          <w:lang w:val="nl-NL"/>
        </w:rPr>
      </w:pPr>
      <w:r w:rsidRPr="0028537A">
        <w:rPr>
          <w:rFonts w:eastAsia="Times New Roman" w:cs="Times New Roman"/>
          <w:lang w:val="nl-NL"/>
        </w:rPr>
        <w:t xml:space="preserve">- Quyết định số 2068/QĐ-TTg ngày 25/11/2015 của Thủ tướng Chính phủ </w:t>
      </w:r>
      <w:r w:rsidRPr="0028537A">
        <w:rPr>
          <w:lang w:val="nl-NL" w:eastAsia="ar-SA"/>
        </w:rPr>
        <w:t xml:space="preserve">về việc </w:t>
      </w:r>
      <w:r w:rsidRPr="0028537A">
        <w:rPr>
          <w:rFonts w:eastAsia="Times New Roman" w:cs="Times New Roman"/>
          <w:lang w:val="nl-NL"/>
        </w:rPr>
        <w:t>phê duyệt chiến lược phát triển năng lượng tái tạo của Việt Nam đến năm 2030, tầm nhìn đến năm 2050:</w:t>
      </w:r>
      <w:r w:rsidRPr="0028537A">
        <w:rPr>
          <w:rFonts w:eastAsia="Times New Roman" w:cs="Times New Roman"/>
          <w:i/>
          <w:lang w:val="nl-NL"/>
        </w:rPr>
        <w:t xml:space="preserve"> </w:t>
      </w:r>
      <w:r w:rsidRPr="0028537A">
        <w:rPr>
          <w:rFonts w:eastAsia="Times New Roman" w:cs="Times New Roman"/>
          <w:shd w:val="clear" w:color="auto" w:fill="FFFFFF"/>
          <w:lang w:val="vi-VN"/>
        </w:rPr>
        <w:t>Ưu tiên phát triển nhanh những lĩnh vực năng lượng tái tạo có nguồn tài nguyên lớn và triển vọng thương mại tốt như điện gió</w:t>
      </w:r>
      <w:r w:rsidRPr="0028537A">
        <w:rPr>
          <w:rFonts w:eastAsia="Times New Roman" w:cs="Times New Roman"/>
          <w:shd w:val="clear" w:color="auto" w:fill="FFFFFF"/>
          <w:lang w:val="nl-NL"/>
        </w:rPr>
        <w:t xml:space="preserve">, </w:t>
      </w:r>
      <w:r w:rsidRPr="0028537A">
        <w:rPr>
          <w:rFonts w:eastAsia="Times New Roman" w:cs="Times New Roman"/>
          <w:shd w:val="clear" w:color="auto" w:fill="FFFFFF"/>
          <w:lang w:val="vi-VN"/>
        </w:rPr>
        <w:t>đồng thời tăng cường hợp tác quốc tế để chuyển giao công nghệ phát triển công nghiệp chế tạo thiết bị; tiếp thu, tiến tới tự ch</w:t>
      </w:r>
      <w:r w:rsidRPr="0028537A">
        <w:rPr>
          <w:rFonts w:eastAsia="Times New Roman" w:cs="Times New Roman"/>
          <w:shd w:val="clear" w:color="auto" w:fill="FFFFFF"/>
          <w:lang w:val="nl-NL"/>
        </w:rPr>
        <w:t>ủ </w:t>
      </w:r>
      <w:r w:rsidRPr="0028537A">
        <w:rPr>
          <w:rFonts w:eastAsia="Times New Roman" w:cs="Times New Roman"/>
          <w:shd w:val="clear" w:color="auto" w:fill="FFFFFF"/>
          <w:lang w:val="vi-VN"/>
        </w:rPr>
        <w:t>về công nghệ, nâng cao khả năng chế tạo thiết bị và khả năng cạnh tranh trên thị trường năng lượng tái tạo nhằm đáp ứng bền vững, ổn định cho nhu c</w:t>
      </w:r>
      <w:r w:rsidRPr="0028537A">
        <w:rPr>
          <w:rFonts w:eastAsia="Times New Roman" w:cs="Times New Roman"/>
          <w:shd w:val="clear" w:color="auto" w:fill="FFFFFF"/>
          <w:lang w:val="nl-NL"/>
        </w:rPr>
        <w:t>ầ</w:t>
      </w:r>
      <w:r w:rsidRPr="0028537A">
        <w:rPr>
          <w:rFonts w:eastAsia="Times New Roman" w:cs="Times New Roman"/>
          <w:shd w:val="clear" w:color="auto" w:fill="FFFFFF"/>
          <w:lang w:val="vi-VN"/>
        </w:rPr>
        <w:t>u thị trường, tạo điều kiện thuận lợi cho ngành công nghiệp năng lượng tái tạo phát triển với quy mô lớn.</w:t>
      </w:r>
    </w:p>
    <w:p w:rsidR="00F07403" w:rsidRPr="0028537A" w:rsidRDefault="00F07403" w:rsidP="00F07403">
      <w:pPr>
        <w:tabs>
          <w:tab w:val="center" w:pos="4320"/>
          <w:tab w:val="right" w:pos="8640"/>
        </w:tabs>
        <w:spacing w:line="288" w:lineRule="auto"/>
        <w:ind w:firstLine="567"/>
        <w:rPr>
          <w:rFonts w:eastAsia="Times New Roman" w:cs="Times New Roman"/>
          <w:spacing w:val="-2"/>
          <w:shd w:val="clear" w:color="auto" w:fill="FFFFFF"/>
          <w:lang w:val="nl-NL"/>
        </w:rPr>
      </w:pPr>
      <w:r w:rsidRPr="0028537A">
        <w:rPr>
          <w:rFonts w:eastAsia="Times New Roman" w:cs="Times New Roman"/>
          <w:spacing w:val="-2"/>
          <w:shd w:val="clear" w:color="auto" w:fill="FFFFFF"/>
          <w:lang w:val="nl-NL"/>
        </w:rPr>
        <w:t>- Quyết định số 428/QĐ-TTg ngày 18/3/2016 của Thủ tướng Chính phủ về việc  phê duyệt điều chỉnh Quy hoạch phát triển điện lực quốc gia giai đoạn 2011 - 2020 có xét đến năm 2030: Đẩy mạnh phát triển và sử dụng các nguồn năng lượng tái tạo cho sản xuất điện, từng bước nâng cao tỷ trọng nguồn điện sản xuất từ nguồn năng lượng tái tạo nhằm giảm nhẹ sự phụ thuộc vào nguồn điện sản xuất từ than nhập khẩu, góp phần đảm bảo an ninh năng lượng, giảm nhẹ biến đổi khí hậu, bảo vệ môi trường và phát triển kinh tế -</w:t>
      </w:r>
      <w:bookmarkStart w:id="63" w:name="_GoBack"/>
      <w:bookmarkEnd w:id="63"/>
      <w:r w:rsidRPr="0028537A">
        <w:rPr>
          <w:rFonts w:eastAsia="Times New Roman" w:cs="Times New Roman"/>
          <w:spacing w:val="-2"/>
          <w:shd w:val="clear" w:color="auto" w:fill="FFFFFF"/>
          <w:lang w:val="nl-NL"/>
        </w:rPr>
        <w:t xml:space="preserve"> xã hội bền vững; hình thành và phát triển hệ thống điện thông minh, có khả năng tích hợp với nguồn năng lượng tái tạo có tỷ lệ cao.</w:t>
      </w:r>
    </w:p>
    <w:p w:rsidR="00F07403" w:rsidRPr="0028537A" w:rsidRDefault="00F07403" w:rsidP="00F07403">
      <w:pPr>
        <w:spacing w:line="288" w:lineRule="auto"/>
        <w:ind w:firstLine="567"/>
        <w:rPr>
          <w:rFonts w:eastAsia="Times New Roman" w:cs="Times New Roman"/>
          <w:lang w:val="nl-NL"/>
        </w:rPr>
      </w:pPr>
      <w:r w:rsidRPr="0028537A">
        <w:rPr>
          <w:rFonts w:eastAsia="Times New Roman" w:cs="Times New Roman"/>
          <w:lang w:val="nl-NL"/>
        </w:rPr>
        <w:t xml:space="preserve">- Quyết định số 6185/QĐ-BCT ngày 19/6/2015 của Bộ Công thương </w:t>
      </w:r>
      <w:r w:rsidRPr="0028537A">
        <w:rPr>
          <w:lang w:val="nl-NL" w:eastAsia="ar-SA"/>
        </w:rPr>
        <w:t xml:space="preserve">về việc </w:t>
      </w:r>
      <w:r w:rsidRPr="0028537A">
        <w:rPr>
          <w:rFonts w:eastAsia="Times New Roman" w:cs="Times New Roman"/>
          <w:lang w:val="nl-NL"/>
        </w:rPr>
        <w:t>phê duyệt Quy hoạch phát triển điện gió tỉnh Quảng Trị giai đoạn 2020, tầm nhìn đến năm 2030: Đến năm 2020, công suất lắp đặt tích luỹ đạt khoảng 110 MW với sản lượng điện gió tương ứng là 287 triệu kWh.</w:t>
      </w:r>
    </w:p>
    <w:p w:rsidR="00F07403" w:rsidRPr="0028537A" w:rsidRDefault="00F07403" w:rsidP="00F07403">
      <w:pPr>
        <w:spacing w:line="288" w:lineRule="auto"/>
        <w:ind w:firstLine="567"/>
        <w:rPr>
          <w:i/>
          <w:lang w:val="pl-PL"/>
        </w:rPr>
      </w:pPr>
      <w:r w:rsidRPr="0028537A">
        <w:rPr>
          <w:rFonts w:eastAsia="Times New Roman" w:cs="Times New Roman"/>
          <w:lang w:val="nl-NL"/>
        </w:rPr>
        <w:t>- Văn bản số 795/</w:t>
      </w:r>
      <w:r w:rsidRPr="0028537A">
        <w:rPr>
          <w:rFonts w:eastAsia="Times New Roman" w:cs="Times New Roman"/>
          <w:spacing w:val="-2"/>
          <w:shd w:val="clear" w:color="auto" w:fill="FFFFFF"/>
          <w:lang w:val="nl-NL"/>
        </w:rPr>
        <w:t>TTg-CN của Thủ tướng Chính phủ ngày 25/6/2020 về việc bổ sung danh mục các Dự án điện gió vào quy hoạch phát triển điện lực, trong đó có Dự án Nhà máy điện gió Hải Anh.</w:t>
      </w:r>
    </w:p>
    <w:p w:rsidR="00F07403" w:rsidRPr="0028537A" w:rsidRDefault="00F07403" w:rsidP="00F07403">
      <w:pPr>
        <w:pStyle w:val="Heading1"/>
      </w:pPr>
      <w:bookmarkStart w:id="64" w:name="_Toc51225032"/>
      <w:bookmarkStart w:id="65" w:name="_Toc59433560"/>
      <w:bookmarkStart w:id="66" w:name="_Toc101711883"/>
      <w:bookmarkStart w:id="67" w:name="_Toc210897746"/>
      <w:bookmarkEnd w:id="62"/>
      <w:r w:rsidRPr="0028537A">
        <w:lastRenderedPageBreak/>
        <w:t>2. Căn cứ pháp lý và kỹ thuật của việc thực hiện đánh giá tác động môi trường (ĐTM</w:t>
      </w:r>
      <w:bookmarkEnd w:id="64"/>
      <w:bookmarkEnd w:id="65"/>
      <w:r w:rsidRPr="0028537A">
        <w:t>)</w:t>
      </w:r>
      <w:bookmarkEnd w:id="66"/>
      <w:bookmarkEnd w:id="67"/>
    </w:p>
    <w:p w:rsidR="00F07403" w:rsidRPr="0028537A" w:rsidRDefault="00F07403" w:rsidP="009627B3">
      <w:pPr>
        <w:pStyle w:val="Heading2"/>
        <w:numPr>
          <w:ilvl w:val="0"/>
          <w:numId w:val="0"/>
        </w:numPr>
        <w:rPr>
          <w:color w:val="auto"/>
        </w:rPr>
      </w:pPr>
      <w:bookmarkStart w:id="68" w:name="_Toc51225033"/>
      <w:bookmarkStart w:id="69" w:name="_Toc59433561"/>
      <w:bookmarkStart w:id="70" w:name="_Toc101711884"/>
      <w:bookmarkStart w:id="71" w:name="_Toc210897747"/>
      <w:r w:rsidRPr="0028537A">
        <w:rPr>
          <w:color w:val="auto"/>
        </w:rPr>
        <w:t>2.1. Các văn bản pháp lý, quy chuẩn, tiêu chuẩn và hướng dẫn kỹ thuật</w:t>
      </w:r>
      <w:bookmarkEnd w:id="68"/>
      <w:bookmarkEnd w:id="69"/>
      <w:bookmarkEnd w:id="70"/>
      <w:bookmarkEnd w:id="71"/>
    </w:p>
    <w:p w:rsidR="00F07403" w:rsidRPr="0028537A" w:rsidRDefault="00F07403" w:rsidP="009627B3">
      <w:pPr>
        <w:pStyle w:val="Heading3"/>
        <w:numPr>
          <w:ilvl w:val="0"/>
          <w:numId w:val="0"/>
        </w:numPr>
      </w:pPr>
      <w:bookmarkStart w:id="72" w:name="_Toc51225034"/>
      <w:bookmarkStart w:id="73" w:name="_Toc59433562"/>
      <w:bookmarkStart w:id="74" w:name="_Toc101711885"/>
      <w:bookmarkStart w:id="75" w:name="_Toc210897748"/>
      <w:r w:rsidRPr="0028537A">
        <w:t>2.1.1. Các văn bản pháp l</w:t>
      </w:r>
      <w:bookmarkEnd w:id="72"/>
      <w:bookmarkEnd w:id="73"/>
      <w:r w:rsidRPr="0028537A">
        <w:t>ý</w:t>
      </w:r>
      <w:bookmarkEnd w:id="74"/>
      <w:bookmarkEnd w:id="75"/>
    </w:p>
    <w:p w:rsidR="00F07403" w:rsidRPr="0028537A" w:rsidRDefault="00F07403" w:rsidP="00F07403">
      <w:pPr>
        <w:pStyle w:val="NormalWeb"/>
        <w:spacing w:before="120" w:beforeAutospacing="0" w:after="120" w:afterAutospacing="0" w:line="288" w:lineRule="auto"/>
        <w:ind w:firstLine="567"/>
        <w:rPr>
          <w:rFonts w:ascii="Times New Roman" w:hAnsi="Times New Roman"/>
          <w:sz w:val="27"/>
          <w:szCs w:val="27"/>
          <w:lang w:val="de-DE"/>
        </w:rPr>
      </w:pPr>
      <w:r w:rsidRPr="0028537A">
        <w:rPr>
          <w:rFonts w:ascii="Times New Roman" w:hAnsi="Times New Roman"/>
          <w:sz w:val="27"/>
          <w:szCs w:val="27"/>
          <w:lang w:val="de-DE"/>
        </w:rPr>
        <w:t>- Luật Giao thông đường bộ năm 2008;</w:t>
      </w:r>
    </w:p>
    <w:p w:rsidR="00F07403" w:rsidRPr="0028537A" w:rsidRDefault="00F07403" w:rsidP="00F07403">
      <w:pPr>
        <w:pStyle w:val="NormalWeb"/>
        <w:spacing w:before="120" w:beforeAutospacing="0" w:after="120" w:afterAutospacing="0" w:line="288" w:lineRule="auto"/>
        <w:ind w:firstLine="567"/>
        <w:rPr>
          <w:rFonts w:ascii="Times New Roman" w:hAnsi="Times New Roman"/>
          <w:sz w:val="27"/>
          <w:szCs w:val="27"/>
          <w:lang w:val="de-DE"/>
        </w:rPr>
      </w:pPr>
      <w:r w:rsidRPr="0028537A">
        <w:rPr>
          <w:rFonts w:ascii="Times New Roman" w:hAnsi="Times New Roman"/>
          <w:sz w:val="27"/>
          <w:szCs w:val="27"/>
          <w:lang w:val="de-DE"/>
        </w:rPr>
        <w:t>- Luật Điện lực năm 2012;</w:t>
      </w:r>
    </w:p>
    <w:p w:rsidR="009627B3" w:rsidRPr="0028537A" w:rsidRDefault="009627B3" w:rsidP="009627B3">
      <w:pPr>
        <w:spacing w:before="0" w:after="0" w:line="312" w:lineRule="auto"/>
        <w:ind w:firstLine="567"/>
        <w:rPr>
          <w:rFonts w:cs="Times New Roman"/>
        </w:rPr>
      </w:pPr>
      <w:r w:rsidRPr="0028537A">
        <w:rPr>
          <w:rFonts w:cs="Times New Roman"/>
        </w:rPr>
        <w:t xml:space="preserve">- Luật Tài nguyên nước năm 2023; </w:t>
      </w:r>
    </w:p>
    <w:p w:rsidR="009627B3" w:rsidRPr="0028537A" w:rsidRDefault="009627B3" w:rsidP="009627B3">
      <w:pPr>
        <w:spacing w:before="0" w:after="0" w:line="312" w:lineRule="auto"/>
        <w:ind w:firstLine="567"/>
        <w:rPr>
          <w:rFonts w:cs="Times New Roman"/>
        </w:rPr>
      </w:pPr>
      <w:r w:rsidRPr="0028537A">
        <w:rPr>
          <w:rFonts w:cs="Times New Roman"/>
        </w:rPr>
        <w:t>- Luật Đất đai năm 2024;</w:t>
      </w:r>
    </w:p>
    <w:p w:rsidR="00F07403" w:rsidRPr="0028537A" w:rsidRDefault="00F07403" w:rsidP="00F07403">
      <w:pPr>
        <w:spacing w:line="288" w:lineRule="auto"/>
        <w:ind w:firstLine="567"/>
        <w:rPr>
          <w:noProof/>
          <w:lang w:val="de-DE"/>
        </w:rPr>
      </w:pPr>
      <w:r w:rsidRPr="0028537A">
        <w:rPr>
          <w:noProof/>
          <w:lang w:val="de-DE"/>
        </w:rPr>
        <w:t>- Luật Xây dựng năm 2014;</w:t>
      </w:r>
    </w:p>
    <w:p w:rsidR="00F07403" w:rsidRPr="0028537A" w:rsidRDefault="00F07403" w:rsidP="00F07403">
      <w:pPr>
        <w:pStyle w:val="NormalWeb"/>
        <w:spacing w:before="120" w:beforeAutospacing="0" w:after="120" w:afterAutospacing="0" w:line="288" w:lineRule="auto"/>
        <w:ind w:firstLine="567"/>
        <w:rPr>
          <w:rFonts w:ascii="Times New Roman" w:hAnsi="Times New Roman"/>
          <w:sz w:val="27"/>
          <w:szCs w:val="27"/>
          <w:lang w:val="de-DE"/>
        </w:rPr>
      </w:pPr>
      <w:r w:rsidRPr="0028537A">
        <w:rPr>
          <w:rFonts w:ascii="Times New Roman" w:hAnsi="Times New Roman"/>
          <w:sz w:val="27"/>
          <w:szCs w:val="27"/>
          <w:lang w:val="de-DE"/>
        </w:rPr>
        <w:t xml:space="preserve">- Luật Bảo vệ Môi trường năm 2020; </w:t>
      </w:r>
    </w:p>
    <w:p w:rsidR="00F07403" w:rsidRPr="0028537A" w:rsidRDefault="00F07403" w:rsidP="00F07403">
      <w:pPr>
        <w:spacing w:line="288" w:lineRule="auto"/>
        <w:ind w:firstLine="561"/>
        <w:rPr>
          <w:lang w:val="de-DE"/>
        </w:rPr>
      </w:pPr>
      <w:r w:rsidRPr="0028537A">
        <w:rPr>
          <w:lang w:val="de-DE"/>
        </w:rPr>
        <w:t>- Luật Khí tượng Thuỷ văn năm 2015;</w:t>
      </w:r>
    </w:p>
    <w:p w:rsidR="00F07403" w:rsidRPr="0028537A" w:rsidRDefault="00F07403" w:rsidP="00F07403">
      <w:pPr>
        <w:spacing w:line="288" w:lineRule="auto"/>
        <w:ind w:firstLine="561"/>
        <w:rPr>
          <w:lang w:val="de-DE"/>
        </w:rPr>
      </w:pPr>
      <w:r w:rsidRPr="0028537A">
        <w:rPr>
          <w:lang w:val="de-DE"/>
        </w:rPr>
        <w:t>- Luật Lâm nghiệp năm 2017;</w:t>
      </w:r>
    </w:p>
    <w:p w:rsidR="009627B3" w:rsidRPr="0028537A" w:rsidRDefault="009627B3" w:rsidP="009627B3">
      <w:pPr>
        <w:spacing w:before="0" w:after="0" w:line="312" w:lineRule="auto"/>
        <w:ind w:firstLine="567"/>
        <w:rPr>
          <w:rFonts w:cs="Times New Roman"/>
          <w:lang w:val="sq-AL"/>
        </w:rPr>
      </w:pPr>
      <w:r w:rsidRPr="0028537A">
        <w:rPr>
          <w:rFonts w:cs="Times New Roman"/>
          <w:lang w:val="sq-AL"/>
        </w:rPr>
        <w:t>- Nghị định số 05/2025/NĐ-CP ngày 06/1/2025 của Chính phủ sửa đổi, bổ sung một số điều của Nghị định số 08/2022/NĐ-CP ngày 10/01/2022 của chỉnh phủ quy định chi tiết một số điều của Luật bảo vệ môi trường.</w:t>
      </w:r>
    </w:p>
    <w:p w:rsidR="009627B3" w:rsidRPr="0028537A" w:rsidRDefault="009627B3" w:rsidP="009627B3">
      <w:pPr>
        <w:pStyle w:val="Normal0"/>
        <w:spacing w:before="0" w:after="0" w:line="312" w:lineRule="auto"/>
        <w:ind w:firstLine="561"/>
        <w:rPr>
          <w:rFonts w:cs="Times New Roman"/>
          <w:szCs w:val="27"/>
          <w:lang w:val="sq-AL"/>
        </w:rPr>
      </w:pPr>
      <w:r w:rsidRPr="0028537A">
        <w:rPr>
          <w:rFonts w:cs="Times New Roman"/>
          <w:szCs w:val="27"/>
          <w:lang w:val="sq-AL"/>
        </w:rPr>
        <w:t>- Nghị định số 43/2014/NĐ-CP ngày 15/5/2014 của Chính phủ hướng dẫn thi hành một số điều của Luật đất đai;</w:t>
      </w:r>
    </w:p>
    <w:p w:rsidR="00F07403" w:rsidRPr="0028537A" w:rsidRDefault="00F07403" w:rsidP="00F07403">
      <w:pPr>
        <w:spacing w:line="288" w:lineRule="auto"/>
        <w:ind w:firstLine="561"/>
        <w:rPr>
          <w:lang w:val="nl-NL"/>
        </w:rPr>
      </w:pPr>
      <w:r w:rsidRPr="0028537A">
        <w:rPr>
          <w:lang w:val="de-DE"/>
        </w:rPr>
        <w:t>- Nghị định số 46/2012/NĐ-CP ngày 22/5/2012 của Thủ tướng Chính phủ về Sửa đổi, bổ sung một số điều của Nghị định số 35/2003/NĐ-CP ngày 04/04/2003 quy định chi tiết thi hành một số điều của Luật phòng cháy và chữa cháy và Nghị định số 130/2006/NĐ-CP ngày 08/11/2006 quy định chế độ bảo hiểm cháy, nổ bắt buộc;</w:t>
      </w:r>
      <w:r w:rsidRPr="0028537A">
        <w:rPr>
          <w:lang w:val="nl-NL"/>
        </w:rPr>
        <w:t xml:space="preserve"> </w:t>
      </w:r>
    </w:p>
    <w:p w:rsidR="00F07403" w:rsidRPr="0028537A" w:rsidRDefault="00F07403" w:rsidP="00F07403">
      <w:pPr>
        <w:spacing w:line="288" w:lineRule="auto"/>
        <w:ind w:firstLine="567"/>
        <w:rPr>
          <w:lang w:val="nl-NL"/>
        </w:rPr>
      </w:pPr>
      <w:r w:rsidRPr="0028537A">
        <w:rPr>
          <w:lang w:val="nl-NL"/>
        </w:rPr>
        <w:t>- Nghị định số 45/2013/NĐ-CP ngày 10/5/2013 của Chính phủ Quy định chi tiết một số điều của Bộ luật Lao động về thời giờ làm việc, thời giờ nghỉ ngơi và an toàn lao động, vệ sinh lao động;</w:t>
      </w:r>
    </w:p>
    <w:p w:rsidR="00F07403" w:rsidRPr="0028537A" w:rsidRDefault="00F07403" w:rsidP="00F07403">
      <w:pPr>
        <w:widowControl w:val="0"/>
        <w:autoSpaceDE w:val="0"/>
        <w:autoSpaceDN w:val="0"/>
        <w:adjustRightInd w:val="0"/>
        <w:spacing w:line="288" w:lineRule="auto"/>
        <w:ind w:firstLine="567"/>
        <w:rPr>
          <w:lang w:val="de-DE"/>
        </w:rPr>
      </w:pPr>
      <w:r w:rsidRPr="0028537A">
        <w:rPr>
          <w:lang w:val="de-DE"/>
        </w:rPr>
        <w:t xml:space="preserve">- Nghị định số 134/2013/NĐ-CP ngày 17/10/2013 của Chính phủ Quy định </w:t>
      </w:r>
      <w:r w:rsidRPr="0028537A">
        <w:rPr>
          <w:shd w:val="clear" w:color="auto" w:fill="FFFFFF"/>
          <w:lang w:val="nl-NL"/>
        </w:rPr>
        <w:t>về xử phạt vi phạm hành chính trong lĩnh vực điện lực, an toàn đập thủy điện, sử dụng năng lượng tiết kiệm và hiệu quả;</w:t>
      </w:r>
    </w:p>
    <w:p w:rsidR="00F07403" w:rsidRPr="0028537A" w:rsidRDefault="00F07403" w:rsidP="00F07403">
      <w:pPr>
        <w:widowControl w:val="0"/>
        <w:autoSpaceDE w:val="0"/>
        <w:autoSpaceDN w:val="0"/>
        <w:adjustRightInd w:val="0"/>
        <w:spacing w:line="288" w:lineRule="auto"/>
        <w:ind w:firstLine="567"/>
        <w:rPr>
          <w:lang w:val="de-DE"/>
        </w:rPr>
      </w:pPr>
      <w:r w:rsidRPr="0028537A">
        <w:rPr>
          <w:lang w:val="de-DE"/>
        </w:rPr>
        <w:t>- Nghị định số 45/2022/NĐ-CP ngày 07/7/2022 của Chính phủ về việc xử phạt vi phạm hành chính trong lĩnh vực bảo vệ môi trường;</w:t>
      </w:r>
    </w:p>
    <w:p w:rsidR="00F07403" w:rsidRPr="0028537A" w:rsidRDefault="00F07403" w:rsidP="00F07403">
      <w:pPr>
        <w:widowControl w:val="0"/>
        <w:autoSpaceDE w:val="0"/>
        <w:autoSpaceDN w:val="0"/>
        <w:adjustRightInd w:val="0"/>
        <w:spacing w:line="288" w:lineRule="auto"/>
        <w:ind w:firstLine="567"/>
        <w:rPr>
          <w:lang w:val="de-DE"/>
        </w:rPr>
      </w:pPr>
      <w:r w:rsidRPr="0028537A">
        <w:rPr>
          <w:lang w:val="de-DE"/>
        </w:rPr>
        <w:t>- Nghị định số 14/2014/NĐ-CP ngày 26/2/2014 của Chính phủ Quy định chi tiết thi hành luật điện lực về an toàn điện;</w:t>
      </w:r>
    </w:p>
    <w:p w:rsidR="00F07403" w:rsidRPr="0028537A" w:rsidRDefault="00F07403" w:rsidP="00F07403">
      <w:pPr>
        <w:widowControl w:val="0"/>
        <w:autoSpaceDE w:val="0"/>
        <w:autoSpaceDN w:val="0"/>
        <w:adjustRightInd w:val="0"/>
        <w:spacing w:line="288" w:lineRule="auto"/>
        <w:ind w:firstLine="567"/>
        <w:rPr>
          <w:lang w:val="de-DE"/>
        </w:rPr>
      </w:pPr>
      <w:r w:rsidRPr="0028537A">
        <w:rPr>
          <w:lang w:val="de-DE"/>
        </w:rPr>
        <w:lastRenderedPageBreak/>
        <w:t>- Nghị định số 51/2020/NĐ-CP ngày 21/4/2020 về sửa đổi, bổ sung một số điều của Nghị định số 14/2020/NĐ-CP ngày 26/02/2014 của Chính phủ quy định chi tiết thi hành luật điện lực về an toàn điện;</w:t>
      </w:r>
    </w:p>
    <w:p w:rsidR="00F07403" w:rsidRPr="0028537A" w:rsidRDefault="00F07403" w:rsidP="00F07403">
      <w:pPr>
        <w:spacing w:line="288" w:lineRule="auto"/>
        <w:ind w:firstLine="567"/>
        <w:rPr>
          <w:rFonts w:cs="Times New Roman"/>
          <w:lang w:val="pl-PL"/>
        </w:rPr>
      </w:pPr>
      <w:r w:rsidRPr="0028537A">
        <w:rPr>
          <w:rFonts w:cs="Times New Roman"/>
          <w:lang w:val="pl-PL"/>
        </w:rPr>
        <w:t>- Nghị định số 06/2021/NĐ-CP ngày 26/01/2021 của Chính phủ về Quản lý chất lượng và bảo trì công trình xây dựng;</w:t>
      </w:r>
    </w:p>
    <w:p w:rsidR="00F07403" w:rsidRPr="0028537A" w:rsidRDefault="00F07403" w:rsidP="00F07403">
      <w:pPr>
        <w:spacing w:line="288" w:lineRule="auto"/>
        <w:ind w:firstLine="567"/>
        <w:rPr>
          <w:lang w:val="de-DE"/>
        </w:rPr>
      </w:pPr>
      <w:r w:rsidRPr="0028537A">
        <w:rPr>
          <w:lang w:val="de-DE"/>
        </w:rPr>
        <w:t>- Nghị định số 38/2016/NĐ-CP ngày 15/5/2016 của Chính phủ Quy định chi tiết về một số điều của Luật Khí tượng Thuỷ văn;</w:t>
      </w:r>
    </w:p>
    <w:p w:rsidR="00F07403" w:rsidRPr="0028537A" w:rsidRDefault="00F07403" w:rsidP="00F07403">
      <w:pPr>
        <w:spacing w:line="288" w:lineRule="auto"/>
        <w:ind w:firstLine="567"/>
        <w:rPr>
          <w:lang w:val="de-DE"/>
        </w:rPr>
      </w:pPr>
      <w:r w:rsidRPr="0028537A">
        <w:rPr>
          <w:lang w:val="de-DE"/>
        </w:rPr>
        <w:t>- Nghị định số 08/2022/NĐ-CP của Chính phủ Quy định chi tiết một số điều của Luật Bảo vệ môi trường;</w:t>
      </w:r>
    </w:p>
    <w:p w:rsidR="00F07403" w:rsidRPr="0028537A" w:rsidRDefault="00F07403" w:rsidP="00F07403">
      <w:pPr>
        <w:spacing w:line="288" w:lineRule="auto"/>
        <w:ind w:firstLine="567"/>
        <w:rPr>
          <w:lang w:val="de-DE"/>
        </w:rPr>
      </w:pPr>
      <w:r w:rsidRPr="0028537A">
        <w:rPr>
          <w:lang w:val="de-DE"/>
        </w:rPr>
        <w:t>- Thông tư số 46/2015/TT-BGTVT ngày 07/9/2015 của Bộ Giao thông vận tải quy định về tải trọng, khổ giới hạn của đường bộ; lưu hành xe quá tải trọng, xe quá khổ giới hạn, xe bánh xích trên đường bộ; vận chuyển hàng siêu trường, siêu trọng; giới hạn xếp hàng hóa trên phương tiện giao thông đường bộ khi tham gia giao thông trên đường bộ;</w:t>
      </w:r>
    </w:p>
    <w:p w:rsidR="00F07403" w:rsidRPr="0028537A" w:rsidRDefault="00F07403" w:rsidP="00F07403">
      <w:pPr>
        <w:spacing w:line="288" w:lineRule="auto"/>
        <w:ind w:firstLine="567"/>
        <w:rPr>
          <w:lang w:val="de-DE"/>
        </w:rPr>
      </w:pPr>
      <w:r w:rsidRPr="0028537A">
        <w:rPr>
          <w:lang w:val="pt-BR"/>
        </w:rPr>
        <w:t>- Thông tư số 39/2015/TT-BCT ngày 18/11/2015 của Bộ Công thương quy định hệ thống phân phối điện</w:t>
      </w:r>
      <w:r w:rsidRPr="0028537A">
        <w:rPr>
          <w:lang w:val="de-DE"/>
        </w:rPr>
        <w:t>;</w:t>
      </w:r>
    </w:p>
    <w:p w:rsidR="00F07403" w:rsidRPr="0028537A" w:rsidRDefault="00F07403" w:rsidP="00F07403">
      <w:pPr>
        <w:spacing w:line="288" w:lineRule="auto"/>
        <w:ind w:firstLine="567"/>
        <w:rPr>
          <w:lang w:val="de-DE"/>
        </w:rPr>
      </w:pPr>
      <w:r w:rsidRPr="0028537A">
        <w:rPr>
          <w:lang w:val="de-DE"/>
        </w:rPr>
        <w:t>- Thông tư số 01/2016/TT-BXD ngày 01/02/2016 của Bộ Xây dựng Ban hành quy chuẩn kỹ thuật quốc gia về các công trình kỹ thuật;</w:t>
      </w:r>
    </w:p>
    <w:p w:rsidR="00F07403" w:rsidRPr="0028537A" w:rsidRDefault="00F07403" w:rsidP="00F07403">
      <w:pPr>
        <w:spacing w:line="288" w:lineRule="auto"/>
        <w:ind w:firstLine="567"/>
        <w:rPr>
          <w:shd w:val="clear" w:color="auto" w:fill="FFFFFF"/>
          <w:lang w:val="de-DE"/>
        </w:rPr>
      </w:pPr>
      <w:r w:rsidRPr="0028537A">
        <w:rPr>
          <w:shd w:val="clear" w:color="auto" w:fill="FFFFFF"/>
          <w:lang w:val="de-DE"/>
        </w:rPr>
        <w:t>- Thông tư số 02/2018/TT-BXD ngày 06/02/2016 của Bộ Xây dựng quy định về bảo vệ môi trường trong thi công xây dựng công trình và chế độ báo cáo công tác bảo vệ môi trường ngành xây dựng;</w:t>
      </w:r>
    </w:p>
    <w:p w:rsidR="00F07403" w:rsidRPr="0028537A" w:rsidRDefault="00F07403" w:rsidP="00F07403">
      <w:pPr>
        <w:spacing w:line="288" w:lineRule="auto"/>
        <w:ind w:firstLine="567"/>
        <w:rPr>
          <w:lang w:val="de-DE"/>
        </w:rPr>
      </w:pPr>
      <w:r w:rsidRPr="0028537A">
        <w:rPr>
          <w:lang w:val="de-DE"/>
        </w:rPr>
        <w:t>- Thông tư số 02/2022/TT-BTNMT của Bộ Tài nguyên và Môi trường Quy định chi tiết thi hành một số điều của Luật Bảo vệ môi trường;</w:t>
      </w:r>
    </w:p>
    <w:p w:rsidR="00F07403" w:rsidRPr="0028537A" w:rsidRDefault="00F07403" w:rsidP="00F07403">
      <w:pPr>
        <w:spacing w:line="288" w:lineRule="auto"/>
        <w:ind w:firstLine="567"/>
        <w:rPr>
          <w:lang w:val="de-DE"/>
        </w:rPr>
      </w:pPr>
      <w:r w:rsidRPr="0028537A">
        <w:rPr>
          <w:lang w:val="de-DE"/>
        </w:rPr>
        <w:t>- Thông tư số 02/2019/TT-BCT ngày 15/01/2019 của Bộ Công thương Quy định thực hiện dự án điện gió và Hợp đồng mua bán điện mẫu cho các dự án điện gió;</w:t>
      </w:r>
    </w:p>
    <w:p w:rsidR="00F07403" w:rsidRPr="0028537A" w:rsidRDefault="00F07403" w:rsidP="00F07403">
      <w:pPr>
        <w:spacing w:line="288" w:lineRule="auto"/>
        <w:ind w:firstLine="567"/>
        <w:rPr>
          <w:lang w:val="de-DE"/>
        </w:rPr>
      </w:pPr>
      <w:r w:rsidRPr="0028537A">
        <w:rPr>
          <w:lang w:val="de-DE"/>
        </w:rPr>
        <w:t>- Thông tư số 25/2022/TT-BNNPTNT của Bộ Nông nghiệp và Phát triển nông thôn quy định về trồng rừng thay thế khi chuyển mục đích sử dụng rừng sang mục đích khác;</w:t>
      </w:r>
    </w:p>
    <w:p w:rsidR="00F07403" w:rsidRPr="0028537A" w:rsidRDefault="00F07403" w:rsidP="00F07403">
      <w:pPr>
        <w:tabs>
          <w:tab w:val="left" w:pos="990"/>
          <w:tab w:val="num" w:pos="1134"/>
        </w:tabs>
        <w:spacing w:line="288" w:lineRule="auto"/>
        <w:ind w:firstLine="567"/>
        <w:rPr>
          <w:lang w:val="de-DE" w:eastAsia="ar-SA"/>
        </w:rPr>
      </w:pPr>
      <w:r w:rsidRPr="0028537A">
        <w:rPr>
          <w:lang w:val="de-DE" w:eastAsia="ar-SA"/>
        </w:rPr>
        <w:t>- Quyết định số 37/2011/QĐ-TTg ngày 29/6/2011 của Thủ tướng Chính phủ về cơ chế hỗ trợ phát triển các dự án điện gió tại Việt Nam;</w:t>
      </w:r>
    </w:p>
    <w:p w:rsidR="00F07403" w:rsidRPr="0028537A" w:rsidRDefault="00F07403" w:rsidP="00F07403">
      <w:pPr>
        <w:tabs>
          <w:tab w:val="left" w:pos="990"/>
          <w:tab w:val="num" w:pos="1134"/>
        </w:tabs>
        <w:spacing w:line="288" w:lineRule="auto"/>
        <w:ind w:firstLine="567"/>
        <w:rPr>
          <w:lang w:val="de-DE" w:eastAsia="ar-SA"/>
        </w:rPr>
      </w:pPr>
      <w:r w:rsidRPr="0028537A">
        <w:rPr>
          <w:lang w:val="de-DE" w:eastAsia="ar-SA"/>
        </w:rPr>
        <w:t>- Quyết định số 54/2008/QĐ-BCT ngày 30/12/2008 của Bộ Công Thương về ban hành Quy chuẩn kỹ thuật Quốc gia về kỹ thuật điện;</w:t>
      </w:r>
    </w:p>
    <w:p w:rsidR="00F07403" w:rsidRPr="0028537A" w:rsidRDefault="00F07403" w:rsidP="00F07403">
      <w:pPr>
        <w:tabs>
          <w:tab w:val="left" w:pos="990"/>
          <w:tab w:val="num" w:pos="1134"/>
        </w:tabs>
        <w:spacing w:line="288" w:lineRule="auto"/>
        <w:ind w:firstLine="567"/>
        <w:rPr>
          <w:lang w:val="de-DE" w:eastAsia="ar-SA"/>
        </w:rPr>
      </w:pPr>
      <w:r w:rsidRPr="0028537A">
        <w:rPr>
          <w:lang w:val="de-DE" w:eastAsia="ar-SA"/>
        </w:rPr>
        <w:lastRenderedPageBreak/>
        <w:t>- Quyết định số 959/2018/QĐ-EVN ngày 09/8/2018 của Tập đoàn Điện lực Việt Nam về việc ban hành Quy trình An toàn điện trong Tập đoàn Điện lực Quốc gia Việt Nam;</w:t>
      </w:r>
    </w:p>
    <w:p w:rsidR="00F07403" w:rsidRPr="0028537A" w:rsidRDefault="00F07403" w:rsidP="00F07403">
      <w:pPr>
        <w:spacing w:line="288" w:lineRule="auto"/>
        <w:ind w:firstLine="567"/>
        <w:rPr>
          <w:lang w:val="de-DE"/>
        </w:rPr>
      </w:pPr>
      <w:r w:rsidRPr="0028537A">
        <w:rPr>
          <w:lang w:val="de-DE" w:eastAsia="ar-SA"/>
        </w:rPr>
        <w:t>- Công văn số 1736/UBND-CN ngày 04/5/2018 của UBND tỉnh Quảng Trị về việc đề nghị đẩy nhanh tiến độ đầu tư xây dựng dự án trạm biến áp 220 kV Lao Bảo và đường dây 220 kV Lao Bảo - Đông Hà</w:t>
      </w:r>
      <w:r w:rsidRPr="0028537A">
        <w:rPr>
          <w:lang w:val="de-DE"/>
        </w:rPr>
        <w:t>.</w:t>
      </w:r>
    </w:p>
    <w:p w:rsidR="00F07403" w:rsidRPr="0028537A" w:rsidRDefault="00F07403" w:rsidP="009627B3">
      <w:pPr>
        <w:pStyle w:val="Heading3"/>
        <w:numPr>
          <w:ilvl w:val="0"/>
          <w:numId w:val="0"/>
        </w:numPr>
      </w:pPr>
      <w:bookmarkStart w:id="76" w:name="_Toc51225035"/>
      <w:bookmarkStart w:id="77" w:name="_Toc59433563"/>
      <w:bookmarkStart w:id="78" w:name="_Toc101711886"/>
      <w:bookmarkStart w:id="79" w:name="_Toc210897749"/>
      <w:r w:rsidRPr="0028537A">
        <w:t>2.1.2. Các quy chuẩn, tiêu chuẩn áp dụng</w:t>
      </w:r>
      <w:bookmarkEnd w:id="76"/>
      <w:bookmarkEnd w:id="77"/>
      <w:bookmarkEnd w:id="78"/>
      <w:bookmarkEnd w:id="79"/>
    </w:p>
    <w:p w:rsidR="00F07403" w:rsidRPr="0028537A" w:rsidRDefault="00F07403" w:rsidP="00F07403">
      <w:pPr>
        <w:spacing w:line="288" w:lineRule="auto"/>
        <w:ind w:firstLine="567"/>
        <w:rPr>
          <w:rFonts w:eastAsia="Times New Roman" w:cs="Times New Roman"/>
          <w:lang w:val="nl-NL"/>
        </w:rPr>
      </w:pPr>
      <w:r w:rsidRPr="0028537A">
        <w:rPr>
          <w:rFonts w:eastAsia="Times New Roman" w:cs="Times New Roman"/>
          <w:lang w:val="nl-NL"/>
        </w:rPr>
        <w:t xml:space="preserve">- TCVN 4086:1985 - An toàn điện trong xây dựng - Yêu cầu chung; </w:t>
      </w:r>
    </w:p>
    <w:p w:rsidR="00F07403" w:rsidRPr="0028537A" w:rsidRDefault="00F07403" w:rsidP="00F07403">
      <w:pPr>
        <w:spacing w:line="288" w:lineRule="auto"/>
        <w:ind w:firstLine="567"/>
        <w:rPr>
          <w:rFonts w:eastAsia="Times New Roman" w:cs="Times New Roman"/>
        </w:rPr>
      </w:pPr>
      <w:r w:rsidRPr="0028537A">
        <w:rPr>
          <w:rFonts w:eastAsia="Times New Roman" w:cs="Times New Roman"/>
        </w:rPr>
        <w:t>- TCVN 3254:1989 - An toàn cháy - Yêu cầu chung;</w:t>
      </w:r>
    </w:p>
    <w:p w:rsidR="00F07403" w:rsidRPr="0028537A" w:rsidRDefault="00F07403" w:rsidP="00F07403">
      <w:pPr>
        <w:spacing w:line="288" w:lineRule="auto"/>
        <w:ind w:firstLine="567"/>
        <w:rPr>
          <w:rFonts w:eastAsia="Times New Roman" w:cs="Times New Roman"/>
        </w:rPr>
      </w:pPr>
      <w:r w:rsidRPr="0028537A">
        <w:rPr>
          <w:rFonts w:eastAsia="Times New Roman" w:cs="Times New Roman"/>
        </w:rPr>
        <w:t>- TCVN 5038:1991 - Quy phạm an toàn trong kỹ thuật xây dựng;</w:t>
      </w:r>
    </w:p>
    <w:p w:rsidR="00F07403" w:rsidRPr="0028537A" w:rsidRDefault="00F07403" w:rsidP="00F07403">
      <w:pPr>
        <w:spacing w:line="288" w:lineRule="auto"/>
        <w:ind w:firstLine="567"/>
        <w:rPr>
          <w:rFonts w:eastAsia="Times New Roman" w:cs="Times New Roman"/>
          <w:lang w:eastAsia="x-none"/>
        </w:rPr>
      </w:pPr>
      <w:r w:rsidRPr="0028537A">
        <w:rPr>
          <w:rFonts w:eastAsia="Times New Roman" w:cs="Times New Roman"/>
          <w:lang w:eastAsia="x-none"/>
        </w:rPr>
        <w:t>-</w:t>
      </w:r>
      <w:r w:rsidRPr="0028537A">
        <w:rPr>
          <w:rFonts w:eastAsia="Times New Roman" w:cs="Times New Roman"/>
          <w:lang w:val="x-none" w:eastAsia="x-none"/>
        </w:rPr>
        <w:t xml:space="preserve"> TCVN 5863:1995 </w:t>
      </w:r>
      <w:r w:rsidRPr="0028537A">
        <w:rPr>
          <w:rFonts w:eastAsia="Times New Roman" w:cs="Times New Roman"/>
          <w:lang w:eastAsia="x-none"/>
        </w:rPr>
        <w:t xml:space="preserve">- </w:t>
      </w:r>
      <w:r w:rsidRPr="0028537A">
        <w:rPr>
          <w:rFonts w:eastAsia="Times New Roman" w:cs="Times New Roman"/>
          <w:lang w:val="x-none" w:eastAsia="x-none"/>
        </w:rPr>
        <w:t>Thiết bị nâng</w:t>
      </w:r>
      <w:r w:rsidRPr="0028537A">
        <w:rPr>
          <w:rFonts w:eastAsia="Times New Roman" w:cs="Times New Roman"/>
          <w:lang w:eastAsia="x-none"/>
        </w:rPr>
        <w:t xml:space="preserve"> -</w:t>
      </w:r>
      <w:r w:rsidRPr="0028537A">
        <w:rPr>
          <w:rFonts w:eastAsia="Times New Roman" w:cs="Times New Roman"/>
          <w:lang w:val="x-none" w:eastAsia="x-none"/>
        </w:rPr>
        <w:t xml:space="preserve"> Yêu cầu an toàn trong lắp đặt, sử dụng</w:t>
      </w:r>
      <w:r w:rsidRPr="0028537A">
        <w:rPr>
          <w:rFonts w:eastAsia="Times New Roman" w:cs="Times New Roman"/>
          <w:lang w:eastAsia="x-none"/>
        </w:rPr>
        <w:t>;</w:t>
      </w:r>
    </w:p>
    <w:p w:rsidR="00F07403" w:rsidRPr="0028537A" w:rsidRDefault="00F07403" w:rsidP="00F07403">
      <w:pPr>
        <w:spacing w:line="288" w:lineRule="auto"/>
        <w:ind w:firstLine="540"/>
        <w:rPr>
          <w:rFonts w:eastAsia="Times New Roman" w:cs="Times New Roman"/>
          <w:lang w:eastAsia="x-none"/>
        </w:rPr>
      </w:pPr>
      <w:r w:rsidRPr="0028537A">
        <w:rPr>
          <w:rFonts w:eastAsia="Times New Roman" w:cs="Times New Roman"/>
          <w:lang w:eastAsia="x-none"/>
        </w:rPr>
        <w:t>- TCVN 10687-24:2015 - Tuabin gió - Bảo vệ chống sét;</w:t>
      </w:r>
    </w:p>
    <w:p w:rsidR="00F07403" w:rsidRPr="0028537A" w:rsidRDefault="00F07403" w:rsidP="00F07403">
      <w:pPr>
        <w:spacing w:line="288" w:lineRule="auto"/>
        <w:ind w:firstLine="540"/>
        <w:rPr>
          <w:rFonts w:eastAsia="Times New Roman" w:cs="Times New Roman"/>
          <w:lang w:val="vi-VN" w:eastAsia="x-none"/>
        </w:rPr>
      </w:pPr>
      <w:r w:rsidRPr="0028537A">
        <w:rPr>
          <w:rFonts w:eastAsia="Times New Roman" w:cs="Times New Roman"/>
          <w:lang w:val="vi-VN" w:eastAsia="x-none"/>
        </w:rPr>
        <w:t>- TC</w:t>
      </w:r>
      <w:r w:rsidRPr="0028537A">
        <w:rPr>
          <w:rFonts w:eastAsia="Times New Roman" w:cs="Times New Roman"/>
          <w:lang w:eastAsia="x-none"/>
        </w:rPr>
        <w:t>VN 7957</w:t>
      </w:r>
      <w:r w:rsidRPr="0028537A">
        <w:rPr>
          <w:rFonts w:eastAsia="Times New Roman" w:cs="Times New Roman"/>
          <w:lang w:val="vi-VN" w:eastAsia="x-none"/>
        </w:rPr>
        <w:t>:2008 - Tiêu chuẩn Việt Nam về “Thoát nước - Mạng lưới và công trình bên ngoài - Tiêu chuẩn thiết kế”;</w:t>
      </w:r>
    </w:p>
    <w:p w:rsidR="00F07403" w:rsidRPr="0028537A" w:rsidRDefault="00F07403" w:rsidP="00F07403">
      <w:pPr>
        <w:shd w:val="clear" w:color="auto" w:fill="FFFFFF"/>
        <w:spacing w:line="288" w:lineRule="auto"/>
        <w:ind w:firstLine="567"/>
        <w:rPr>
          <w:rFonts w:eastAsia="Times New Roman" w:cs="Times New Roman"/>
          <w:lang w:val="vi-VN"/>
        </w:rPr>
      </w:pPr>
      <w:r w:rsidRPr="0028537A">
        <w:rPr>
          <w:rFonts w:eastAsia="Times New Roman" w:cs="Times New Roman"/>
          <w:lang w:val="vi-VN"/>
        </w:rPr>
        <w:t xml:space="preserve">- TCVN 9385-2012 Chống sét cho công trình xây dựng - Hướng dẫn thiết kế, kiểm tra và bảo trì hệ thống. </w:t>
      </w:r>
    </w:p>
    <w:p w:rsidR="00F07403" w:rsidRPr="0028537A" w:rsidRDefault="00F07403" w:rsidP="00F07403">
      <w:pPr>
        <w:spacing w:line="288" w:lineRule="auto"/>
        <w:ind w:firstLine="540"/>
        <w:rPr>
          <w:rFonts w:eastAsia="Times New Roman" w:cs="Times New Roman"/>
          <w:lang w:val="vi-VN"/>
        </w:rPr>
      </w:pPr>
      <w:r w:rsidRPr="0028537A">
        <w:rPr>
          <w:rFonts w:eastAsia="Times New Roman" w:cs="Times New Roman"/>
          <w:lang w:val="vi-VN"/>
        </w:rPr>
        <w:t>- TCXDVN 33:2006 - Tiêu chuẩn xây dựng Việt Nam về “Cấp nước - Mạng lưới đường ống và công trình - Tiêu chuẩn thiết kế”;</w:t>
      </w:r>
    </w:p>
    <w:p w:rsidR="00F07403" w:rsidRPr="0028537A" w:rsidRDefault="00F07403" w:rsidP="00F07403">
      <w:pPr>
        <w:spacing w:line="288" w:lineRule="auto"/>
        <w:ind w:firstLine="539"/>
        <w:rPr>
          <w:rFonts w:eastAsia="Times New Roman" w:cs="Times New Roman"/>
          <w:lang w:val="vi-VN" w:eastAsia="x-none"/>
        </w:rPr>
      </w:pPr>
      <w:r w:rsidRPr="0028537A">
        <w:rPr>
          <w:rFonts w:eastAsia="Times New Roman" w:cs="Times New Roman"/>
          <w:lang w:val="vi-VN" w:eastAsia="x-none"/>
        </w:rPr>
        <w:t>- Tiêu chuẩn IEC-61400 về hệ thống máy phát tuabin gió;</w:t>
      </w:r>
    </w:p>
    <w:p w:rsidR="00F07403" w:rsidRPr="0028537A" w:rsidRDefault="00F07403" w:rsidP="00F07403">
      <w:pPr>
        <w:spacing w:line="288" w:lineRule="auto"/>
        <w:ind w:firstLine="567"/>
        <w:rPr>
          <w:rFonts w:eastAsia="Times New Roman" w:cs="Times New Roman"/>
          <w:bdr w:val="none" w:sz="0" w:space="0" w:color="auto" w:frame="1"/>
          <w:shd w:val="clear" w:color="auto" w:fill="FFFFFF"/>
          <w:lang w:val="vi-VN" w:eastAsia="x-none"/>
        </w:rPr>
      </w:pPr>
      <w:r w:rsidRPr="0028537A">
        <w:rPr>
          <w:rFonts w:eastAsia="Times New Roman" w:cs="Times New Roman"/>
          <w:lang w:val="vi-VN" w:eastAsia="x-none"/>
        </w:rPr>
        <w:t xml:space="preserve">- </w:t>
      </w:r>
      <w:r w:rsidRPr="0028537A">
        <w:rPr>
          <w:rFonts w:eastAsia="Times New Roman" w:cs="Times New Roman"/>
          <w:bdr w:val="none" w:sz="0" w:space="0" w:color="auto" w:frame="1"/>
          <w:shd w:val="clear" w:color="auto" w:fill="FFFFFF"/>
          <w:lang w:val="x-none" w:eastAsia="x-none"/>
        </w:rPr>
        <w:t>11TCN</w:t>
      </w:r>
      <w:r w:rsidRPr="0028537A">
        <w:rPr>
          <w:rFonts w:eastAsia="Times New Roman" w:cs="Times New Roman"/>
          <w:bdr w:val="none" w:sz="0" w:space="0" w:color="auto" w:frame="1"/>
          <w:shd w:val="clear" w:color="auto" w:fill="FFFFFF"/>
          <w:lang w:val="vi-VN" w:eastAsia="x-none"/>
        </w:rPr>
        <w:t>-</w:t>
      </w:r>
      <w:r w:rsidRPr="0028537A">
        <w:rPr>
          <w:rFonts w:eastAsia="Times New Roman" w:cs="Times New Roman"/>
          <w:bdr w:val="none" w:sz="0" w:space="0" w:color="auto" w:frame="1"/>
          <w:shd w:val="clear" w:color="auto" w:fill="FFFFFF"/>
          <w:lang w:val="x-none" w:eastAsia="x-none"/>
        </w:rPr>
        <w:t xml:space="preserve">20-2006 </w:t>
      </w:r>
      <w:r w:rsidRPr="0028537A">
        <w:rPr>
          <w:rFonts w:eastAsia="Times New Roman" w:cs="Times New Roman"/>
          <w:bdr w:val="none" w:sz="0" w:space="0" w:color="auto" w:frame="1"/>
          <w:shd w:val="clear" w:color="auto" w:fill="FFFFFF"/>
          <w:lang w:val="vi-VN" w:eastAsia="x-none"/>
        </w:rPr>
        <w:t xml:space="preserve">- </w:t>
      </w:r>
      <w:r w:rsidRPr="0028537A">
        <w:rPr>
          <w:rFonts w:eastAsia="Times New Roman" w:cs="Times New Roman"/>
          <w:bdr w:val="none" w:sz="0" w:space="0" w:color="auto" w:frame="1"/>
          <w:shd w:val="clear" w:color="auto" w:fill="FFFFFF"/>
          <w:lang w:val="x-none" w:eastAsia="x-none"/>
        </w:rPr>
        <w:t>Quy phạm trang bị điện - Phần III - Trang bị phân phối và</w:t>
      </w:r>
      <w:r w:rsidRPr="0028537A">
        <w:rPr>
          <w:rFonts w:eastAsia="Times New Roman" w:cs="Times New Roman"/>
          <w:bdr w:val="none" w:sz="0" w:space="0" w:color="auto" w:frame="1"/>
          <w:shd w:val="clear" w:color="auto" w:fill="FFFFFF"/>
          <w:lang w:val="vi-VN" w:eastAsia="x-none"/>
        </w:rPr>
        <w:t xml:space="preserve"> </w:t>
      </w:r>
      <w:r w:rsidRPr="0028537A">
        <w:rPr>
          <w:rFonts w:eastAsia="Times New Roman" w:cs="Times New Roman"/>
          <w:bdr w:val="none" w:sz="0" w:space="0" w:color="auto" w:frame="1"/>
          <w:shd w:val="clear" w:color="auto" w:fill="FFFFFF"/>
          <w:lang w:val="x-none" w:eastAsia="x-none"/>
        </w:rPr>
        <w:t>trạm biến áp</w:t>
      </w:r>
      <w:r w:rsidRPr="0028537A">
        <w:rPr>
          <w:rFonts w:eastAsia="Times New Roman" w:cs="Times New Roman"/>
          <w:bdr w:val="none" w:sz="0" w:space="0" w:color="auto" w:frame="1"/>
          <w:shd w:val="clear" w:color="auto" w:fill="FFFFFF"/>
          <w:lang w:val="vi-VN" w:eastAsia="x-none"/>
        </w:rPr>
        <w:t>;</w:t>
      </w:r>
    </w:p>
    <w:p w:rsidR="00F07403" w:rsidRPr="0028537A" w:rsidRDefault="00F07403" w:rsidP="00F07403">
      <w:pPr>
        <w:spacing w:line="288" w:lineRule="auto"/>
        <w:ind w:firstLine="567"/>
        <w:jc w:val="left"/>
        <w:rPr>
          <w:rFonts w:eastAsia="Batang" w:cs="Times New Roman"/>
          <w:bCs/>
          <w:lang w:val="vi-VN" w:eastAsia="ko-KR"/>
        </w:rPr>
      </w:pPr>
      <w:r w:rsidRPr="0028537A">
        <w:rPr>
          <w:rFonts w:eastAsia="Times New Roman" w:cs="Times New Roman"/>
          <w:bdr w:val="none" w:sz="0" w:space="0" w:color="auto" w:frame="1"/>
          <w:shd w:val="clear" w:color="auto" w:fill="FFFFFF"/>
          <w:lang w:val="vi-VN"/>
        </w:rPr>
        <w:t xml:space="preserve">- </w:t>
      </w:r>
      <w:r w:rsidRPr="0028537A">
        <w:rPr>
          <w:rFonts w:eastAsia="Batang" w:cs="Times New Roman"/>
          <w:bCs/>
          <w:lang w:val="vi-VN" w:eastAsia="ko-KR"/>
        </w:rPr>
        <w:t>QCVN 01:2008/BCT - Quy chuẩn kỹ thuật quốc gia về an toàn điện.</w:t>
      </w:r>
    </w:p>
    <w:p w:rsidR="00F07403" w:rsidRPr="0028537A" w:rsidRDefault="009627B3" w:rsidP="00F07403">
      <w:pPr>
        <w:spacing w:line="288" w:lineRule="auto"/>
        <w:ind w:firstLine="540"/>
        <w:rPr>
          <w:rFonts w:eastAsia="Times New Roman" w:cs="Times New Roman"/>
          <w:lang w:val="vi-VN" w:eastAsia="x-none"/>
        </w:rPr>
      </w:pPr>
      <w:r w:rsidRPr="0028537A">
        <w:rPr>
          <w:rFonts w:eastAsia="Times New Roman" w:cs="Times New Roman"/>
          <w:lang w:val="vi-VN" w:eastAsia="x-none"/>
        </w:rPr>
        <w:t>- QCVN 14:2</w:t>
      </w:r>
      <w:r w:rsidR="00F07403" w:rsidRPr="0028537A">
        <w:rPr>
          <w:rFonts w:eastAsia="Times New Roman" w:cs="Times New Roman"/>
          <w:lang w:val="vi-VN" w:eastAsia="x-none"/>
        </w:rPr>
        <w:t>0</w:t>
      </w:r>
      <w:r w:rsidRPr="0028537A">
        <w:rPr>
          <w:rFonts w:eastAsia="Times New Roman" w:cs="Times New Roman"/>
          <w:lang w:eastAsia="x-none"/>
        </w:rPr>
        <w:t>25</w:t>
      </w:r>
      <w:r w:rsidR="00F07403" w:rsidRPr="0028537A">
        <w:rPr>
          <w:rFonts w:eastAsia="Times New Roman" w:cs="Times New Roman"/>
          <w:lang w:val="vi-VN" w:eastAsia="x-none"/>
        </w:rPr>
        <w:t>/BTNMT - Quy chuẩn kỹ thuật Quốc gia về nước thải sinh hoạt;</w:t>
      </w:r>
    </w:p>
    <w:p w:rsidR="00F07403" w:rsidRPr="0028537A" w:rsidRDefault="00F07403" w:rsidP="00F07403">
      <w:pPr>
        <w:spacing w:line="288" w:lineRule="auto"/>
        <w:ind w:firstLine="539"/>
        <w:rPr>
          <w:rFonts w:eastAsia="Times New Roman" w:cs="Times New Roman"/>
          <w:lang w:val="vi-VN" w:eastAsia="x-none"/>
        </w:rPr>
      </w:pPr>
      <w:r w:rsidRPr="0028537A">
        <w:rPr>
          <w:rFonts w:eastAsia="Times New Roman" w:cs="Times New Roman"/>
          <w:lang w:val="vi-VN" w:eastAsia="x-none"/>
        </w:rPr>
        <w:t>- QCVN 26:2010/BTNMT - Quy chuẩn kỹ thuật Quốc gia về tiếng ồn;</w:t>
      </w:r>
    </w:p>
    <w:p w:rsidR="00F07403" w:rsidRPr="0028537A" w:rsidRDefault="00F07403" w:rsidP="00F07403">
      <w:pPr>
        <w:spacing w:line="288" w:lineRule="auto"/>
        <w:ind w:firstLine="539"/>
        <w:rPr>
          <w:rFonts w:eastAsia="Times New Roman" w:cs="Times New Roman"/>
          <w:lang w:val="x-none" w:eastAsia="x-none"/>
        </w:rPr>
      </w:pPr>
      <w:r w:rsidRPr="0028537A">
        <w:rPr>
          <w:rFonts w:eastAsia="Times New Roman" w:cs="Times New Roman"/>
          <w:lang w:val="vi-VN" w:eastAsia="x-none"/>
        </w:rPr>
        <w:t>- QCVN 27:2010/BTNMT - Quy chuẩn kỹ thuật Quốc gia về độ rung</w:t>
      </w:r>
      <w:r w:rsidRPr="0028537A">
        <w:rPr>
          <w:rFonts w:eastAsia="Times New Roman" w:cs="Times New Roman"/>
          <w:lang w:val="x-none" w:eastAsia="x-none"/>
        </w:rPr>
        <w:t>;</w:t>
      </w:r>
    </w:p>
    <w:p w:rsidR="00F07403" w:rsidRPr="0028537A" w:rsidRDefault="00F07403" w:rsidP="00F07403">
      <w:pPr>
        <w:spacing w:line="288" w:lineRule="auto"/>
        <w:ind w:firstLine="540"/>
        <w:rPr>
          <w:rFonts w:eastAsia="Times New Roman" w:cs="Times New Roman"/>
          <w:lang w:val="vi-VN" w:eastAsia="x-none"/>
        </w:rPr>
      </w:pPr>
      <w:r w:rsidRPr="0028537A">
        <w:rPr>
          <w:rFonts w:eastAsia="Times New Roman" w:cs="Times New Roman"/>
          <w:lang w:val="vi-VN" w:eastAsia="x-none"/>
        </w:rPr>
        <w:t>- QCVN 05:20</w:t>
      </w:r>
      <w:r w:rsidRPr="0028537A">
        <w:rPr>
          <w:rFonts w:eastAsia="Times New Roman" w:cs="Times New Roman"/>
          <w:lang w:val="x-none" w:eastAsia="x-none"/>
        </w:rPr>
        <w:t>13</w:t>
      </w:r>
      <w:r w:rsidRPr="0028537A">
        <w:rPr>
          <w:rFonts w:eastAsia="Times New Roman" w:cs="Times New Roman"/>
          <w:lang w:val="vi-VN" w:eastAsia="x-none"/>
        </w:rPr>
        <w:t>/BTNMT - Quy chuẩn kỹ thuật Quốc gia về chất lượng không khí xung quanh;</w:t>
      </w:r>
    </w:p>
    <w:p w:rsidR="00F07403" w:rsidRPr="0028537A" w:rsidRDefault="00F07403" w:rsidP="00F07403">
      <w:pPr>
        <w:shd w:val="clear" w:color="auto" w:fill="FFFFFF"/>
        <w:spacing w:line="288" w:lineRule="auto"/>
        <w:ind w:firstLine="567"/>
        <w:rPr>
          <w:rFonts w:eastAsia="Times New Roman" w:cs="Times New Roman"/>
          <w:lang w:val="vi-VN"/>
        </w:rPr>
      </w:pPr>
      <w:r w:rsidRPr="0028537A">
        <w:rPr>
          <w:rFonts w:eastAsia="Times New Roman" w:cs="Times New Roman"/>
          <w:lang w:val="vi-VN"/>
        </w:rPr>
        <w:t>- QCVN 16:2008/BTNMT - Quy chuẩn kỹ thuật Quốc gia về Mã luật khí tượng bề mặt;</w:t>
      </w:r>
    </w:p>
    <w:p w:rsidR="009627B3" w:rsidRPr="0028537A" w:rsidRDefault="009627B3" w:rsidP="009627B3">
      <w:pPr>
        <w:pStyle w:val="NormalWeb"/>
        <w:widowControl w:val="0"/>
        <w:spacing w:before="0" w:beforeAutospacing="0" w:after="0" w:afterAutospacing="0" w:line="312" w:lineRule="auto"/>
        <w:ind w:firstLine="567"/>
        <w:rPr>
          <w:rFonts w:ascii="Times New Roman" w:hAnsi="Times New Roman" w:cs="Times New Roman"/>
          <w:sz w:val="27"/>
          <w:szCs w:val="27"/>
        </w:rPr>
      </w:pPr>
      <w:r w:rsidRPr="0028537A">
        <w:rPr>
          <w:rFonts w:ascii="Times New Roman" w:hAnsi="Times New Roman" w:cs="Times New Roman"/>
          <w:sz w:val="27"/>
          <w:szCs w:val="27"/>
          <w:lang w:val="vi-VN"/>
        </w:rPr>
        <w:t>- QCVN 08:2023/BTNMT - Quy chuẩn kỹ thuật Quốc gia về chất lượng nước mặt</w:t>
      </w:r>
      <w:r w:rsidRPr="0028537A">
        <w:rPr>
          <w:rFonts w:ascii="Times New Roman" w:hAnsi="Times New Roman" w:cs="Times New Roman"/>
          <w:sz w:val="27"/>
          <w:szCs w:val="27"/>
        </w:rPr>
        <w:t>;</w:t>
      </w:r>
    </w:p>
    <w:p w:rsidR="009627B3" w:rsidRPr="0028537A" w:rsidRDefault="009627B3" w:rsidP="009627B3">
      <w:pPr>
        <w:pStyle w:val="NormalWeb"/>
        <w:widowControl w:val="0"/>
        <w:spacing w:before="0" w:beforeAutospacing="0" w:after="0" w:afterAutospacing="0" w:line="312" w:lineRule="auto"/>
        <w:ind w:firstLine="567"/>
        <w:rPr>
          <w:rFonts w:ascii="Times New Roman" w:hAnsi="Times New Roman" w:cs="Times New Roman"/>
          <w:sz w:val="27"/>
          <w:szCs w:val="27"/>
        </w:rPr>
      </w:pPr>
      <w:r w:rsidRPr="0028537A">
        <w:rPr>
          <w:rFonts w:ascii="Times New Roman" w:hAnsi="Times New Roman" w:cs="Times New Roman"/>
          <w:sz w:val="27"/>
          <w:szCs w:val="27"/>
          <w:lang w:val="vi-VN"/>
        </w:rPr>
        <w:lastRenderedPageBreak/>
        <w:t xml:space="preserve">- QCVN 09:2023/BTNMT - Quy chuẩn kỹ thuật Quốc gia về chất lượng nước </w:t>
      </w:r>
      <w:r w:rsidRPr="0028537A">
        <w:rPr>
          <w:rFonts w:ascii="Times New Roman" w:hAnsi="Times New Roman" w:cs="Times New Roman"/>
          <w:sz w:val="27"/>
          <w:szCs w:val="27"/>
        </w:rPr>
        <w:t>dưới đất;</w:t>
      </w:r>
    </w:p>
    <w:p w:rsidR="00F07403" w:rsidRPr="0028537A" w:rsidRDefault="00F07403" w:rsidP="00F07403">
      <w:pPr>
        <w:shd w:val="clear" w:color="auto" w:fill="FFFFFF"/>
        <w:spacing w:line="288" w:lineRule="auto"/>
        <w:ind w:firstLine="567"/>
        <w:rPr>
          <w:rFonts w:eastAsia="Times New Roman" w:cs="Times New Roman"/>
          <w:lang w:val="vi-VN"/>
        </w:rPr>
      </w:pPr>
      <w:r w:rsidRPr="0028537A">
        <w:rPr>
          <w:rFonts w:eastAsia="Times New Roman" w:cs="Times New Roman"/>
          <w:lang w:val="vi-VN"/>
        </w:rPr>
        <w:t xml:space="preserve">- QCVN 06:2010/BXD - </w:t>
      </w:r>
      <w:r w:rsidRPr="0028537A">
        <w:rPr>
          <w:rFonts w:eastAsia="Times New Roman" w:cs="Times New Roman"/>
          <w:bCs/>
          <w:lang w:val="vi-VN"/>
        </w:rPr>
        <w:t>Quy chuẩn kỹ thuật quốc gia về an toàn cháy cho nhà và công trình;</w:t>
      </w:r>
    </w:p>
    <w:p w:rsidR="00F07403" w:rsidRPr="0028537A" w:rsidRDefault="00F07403" w:rsidP="00F07403">
      <w:pPr>
        <w:shd w:val="clear" w:color="auto" w:fill="FFFFFF"/>
        <w:spacing w:line="288" w:lineRule="auto"/>
        <w:ind w:firstLine="567"/>
        <w:rPr>
          <w:rFonts w:eastAsia="Times New Roman" w:cs="Times New Roman"/>
          <w:lang w:val="vi-VN"/>
        </w:rPr>
      </w:pPr>
      <w:r w:rsidRPr="0028537A">
        <w:rPr>
          <w:rFonts w:eastAsia="Times New Roman" w:cs="Times New Roman"/>
          <w:lang w:val="vi-VN"/>
        </w:rPr>
        <w:t>- QCVN 07-9:2016/BXD - Quy chuẩn kỹ thuật Quốc gia về Các công trình hạ tầng kỹ thuật - Công trình quản lý chất thải rắn và nhà vệ sinh công cộng;</w:t>
      </w:r>
    </w:p>
    <w:p w:rsidR="00F07403" w:rsidRPr="0028537A" w:rsidRDefault="00F07403" w:rsidP="00F07403">
      <w:pPr>
        <w:pStyle w:val="NormalWeb"/>
        <w:spacing w:before="120" w:beforeAutospacing="0" w:after="120" w:afterAutospacing="0" w:line="288" w:lineRule="auto"/>
        <w:ind w:firstLine="539"/>
        <w:rPr>
          <w:rFonts w:ascii="Times New Roman" w:hAnsi="Times New Roman"/>
          <w:sz w:val="27"/>
          <w:szCs w:val="27"/>
          <w:lang w:val="vi-VN"/>
        </w:rPr>
      </w:pPr>
      <w:r w:rsidRPr="0028537A">
        <w:rPr>
          <w:rFonts w:ascii="Times New Roman" w:hAnsi="Times New Roman"/>
          <w:sz w:val="27"/>
          <w:szCs w:val="27"/>
          <w:lang w:val="vi-VN"/>
        </w:rPr>
        <w:t>- QCVN 01-1:2018/BYT – Quy chuẩn kỹ thuật Quốc gia về chất lượng nước sạch sử dụng cho mục đích sinh hoạt;</w:t>
      </w:r>
    </w:p>
    <w:p w:rsidR="00F07403" w:rsidRPr="0028537A" w:rsidRDefault="00F07403" w:rsidP="00F07403">
      <w:pPr>
        <w:shd w:val="clear" w:color="auto" w:fill="FFFFFF"/>
        <w:spacing w:line="288" w:lineRule="auto"/>
        <w:ind w:firstLine="567"/>
        <w:rPr>
          <w:rFonts w:eastAsia="Times New Roman" w:cs="Times New Roman"/>
          <w:lang w:val="vi-VN"/>
        </w:rPr>
      </w:pPr>
      <w:r w:rsidRPr="0028537A">
        <w:rPr>
          <w:rFonts w:eastAsia="Times New Roman" w:cs="Times New Roman"/>
          <w:lang w:val="vi-VN"/>
        </w:rPr>
        <w:t>- QCVN 24:2016/BYT - Quy chuẩn kỹ thuật Quốc gia về tiếng ồn - Mức tiếp xúc cho phép tiếng ồn tại nơi làm việc;</w:t>
      </w:r>
    </w:p>
    <w:p w:rsidR="00F07403" w:rsidRPr="0028537A" w:rsidRDefault="00F07403" w:rsidP="00F07403">
      <w:pPr>
        <w:shd w:val="clear" w:color="auto" w:fill="FFFFFF"/>
        <w:spacing w:line="288" w:lineRule="auto"/>
        <w:ind w:firstLine="567"/>
        <w:rPr>
          <w:rFonts w:eastAsia="Times New Roman" w:cs="Times New Roman"/>
          <w:lang w:val="vi-VN"/>
        </w:rPr>
      </w:pPr>
      <w:r w:rsidRPr="0028537A">
        <w:rPr>
          <w:rFonts w:eastAsia="Times New Roman" w:cs="Times New Roman"/>
          <w:lang w:val="vi-VN"/>
        </w:rPr>
        <w:t>- QCVN 25:2016/BYT</w:t>
      </w:r>
      <w:r w:rsidRPr="0028537A">
        <w:rPr>
          <w:rFonts w:eastAsia="Times New Roman" w:cs="Times New Roman"/>
          <w:lang w:val="af-ZA"/>
        </w:rPr>
        <w:t xml:space="preserve"> - </w:t>
      </w:r>
      <w:r w:rsidRPr="0028537A">
        <w:rPr>
          <w:rFonts w:eastAsia="Times New Roman" w:cs="Times New Roman"/>
          <w:lang w:val="vi-VN"/>
        </w:rPr>
        <w:t>Quy chuẩn kỹ thuật quốc gia về điện từ trường tần số công nghiệp - mức tiếp xúc cho phép điện từ trường tần số công nghiệp tại nơi làm việc;</w:t>
      </w:r>
    </w:p>
    <w:p w:rsidR="00F07403" w:rsidRPr="0028537A" w:rsidRDefault="00F07403" w:rsidP="00F07403">
      <w:pPr>
        <w:shd w:val="clear" w:color="auto" w:fill="FFFFFF"/>
        <w:spacing w:line="288" w:lineRule="auto"/>
        <w:ind w:firstLine="567"/>
        <w:rPr>
          <w:rFonts w:eastAsia="Times New Roman" w:cs="Times New Roman"/>
          <w:lang w:val="vi-VN"/>
        </w:rPr>
      </w:pPr>
      <w:r w:rsidRPr="0028537A">
        <w:rPr>
          <w:rFonts w:eastAsia="Times New Roman" w:cs="Times New Roman"/>
          <w:lang w:val="vi-VN"/>
        </w:rPr>
        <w:t>- QCVN 26:2016/BYT - Quy chuẩn kỹ thuật Quốc gia về vi khí hậu - Giá trị cho phép vi khí hậu tại nơi làm việc;</w:t>
      </w:r>
    </w:p>
    <w:p w:rsidR="00F07403" w:rsidRPr="0028537A" w:rsidRDefault="00F07403" w:rsidP="00F07403">
      <w:pPr>
        <w:spacing w:line="288" w:lineRule="auto"/>
        <w:ind w:firstLine="567"/>
        <w:rPr>
          <w:lang w:val="vi-VN"/>
        </w:rPr>
      </w:pPr>
      <w:r w:rsidRPr="0028537A">
        <w:rPr>
          <w:rFonts w:eastAsia="Times New Roman" w:cs="Times New Roman"/>
          <w:lang w:val="vi-VN"/>
        </w:rPr>
        <w:t>- QCVN 02:2019/BYT - Quy chuẩn kỹ thuật Quốc gia về Bụi - Giá trị giới hạn tiếp xúc cho phép bụi tại nơi làm việc</w:t>
      </w:r>
      <w:r w:rsidRPr="0028537A">
        <w:rPr>
          <w:lang w:val="vi-VN"/>
        </w:rPr>
        <w:t>.</w:t>
      </w:r>
    </w:p>
    <w:p w:rsidR="00F07403" w:rsidRPr="0028537A" w:rsidRDefault="00F07403" w:rsidP="009627B3">
      <w:pPr>
        <w:pStyle w:val="Heading3"/>
        <w:numPr>
          <w:ilvl w:val="0"/>
          <w:numId w:val="0"/>
        </w:numPr>
      </w:pPr>
      <w:bookmarkStart w:id="80" w:name="_Toc51225036"/>
      <w:bookmarkStart w:id="81" w:name="_Toc59433564"/>
      <w:bookmarkStart w:id="82" w:name="_Toc101711887"/>
      <w:bookmarkStart w:id="83" w:name="_Toc210897750"/>
      <w:r w:rsidRPr="0028537A">
        <w:t>2.2. Các văn bản pháp lý, quyết định hoặc ý kiến bằng văn bản của các cấp có thẩm quyền liên quan đến Dự án</w:t>
      </w:r>
      <w:bookmarkEnd w:id="80"/>
      <w:bookmarkEnd w:id="81"/>
      <w:bookmarkEnd w:id="82"/>
      <w:bookmarkEnd w:id="83"/>
    </w:p>
    <w:p w:rsidR="00F07403" w:rsidRPr="0028537A" w:rsidRDefault="00F07403" w:rsidP="00F07403">
      <w:pPr>
        <w:spacing w:line="288" w:lineRule="auto"/>
        <w:ind w:firstLine="567"/>
        <w:rPr>
          <w:lang w:val="de-DE"/>
        </w:rPr>
      </w:pPr>
      <w:r w:rsidRPr="0028537A">
        <w:rPr>
          <w:lang w:val="de-DE"/>
        </w:rPr>
        <w:t xml:space="preserve">- Giấy chứng nhận đăng ký doanh nghiệp Công ty Cổ phần số </w:t>
      </w:r>
      <w:r w:rsidR="00006B44" w:rsidRPr="0028537A">
        <w:rPr>
          <w:lang w:val="de-DE"/>
        </w:rPr>
        <w:t>0109033620</w:t>
      </w:r>
      <w:r w:rsidRPr="0028537A">
        <w:rPr>
          <w:lang w:val="de-DE"/>
        </w:rPr>
        <w:t xml:space="preserve">, đăng ký lần đầu ngày </w:t>
      </w:r>
      <w:r w:rsidR="00006B44" w:rsidRPr="0028537A">
        <w:rPr>
          <w:lang w:val="de-DE"/>
        </w:rPr>
        <w:t>19/12/2019, đăng ký thay đổi lần thứ 9 ngày 10/12/2024</w:t>
      </w:r>
    </w:p>
    <w:p w:rsidR="00F07403" w:rsidRPr="0028537A" w:rsidRDefault="00F07403" w:rsidP="00F07403">
      <w:pPr>
        <w:spacing w:line="288" w:lineRule="auto"/>
        <w:ind w:firstLine="567"/>
        <w:rPr>
          <w:lang w:val="de-DE"/>
        </w:rPr>
      </w:pPr>
      <w:r w:rsidRPr="0028537A">
        <w:rPr>
          <w:lang w:val="de-DE"/>
        </w:rPr>
        <w:t xml:space="preserve">- </w:t>
      </w:r>
      <w:r w:rsidR="00006B44" w:rsidRPr="0028537A">
        <w:rPr>
          <w:lang w:val="de-DE"/>
        </w:rPr>
        <w:t>Quyết định số 768/QĐ-QFF-TTg ngày 15/4/2025 của Thủ tướng chính phủ phê duyệt điều chỉnh Quy hoạch phát triển điện lực Quốc gia thời kỳ 2021 – 2030, tầm nhìn đến năm 2050, trong đó có Nhà máy điện gió Quảng Trị Win 1.</w:t>
      </w:r>
    </w:p>
    <w:p w:rsidR="00006B44" w:rsidRPr="0028537A" w:rsidRDefault="00006B44" w:rsidP="00F07403">
      <w:pPr>
        <w:spacing w:line="288" w:lineRule="auto"/>
        <w:ind w:firstLine="567"/>
        <w:rPr>
          <w:lang w:val="de-DE"/>
        </w:rPr>
      </w:pPr>
      <w:r w:rsidRPr="0028537A">
        <w:t xml:space="preserve">- </w:t>
      </w:r>
      <w:r w:rsidRPr="0028537A">
        <w:t>Dự án được UBND tỉnh Quảng Trị chấp thuận chủ trương đầu tư tai Quyết  định số 1157/QĐ-UBND ngày 18/4/2025 và chấp thuận nhà đầu tư tại Quyết định số 1599/QĐ-UBND ngày 24/9/2025</w:t>
      </w:r>
    </w:p>
    <w:p w:rsidR="00F07403" w:rsidRPr="0028537A" w:rsidRDefault="00F07403" w:rsidP="00F07403">
      <w:pPr>
        <w:pStyle w:val="Heading2"/>
        <w:rPr>
          <w:color w:val="auto"/>
        </w:rPr>
      </w:pPr>
      <w:bookmarkStart w:id="84" w:name="_Toc51225037"/>
      <w:bookmarkStart w:id="85" w:name="_Toc59433565"/>
      <w:bookmarkStart w:id="86" w:name="_Toc101711888"/>
      <w:bookmarkStart w:id="87" w:name="_Toc210897751"/>
      <w:r w:rsidRPr="0028537A">
        <w:rPr>
          <w:color w:val="auto"/>
        </w:rPr>
        <w:t>2.3. Tài liệu, dữ liệu do Chủ dự án tự tạo lập</w:t>
      </w:r>
      <w:bookmarkEnd w:id="84"/>
      <w:bookmarkEnd w:id="85"/>
      <w:bookmarkEnd w:id="86"/>
      <w:bookmarkEnd w:id="87"/>
    </w:p>
    <w:p w:rsidR="00006B44" w:rsidRPr="0028537A" w:rsidRDefault="00F07403" w:rsidP="00006B44">
      <w:pPr>
        <w:spacing w:line="288" w:lineRule="auto"/>
        <w:ind w:firstLine="567"/>
        <w:rPr>
          <w:lang w:val="de-DE"/>
        </w:rPr>
      </w:pPr>
      <w:bookmarkStart w:id="88" w:name="_Toc51225038"/>
      <w:bookmarkStart w:id="89" w:name="_Toc59433566"/>
      <w:r w:rsidRPr="0028537A">
        <w:rPr>
          <w:lang w:val="vi-VN"/>
        </w:rPr>
        <w:t xml:space="preserve">- </w:t>
      </w:r>
      <w:r w:rsidRPr="0028537A">
        <w:rPr>
          <w:lang w:val="nl-NL"/>
        </w:rPr>
        <w:t xml:space="preserve">Báo cáo nghiên cứu khả thi dự án </w:t>
      </w:r>
      <w:r w:rsidR="00006B44" w:rsidRPr="0028537A">
        <w:rPr>
          <w:lang w:val="de-DE"/>
        </w:rPr>
        <w:t>Nhà máy điện gió Quảng Trị Win 1.</w:t>
      </w:r>
    </w:p>
    <w:p w:rsidR="00006B44" w:rsidRPr="0028537A" w:rsidRDefault="00F07403" w:rsidP="00006B44">
      <w:pPr>
        <w:spacing w:line="288" w:lineRule="auto"/>
        <w:ind w:firstLine="567"/>
        <w:rPr>
          <w:lang w:val="de-DE"/>
        </w:rPr>
      </w:pPr>
      <w:r w:rsidRPr="0028537A">
        <w:rPr>
          <w:lang w:val="vi-VN"/>
        </w:rPr>
        <w:t xml:space="preserve">- Thuyết minh thiết kế cơ sở dự án </w:t>
      </w:r>
      <w:r w:rsidR="00006B44" w:rsidRPr="0028537A">
        <w:rPr>
          <w:lang w:val="de-DE"/>
        </w:rPr>
        <w:t>Nhà máy điện gió Quảng Trị Win 1.</w:t>
      </w:r>
    </w:p>
    <w:p w:rsidR="00006B44" w:rsidRPr="0028537A" w:rsidRDefault="00F07403" w:rsidP="00006B44">
      <w:pPr>
        <w:spacing w:line="288" w:lineRule="auto"/>
        <w:ind w:firstLine="567"/>
        <w:rPr>
          <w:lang w:val="de-DE"/>
        </w:rPr>
      </w:pPr>
      <w:r w:rsidRPr="0028537A">
        <w:rPr>
          <w:spacing w:val="-6"/>
          <w:lang w:val="vi-VN"/>
        </w:rPr>
        <w:t xml:space="preserve">- Báo cáo địa hình, địa chất, khí tượng thủy văn dự án </w:t>
      </w:r>
      <w:r w:rsidR="00006B44" w:rsidRPr="0028537A">
        <w:rPr>
          <w:lang w:val="de-DE"/>
        </w:rPr>
        <w:t>Nhà máy điện gió Quảng Trị Win 1.</w:t>
      </w:r>
    </w:p>
    <w:p w:rsidR="00F07403" w:rsidRPr="0028537A" w:rsidRDefault="00F07403" w:rsidP="00F07403">
      <w:pPr>
        <w:spacing w:line="288" w:lineRule="auto"/>
        <w:ind w:firstLine="567"/>
        <w:rPr>
          <w:lang w:val="vi-VN"/>
        </w:rPr>
      </w:pPr>
      <w:r w:rsidRPr="0028537A">
        <w:rPr>
          <w:lang w:val="vi-VN"/>
        </w:rPr>
        <w:t>- Các sơ đồ, bản vẽ liên quan đến Dự án.</w:t>
      </w:r>
    </w:p>
    <w:p w:rsidR="00F07403" w:rsidRPr="0028537A" w:rsidRDefault="00F07403" w:rsidP="00F07403">
      <w:pPr>
        <w:pStyle w:val="Heading1"/>
      </w:pPr>
      <w:bookmarkStart w:id="90" w:name="_Toc101711889"/>
      <w:bookmarkStart w:id="91" w:name="_Toc210897752"/>
      <w:r w:rsidRPr="0028537A">
        <w:lastRenderedPageBreak/>
        <w:t>3. Tổ chức thực hiện đánh giá tác động môi trường</w:t>
      </w:r>
      <w:bookmarkEnd w:id="88"/>
      <w:bookmarkEnd w:id="89"/>
      <w:bookmarkEnd w:id="90"/>
      <w:bookmarkEnd w:id="91"/>
    </w:p>
    <w:p w:rsidR="00F07403" w:rsidRPr="0028537A" w:rsidRDefault="00F07403" w:rsidP="00F07403">
      <w:pPr>
        <w:spacing w:line="288" w:lineRule="auto"/>
        <w:ind w:firstLine="567"/>
        <w:rPr>
          <w:rFonts w:eastAsia="Arial" w:cs="Times New Roman"/>
          <w:lang w:val="vi-VN"/>
        </w:rPr>
      </w:pPr>
      <w:r w:rsidRPr="0028537A">
        <w:rPr>
          <w:rFonts w:eastAsia="Arial" w:cs="Times New Roman"/>
          <w:lang w:val="vi-VN"/>
        </w:rPr>
        <w:t xml:space="preserve">Để lập báo cáo ĐTM của Dự án, Công ty Cổ phần Phong điện Hải Anh – Quảng Trị đã hợp đồng với đơn vị tư vấn là Trung tâm </w:t>
      </w:r>
      <w:r w:rsidR="00006B44" w:rsidRPr="0028537A">
        <w:rPr>
          <w:rFonts w:eastAsia="Arial" w:cs="Times New Roman"/>
        </w:rPr>
        <w:t>Nông nghiệp</w:t>
      </w:r>
      <w:r w:rsidRPr="0028537A">
        <w:rPr>
          <w:rFonts w:eastAsia="Arial" w:cs="Times New Roman"/>
          <w:lang w:val="vi-VN"/>
        </w:rPr>
        <w:t xml:space="preserve"> và Môi trường Quảng Trị thực hiện.</w:t>
      </w:r>
    </w:p>
    <w:p w:rsidR="00F07403" w:rsidRPr="0028537A" w:rsidRDefault="00F07403" w:rsidP="00F07403">
      <w:pPr>
        <w:spacing w:line="288" w:lineRule="auto"/>
        <w:ind w:firstLine="567"/>
        <w:rPr>
          <w:rFonts w:eastAsia="Arial" w:cs="Times New Roman"/>
        </w:rPr>
      </w:pPr>
      <w:r w:rsidRPr="0028537A">
        <w:rPr>
          <w:rFonts w:eastAsia="Arial" w:cs="Times New Roman"/>
          <w:lang w:val="vi-VN"/>
        </w:rPr>
        <w:t>Báo cáo ĐTM cho Dự án được lập theo trình tự sau:</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2424"/>
        <w:gridCol w:w="5876"/>
      </w:tblGrid>
      <w:tr w:rsidR="00F07403" w:rsidRPr="0028537A" w:rsidTr="00F07403">
        <w:trPr>
          <w:trHeight w:val="78"/>
          <w:tblHeader/>
          <w:jc w:val="center"/>
        </w:trPr>
        <w:tc>
          <w:tcPr>
            <w:tcW w:w="384" w:type="pct"/>
            <w:vAlign w:val="center"/>
          </w:tcPr>
          <w:p w:rsidR="00F07403" w:rsidRPr="0028537A" w:rsidRDefault="00F07403" w:rsidP="00F07403">
            <w:pPr>
              <w:spacing w:before="40" w:after="40" w:line="240" w:lineRule="auto"/>
              <w:jc w:val="center"/>
              <w:rPr>
                <w:rFonts w:eastAsia="Arial" w:cs="Times New Roman"/>
                <w:b/>
                <w:sz w:val="26"/>
                <w:szCs w:val="26"/>
              </w:rPr>
            </w:pPr>
            <w:r w:rsidRPr="0028537A">
              <w:rPr>
                <w:rFonts w:eastAsia="Arial" w:cs="Times New Roman"/>
                <w:b/>
                <w:sz w:val="26"/>
                <w:szCs w:val="26"/>
              </w:rPr>
              <w:t>TT</w:t>
            </w:r>
          </w:p>
        </w:tc>
        <w:tc>
          <w:tcPr>
            <w:tcW w:w="1348" w:type="pct"/>
            <w:vAlign w:val="center"/>
          </w:tcPr>
          <w:p w:rsidR="00F07403" w:rsidRPr="0028537A" w:rsidRDefault="00F07403" w:rsidP="00F07403">
            <w:pPr>
              <w:spacing w:before="40" w:after="40" w:line="240" w:lineRule="auto"/>
              <w:jc w:val="center"/>
              <w:rPr>
                <w:rFonts w:eastAsia="Arial" w:cs="Times New Roman"/>
                <w:b/>
                <w:sz w:val="26"/>
                <w:szCs w:val="26"/>
              </w:rPr>
            </w:pPr>
            <w:r w:rsidRPr="0028537A">
              <w:rPr>
                <w:rFonts w:eastAsia="Arial" w:cs="Times New Roman"/>
                <w:b/>
                <w:sz w:val="26"/>
                <w:szCs w:val="26"/>
              </w:rPr>
              <w:t>Các bước thực hiện</w:t>
            </w:r>
          </w:p>
        </w:tc>
        <w:tc>
          <w:tcPr>
            <w:tcW w:w="3268" w:type="pct"/>
            <w:vAlign w:val="center"/>
          </w:tcPr>
          <w:p w:rsidR="00F07403" w:rsidRPr="0028537A" w:rsidRDefault="00F07403" w:rsidP="00F07403">
            <w:pPr>
              <w:spacing w:before="40" w:after="40" w:line="240" w:lineRule="auto"/>
              <w:jc w:val="center"/>
              <w:rPr>
                <w:rFonts w:eastAsia="Arial" w:cs="Times New Roman"/>
                <w:b/>
                <w:sz w:val="26"/>
                <w:szCs w:val="26"/>
              </w:rPr>
            </w:pPr>
            <w:r w:rsidRPr="0028537A">
              <w:rPr>
                <w:rFonts w:eastAsia="Arial" w:cs="Times New Roman"/>
                <w:b/>
                <w:sz w:val="26"/>
                <w:szCs w:val="26"/>
              </w:rPr>
              <w:t>Nội dung thực hiện</w:t>
            </w:r>
          </w:p>
        </w:tc>
      </w:tr>
      <w:tr w:rsidR="00F07403" w:rsidRPr="0028537A" w:rsidTr="00F07403">
        <w:trPr>
          <w:jc w:val="center"/>
        </w:trPr>
        <w:tc>
          <w:tcPr>
            <w:tcW w:w="384" w:type="pct"/>
            <w:vAlign w:val="center"/>
          </w:tcPr>
          <w:p w:rsidR="00F07403" w:rsidRPr="0028537A" w:rsidRDefault="00F07403" w:rsidP="00F07403">
            <w:pPr>
              <w:spacing w:before="40" w:after="40" w:line="240" w:lineRule="auto"/>
              <w:jc w:val="center"/>
              <w:rPr>
                <w:rFonts w:eastAsia="Arial" w:cs="Times New Roman"/>
                <w:sz w:val="26"/>
                <w:szCs w:val="26"/>
              </w:rPr>
            </w:pPr>
            <w:r w:rsidRPr="0028537A">
              <w:rPr>
                <w:rFonts w:eastAsia="Arial" w:cs="Times New Roman"/>
                <w:sz w:val="26"/>
                <w:szCs w:val="26"/>
              </w:rPr>
              <w:t>1</w:t>
            </w:r>
          </w:p>
        </w:tc>
        <w:tc>
          <w:tcPr>
            <w:tcW w:w="1348" w:type="pct"/>
            <w:vAlign w:val="center"/>
          </w:tcPr>
          <w:p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Thu thập tài liệu và nghiên cứu dự án</w:t>
            </w:r>
          </w:p>
        </w:tc>
        <w:tc>
          <w:tcPr>
            <w:tcW w:w="3268" w:type="pct"/>
            <w:vAlign w:val="center"/>
          </w:tcPr>
          <w:p w:rsidR="00F07403" w:rsidRPr="0028537A" w:rsidRDefault="00F07403" w:rsidP="00F07403">
            <w:pPr>
              <w:spacing w:before="40" w:after="40" w:line="240" w:lineRule="auto"/>
              <w:rPr>
                <w:rFonts w:eastAsia="Arial" w:cs="Times New Roman"/>
                <w:bCs/>
                <w:sz w:val="26"/>
                <w:szCs w:val="26"/>
              </w:rPr>
            </w:pPr>
            <w:r w:rsidRPr="0028537A">
              <w:rPr>
                <w:rFonts w:eastAsia="Arial" w:cs="Times New Roman"/>
                <w:bCs/>
                <w:sz w:val="26"/>
                <w:szCs w:val="26"/>
              </w:rPr>
              <w:t>- Thu thập các văn bản pháp lý, kỹ thuật và tài liệu liên quan đến dự án (báo cáo nghiên cứu khả thi, dự án đầu tư,…);</w:t>
            </w:r>
          </w:p>
          <w:p w:rsidR="00F07403" w:rsidRPr="0028537A" w:rsidRDefault="00F07403" w:rsidP="00F07403">
            <w:pPr>
              <w:spacing w:before="40" w:after="40" w:line="240" w:lineRule="auto"/>
              <w:rPr>
                <w:rFonts w:eastAsia="Arial" w:cs="Times New Roman"/>
                <w:bCs/>
                <w:sz w:val="26"/>
                <w:szCs w:val="26"/>
              </w:rPr>
            </w:pPr>
            <w:r w:rsidRPr="0028537A">
              <w:rPr>
                <w:rFonts w:eastAsia="Arial" w:cs="Times New Roman"/>
                <w:bCs/>
                <w:sz w:val="26"/>
                <w:szCs w:val="26"/>
              </w:rPr>
              <w:t>- Xem xét dự án thuộc đối tượng nào của ĐTM, cơ quan thẩm định báo cáo ĐTM,…</w:t>
            </w:r>
          </w:p>
        </w:tc>
      </w:tr>
      <w:tr w:rsidR="00F07403" w:rsidRPr="0028537A" w:rsidTr="00F07403">
        <w:trPr>
          <w:trHeight w:val="566"/>
          <w:jc w:val="center"/>
        </w:trPr>
        <w:tc>
          <w:tcPr>
            <w:tcW w:w="384" w:type="pct"/>
            <w:vAlign w:val="center"/>
          </w:tcPr>
          <w:p w:rsidR="00F07403" w:rsidRPr="0028537A" w:rsidRDefault="00F07403" w:rsidP="00F07403">
            <w:pPr>
              <w:spacing w:before="40" w:after="40" w:line="240" w:lineRule="auto"/>
              <w:jc w:val="center"/>
              <w:rPr>
                <w:rFonts w:eastAsia="Arial" w:cs="Times New Roman"/>
                <w:sz w:val="26"/>
                <w:szCs w:val="26"/>
              </w:rPr>
            </w:pPr>
            <w:r w:rsidRPr="0028537A">
              <w:rPr>
                <w:rFonts w:eastAsia="Arial" w:cs="Times New Roman"/>
                <w:sz w:val="26"/>
                <w:szCs w:val="26"/>
              </w:rPr>
              <w:t>2</w:t>
            </w:r>
          </w:p>
        </w:tc>
        <w:tc>
          <w:tcPr>
            <w:tcW w:w="1348" w:type="pct"/>
            <w:vAlign w:val="center"/>
          </w:tcPr>
          <w:p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Thành lập nhóm thực hiện ĐTM</w:t>
            </w:r>
          </w:p>
        </w:tc>
        <w:tc>
          <w:tcPr>
            <w:tcW w:w="3268" w:type="pct"/>
            <w:vAlign w:val="center"/>
          </w:tcPr>
          <w:p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Thành lập nhóm chuyên gia thực hiện ĐTM, tiến hành phân công nhiệm vụ thực hiện</w:t>
            </w:r>
          </w:p>
        </w:tc>
      </w:tr>
      <w:tr w:rsidR="00F07403" w:rsidRPr="0028537A" w:rsidTr="00F07403">
        <w:trPr>
          <w:jc w:val="center"/>
        </w:trPr>
        <w:tc>
          <w:tcPr>
            <w:tcW w:w="384" w:type="pct"/>
            <w:vAlign w:val="center"/>
          </w:tcPr>
          <w:p w:rsidR="00F07403" w:rsidRPr="0028537A" w:rsidRDefault="00F07403" w:rsidP="00F07403">
            <w:pPr>
              <w:spacing w:before="40" w:after="40" w:line="240" w:lineRule="auto"/>
              <w:jc w:val="center"/>
              <w:rPr>
                <w:rFonts w:eastAsia="Arial" w:cs="Times New Roman"/>
                <w:sz w:val="26"/>
                <w:szCs w:val="26"/>
              </w:rPr>
            </w:pPr>
            <w:r w:rsidRPr="0028537A">
              <w:rPr>
                <w:rFonts w:eastAsia="Arial" w:cs="Times New Roman"/>
                <w:sz w:val="26"/>
                <w:szCs w:val="26"/>
              </w:rPr>
              <w:t>3</w:t>
            </w:r>
          </w:p>
        </w:tc>
        <w:tc>
          <w:tcPr>
            <w:tcW w:w="1348" w:type="pct"/>
            <w:vAlign w:val="center"/>
          </w:tcPr>
          <w:p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Tiến hành, lập báo cáo ĐTM</w:t>
            </w:r>
          </w:p>
        </w:tc>
        <w:tc>
          <w:tcPr>
            <w:tcW w:w="3268" w:type="pct"/>
            <w:vAlign w:val="center"/>
          </w:tcPr>
          <w:p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Nghiên cứu hồ sơ dự án</w:t>
            </w:r>
          </w:p>
          <w:p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Thu thập thông tin, tài liệu về hiện trạng khu vực dự án.</w:t>
            </w:r>
          </w:p>
          <w:p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Khảo sát hiện trạng môi trường</w:t>
            </w:r>
          </w:p>
          <w:p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Lấy mẫu và phân tích các số liệu môi trường nền</w:t>
            </w:r>
          </w:p>
          <w:p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Tổng hợp các số liệu về hiện trạng môi trường nền và thông tin trong quá trình khảo sát</w:t>
            </w:r>
          </w:p>
          <w:p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Tiến hành đánh giá tác động đến môi trường tự nhiên và KT-XH; đề xuất các biện pháp giảm thiểu tương ứng</w:t>
            </w:r>
          </w:p>
          <w:p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Tổng hợp nội dung báo cáo tiến hành tham vấn cộng đồng và tham vấn thông qua đăng tải trên trang thông tin điện tử</w:t>
            </w:r>
          </w:p>
        </w:tc>
      </w:tr>
      <w:tr w:rsidR="00F07403" w:rsidRPr="0028537A" w:rsidTr="00F07403">
        <w:trPr>
          <w:jc w:val="center"/>
        </w:trPr>
        <w:tc>
          <w:tcPr>
            <w:tcW w:w="384" w:type="pct"/>
            <w:vAlign w:val="center"/>
          </w:tcPr>
          <w:p w:rsidR="00F07403" w:rsidRPr="0028537A" w:rsidRDefault="00F07403" w:rsidP="00F07403">
            <w:pPr>
              <w:spacing w:before="40" w:after="40" w:line="240" w:lineRule="auto"/>
              <w:jc w:val="center"/>
              <w:rPr>
                <w:rFonts w:eastAsia="Arial" w:cs="Times New Roman"/>
                <w:sz w:val="26"/>
                <w:szCs w:val="26"/>
              </w:rPr>
            </w:pPr>
            <w:r w:rsidRPr="0028537A">
              <w:rPr>
                <w:rFonts w:eastAsia="Arial" w:cs="Times New Roman"/>
                <w:sz w:val="26"/>
                <w:szCs w:val="26"/>
              </w:rPr>
              <w:t>4</w:t>
            </w:r>
          </w:p>
        </w:tc>
        <w:tc>
          <w:tcPr>
            <w:tcW w:w="1348" w:type="pct"/>
            <w:vAlign w:val="center"/>
          </w:tcPr>
          <w:p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Tham vấn ý kiến cộng đồng dân cư</w:t>
            </w:r>
          </w:p>
        </w:tc>
        <w:tc>
          <w:tcPr>
            <w:tcW w:w="3268" w:type="pct"/>
            <w:vAlign w:val="center"/>
          </w:tcPr>
          <w:p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xml:space="preserve">- Tham vấn ý kiến của chính quyền và các tổ chức chính trị, xã hội của địa phương nơi thực hiện Dự án </w:t>
            </w:r>
          </w:p>
          <w:p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Tham vấn ý kiến của người dân chịu tác động trực tiếp</w:t>
            </w:r>
          </w:p>
        </w:tc>
      </w:tr>
      <w:tr w:rsidR="00F07403" w:rsidRPr="0028537A" w:rsidTr="00F07403">
        <w:trPr>
          <w:jc w:val="center"/>
        </w:trPr>
        <w:tc>
          <w:tcPr>
            <w:tcW w:w="384" w:type="pct"/>
            <w:vAlign w:val="center"/>
          </w:tcPr>
          <w:p w:rsidR="00F07403" w:rsidRPr="0028537A" w:rsidRDefault="00F07403" w:rsidP="00F07403">
            <w:pPr>
              <w:spacing w:before="40" w:after="40" w:line="240" w:lineRule="auto"/>
              <w:jc w:val="center"/>
              <w:rPr>
                <w:rFonts w:eastAsia="Arial" w:cs="Times New Roman"/>
                <w:sz w:val="26"/>
                <w:szCs w:val="26"/>
              </w:rPr>
            </w:pPr>
            <w:r w:rsidRPr="0028537A">
              <w:rPr>
                <w:rFonts w:eastAsia="Arial" w:cs="Times New Roman"/>
                <w:sz w:val="26"/>
                <w:szCs w:val="26"/>
              </w:rPr>
              <w:t>5</w:t>
            </w:r>
          </w:p>
        </w:tc>
        <w:tc>
          <w:tcPr>
            <w:tcW w:w="1348" w:type="pct"/>
            <w:vAlign w:val="center"/>
          </w:tcPr>
          <w:p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Tổng hợp hoàn thiện báo cáo ĐTM trình cơ quan có thẩm quyền thẩm định</w:t>
            </w:r>
          </w:p>
        </w:tc>
        <w:tc>
          <w:tcPr>
            <w:tcW w:w="3268" w:type="pct"/>
            <w:vAlign w:val="center"/>
          </w:tcPr>
          <w:p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xml:space="preserve">- Tổng hợp, hoàn thành báo cáo sau khi tham cộng đồng </w:t>
            </w:r>
          </w:p>
          <w:p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Tổ chức rà soát, chỉnh sửa nội dung trình Sở Tài nguyên và Môi trường thẩm định</w:t>
            </w:r>
          </w:p>
        </w:tc>
      </w:tr>
    </w:tbl>
    <w:p w:rsidR="00F07403" w:rsidRPr="0028537A" w:rsidRDefault="00F07403" w:rsidP="00F07403">
      <w:pPr>
        <w:ind w:firstLine="567"/>
        <w:rPr>
          <w:b/>
          <w:i/>
        </w:rPr>
      </w:pPr>
      <w:r w:rsidRPr="0028537A">
        <w:rPr>
          <w:b/>
          <w:i/>
        </w:rPr>
        <w:t>* Đơn vị tư vấn</w:t>
      </w:r>
    </w:p>
    <w:p w:rsidR="00F07403" w:rsidRPr="0028537A" w:rsidRDefault="00F07403" w:rsidP="00F07403">
      <w:pPr>
        <w:ind w:firstLine="567"/>
        <w:rPr>
          <w:spacing w:val="-4"/>
          <w:lang w:val="vi-VN"/>
        </w:rPr>
      </w:pPr>
      <w:r w:rsidRPr="0028537A">
        <w:rPr>
          <w:spacing w:val="-4"/>
          <w:lang w:val="vi-VN"/>
        </w:rPr>
        <w:t xml:space="preserve">- Tên đơn vị tư vấn: Trung tâm Quan trắc </w:t>
      </w:r>
      <w:r w:rsidR="00006B44" w:rsidRPr="0028537A">
        <w:rPr>
          <w:spacing w:val="-4"/>
        </w:rPr>
        <w:t>Nông nghiệp</w:t>
      </w:r>
      <w:r w:rsidRPr="0028537A">
        <w:rPr>
          <w:spacing w:val="-4"/>
          <w:lang w:val="vi-VN"/>
        </w:rPr>
        <w:t xml:space="preserve"> và Môi trường Quảng Trị.</w:t>
      </w:r>
    </w:p>
    <w:p w:rsidR="00F07403" w:rsidRPr="0028537A" w:rsidRDefault="00F07403" w:rsidP="00F07403">
      <w:pPr>
        <w:ind w:firstLine="567"/>
        <w:rPr>
          <w:lang w:val="vi-VN"/>
        </w:rPr>
      </w:pPr>
      <w:r w:rsidRPr="0028537A">
        <w:rPr>
          <w:lang w:val="vi-VN"/>
        </w:rPr>
        <w:t>- Giám đốc: Mai Xuân Dũng</w:t>
      </w:r>
    </w:p>
    <w:p w:rsidR="00F07403" w:rsidRPr="0028537A" w:rsidRDefault="00F07403" w:rsidP="00F07403">
      <w:pPr>
        <w:ind w:firstLine="567"/>
        <w:rPr>
          <w:lang w:val="vi-VN"/>
        </w:rPr>
      </w:pPr>
      <w:r w:rsidRPr="0028537A">
        <w:rPr>
          <w:lang w:val="vi-VN"/>
        </w:rPr>
        <w:t xml:space="preserve">- Địa chỉ: Phường </w:t>
      </w:r>
      <w:r w:rsidR="00006B44" w:rsidRPr="0028537A">
        <w:t>Nam Đông</w:t>
      </w:r>
      <w:r w:rsidRPr="0028537A">
        <w:rPr>
          <w:lang w:val="vi-VN"/>
        </w:rPr>
        <w:t xml:space="preserve"> - tỉnh Quảng Trị.</w:t>
      </w:r>
    </w:p>
    <w:p w:rsidR="00F07403" w:rsidRPr="0028537A" w:rsidRDefault="00F07403" w:rsidP="00F07403">
      <w:pPr>
        <w:ind w:firstLine="567"/>
        <w:rPr>
          <w:lang w:val="vi-VN"/>
        </w:rPr>
      </w:pPr>
      <w:r w:rsidRPr="0028537A">
        <w:rPr>
          <w:lang w:val="vi-VN"/>
        </w:rPr>
        <w:t>- Điện thoại: 0233.6290.999</w:t>
      </w:r>
    </w:p>
    <w:p w:rsidR="00F07403" w:rsidRPr="0028537A" w:rsidRDefault="00F07403" w:rsidP="00F07403">
      <w:pPr>
        <w:spacing w:before="0" w:after="0" w:line="312" w:lineRule="auto"/>
        <w:jc w:val="center"/>
        <w:rPr>
          <w:lang w:val="vi-VN"/>
        </w:rPr>
      </w:pPr>
      <w:r w:rsidRPr="0028537A">
        <w:rPr>
          <w:lang w:val="vi-VN"/>
        </w:rPr>
        <w:br w:type="page"/>
      </w:r>
      <w:r w:rsidRPr="0028537A">
        <w:rPr>
          <w:rFonts w:eastAsia="Arial" w:cs="Times New Roman"/>
          <w:b/>
          <w:iCs/>
          <w:lang w:val="vi-VN"/>
        </w:rPr>
        <w:lastRenderedPageBreak/>
        <w:t>Danh sách những người trực tiếp tham gia lập báo cáo ĐTM</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3611"/>
        <w:gridCol w:w="2621"/>
        <w:gridCol w:w="993"/>
      </w:tblGrid>
      <w:tr w:rsidR="00F07403" w:rsidRPr="0028537A"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tabs>
                <w:tab w:val="left" w:pos="720"/>
              </w:tabs>
              <w:spacing w:before="40" w:after="40" w:line="240" w:lineRule="auto"/>
              <w:ind w:left="-57" w:right="-57"/>
              <w:jc w:val="center"/>
              <w:rPr>
                <w:rFonts w:eastAsia="Arial" w:cs="Times New Roman"/>
                <w:b/>
                <w:sz w:val="25"/>
                <w:szCs w:val="25"/>
              </w:rPr>
            </w:pPr>
            <w:r w:rsidRPr="0028537A">
              <w:rPr>
                <w:rFonts w:eastAsia="Arial" w:cs="Times New Roman"/>
                <w:b/>
                <w:sz w:val="25"/>
                <w:szCs w:val="25"/>
              </w:rPr>
              <w:t>TT</w:t>
            </w:r>
          </w:p>
        </w:tc>
        <w:tc>
          <w:tcPr>
            <w:tcW w:w="2268" w:type="dxa"/>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tabs>
                <w:tab w:val="left" w:pos="720"/>
              </w:tabs>
              <w:spacing w:before="40" w:after="40" w:line="240" w:lineRule="auto"/>
              <w:ind w:left="-57" w:right="-57"/>
              <w:jc w:val="center"/>
              <w:rPr>
                <w:rFonts w:eastAsia="Arial" w:cs="Times New Roman"/>
                <w:b/>
                <w:sz w:val="25"/>
                <w:szCs w:val="25"/>
              </w:rPr>
            </w:pPr>
            <w:r w:rsidRPr="0028537A">
              <w:rPr>
                <w:rFonts w:eastAsia="Arial" w:cs="Times New Roman"/>
                <w:b/>
                <w:sz w:val="25"/>
                <w:szCs w:val="25"/>
              </w:rPr>
              <w:t>Họ và tên</w:t>
            </w:r>
          </w:p>
        </w:tc>
        <w:tc>
          <w:tcPr>
            <w:tcW w:w="3611" w:type="dxa"/>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ind w:left="-57" w:right="-57"/>
              <w:jc w:val="center"/>
              <w:rPr>
                <w:rFonts w:eastAsia="Arial" w:cs="Times New Roman"/>
                <w:b/>
                <w:sz w:val="25"/>
                <w:szCs w:val="25"/>
              </w:rPr>
            </w:pPr>
            <w:r w:rsidRPr="0028537A">
              <w:rPr>
                <w:rFonts w:eastAsia="Arial" w:cs="Times New Roman"/>
                <w:b/>
                <w:sz w:val="25"/>
                <w:szCs w:val="25"/>
              </w:rPr>
              <w:t>Học hàm, học vị, chuyên ngành</w:t>
            </w:r>
          </w:p>
        </w:tc>
        <w:tc>
          <w:tcPr>
            <w:tcW w:w="2621" w:type="dxa"/>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ind w:left="-57" w:right="-57"/>
              <w:jc w:val="center"/>
              <w:rPr>
                <w:rFonts w:eastAsia="Arial" w:cs="Times New Roman"/>
                <w:b/>
                <w:sz w:val="25"/>
                <w:szCs w:val="25"/>
              </w:rPr>
            </w:pPr>
            <w:r w:rsidRPr="0028537A">
              <w:rPr>
                <w:rFonts w:eastAsia="Arial" w:cs="Times New Roman"/>
                <w:b/>
                <w:sz w:val="25"/>
                <w:szCs w:val="25"/>
              </w:rPr>
              <w:t>Nhiệm vụ</w:t>
            </w:r>
          </w:p>
        </w:tc>
        <w:tc>
          <w:tcPr>
            <w:tcW w:w="993" w:type="dxa"/>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ind w:left="-57" w:right="-57"/>
              <w:jc w:val="center"/>
              <w:rPr>
                <w:rFonts w:eastAsia="Arial" w:cs="Times New Roman"/>
                <w:b/>
                <w:sz w:val="25"/>
                <w:szCs w:val="25"/>
              </w:rPr>
            </w:pPr>
            <w:r w:rsidRPr="0028537A">
              <w:rPr>
                <w:rFonts w:eastAsia="Arial" w:cs="Times New Roman"/>
                <w:b/>
                <w:sz w:val="25"/>
                <w:szCs w:val="25"/>
              </w:rPr>
              <w:t>Chữ ký</w:t>
            </w:r>
          </w:p>
        </w:tc>
      </w:tr>
      <w:tr w:rsidR="0028537A" w:rsidRPr="0028537A" w:rsidTr="00F07403">
        <w:trPr>
          <w:trHeight w:val="624"/>
          <w:jc w:val="center"/>
        </w:trPr>
        <w:tc>
          <w:tcPr>
            <w:tcW w:w="10060" w:type="dxa"/>
            <w:gridSpan w:val="5"/>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006B44">
            <w:pPr>
              <w:spacing w:before="40" w:after="40" w:line="240" w:lineRule="auto"/>
              <w:ind w:left="-57" w:right="-57"/>
              <w:jc w:val="center"/>
              <w:rPr>
                <w:rFonts w:eastAsia="Arial" w:cs="Times New Roman"/>
                <w:b/>
                <w:sz w:val="25"/>
                <w:szCs w:val="25"/>
              </w:rPr>
            </w:pPr>
            <w:r w:rsidRPr="0028537A">
              <w:rPr>
                <w:rFonts w:eastAsia="Arial" w:cs="Times New Roman"/>
                <w:b/>
                <w:sz w:val="25"/>
                <w:szCs w:val="25"/>
              </w:rPr>
              <w:t xml:space="preserve">Chủ dự án: </w:t>
            </w:r>
            <w:r w:rsidR="00006B44" w:rsidRPr="0028537A">
              <w:rPr>
                <w:rFonts w:eastAsia="Arial" w:cs="Times New Roman"/>
                <w:b/>
                <w:sz w:val="25"/>
                <w:szCs w:val="25"/>
              </w:rPr>
              <w:t>Nhà máy điện gió Quảng Trị Win 1</w:t>
            </w:r>
          </w:p>
        </w:tc>
      </w:tr>
      <w:tr w:rsidR="00F07403" w:rsidRPr="0028537A"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5554C9">
            <w:pPr>
              <w:numPr>
                <w:ilvl w:val="0"/>
                <w:numId w:val="38"/>
              </w:numPr>
              <w:tabs>
                <w:tab w:val="left" w:pos="720"/>
              </w:tabs>
              <w:spacing w:before="40" w:after="40" w:line="240" w:lineRule="auto"/>
              <w:ind w:right="-57"/>
              <w:contextualSpacing/>
              <w:jc w:val="center"/>
              <w:rPr>
                <w:rFonts w:eastAsia="Arial" w:cs="Times New Roman"/>
                <w:sz w:val="25"/>
                <w:szCs w:val="25"/>
              </w:rPr>
            </w:pPr>
          </w:p>
        </w:tc>
        <w:tc>
          <w:tcPr>
            <w:tcW w:w="2268" w:type="dxa"/>
            <w:tcBorders>
              <w:top w:val="single" w:sz="4" w:space="0" w:color="auto"/>
              <w:left w:val="single" w:sz="4" w:space="0" w:color="auto"/>
              <w:bottom w:val="single" w:sz="4" w:space="0" w:color="auto"/>
              <w:right w:val="single" w:sz="4" w:space="0" w:color="auto"/>
            </w:tcBorders>
            <w:vAlign w:val="center"/>
          </w:tcPr>
          <w:p w:rsidR="00F07403" w:rsidRPr="0028537A" w:rsidRDefault="00006B44" w:rsidP="00F07403">
            <w:pPr>
              <w:tabs>
                <w:tab w:val="left" w:pos="720"/>
              </w:tabs>
              <w:spacing w:before="40" w:after="40" w:line="240" w:lineRule="auto"/>
              <w:ind w:left="-57" w:right="-57"/>
              <w:rPr>
                <w:sz w:val="25"/>
                <w:szCs w:val="25"/>
              </w:rPr>
            </w:pPr>
            <w:r w:rsidRPr="0028537A">
              <w:rPr>
                <w:sz w:val="25"/>
                <w:szCs w:val="25"/>
              </w:rPr>
              <w:t>Trịnh Hồng Quân</w:t>
            </w:r>
          </w:p>
        </w:tc>
        <w:tc>
          <w:tcPr>
            <w:tcW w:w="3611" w:type="dxa"/>
            <w:tcBorders>
              <w:top w:val="single" w:sz="4" w:space="0" w:color="auto"/>
              <w:left w:val="single" w:sz="4" w:space="0" w:color="auto"/>
              <w:bottom w:val="single" w:sz="4" w:space="0" w:color="auto"/>
              <w:right w:val="single" w:sz="4" w:space="0" w:color="auto"/>
            </w:tcBorders>
            <w:vAlign w:val="center"/>
          </w:tcPr>
          <w:p w:rsidR="00F07403" w:rsidRPr="0028537A" w:rsidRDefault="00006B44" w:rsidP="00F07403">
            <w:pPr>
              <w:spacing w:before="40" w:after="40" w:line="240" w:lineRule="auto"/>
              <w:ind w:left="-57" w:right="-57"/>
              <w:rPr>
                <w:bCs/>
                <w:sz w:val="25"/>
                <w:szCs w:val="25"/>
              </w:rPr>
            </w:pPr>
            <w:r w:rsidRPr="0028537A">
              <w:rPr>
                <w:bCs/>
                <w:sz w:val="25"/>
                <w:szCs w:val="25"/>
              </w:rPr>
              <w:t>Chủ tịch HĐQT</w:t>
            </w:r>
          </w:p>
        </w:tc>
        <w:tc>
          <w:tcPr>
            <w:tcW w:w="2621"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F07403">
            <w:pPr>
              <w:spacing w:before="40" w:after="40" w:line="240" w:lineRule="auto"/>
              <w:ind w:left="-57" w:right="-57"/>
              <w:rPr>
                <w:bCs/>
                <w:sz w:val="25"/>
                <w:szCs w:val="25"/>
              </w:rPr>
            </w:pPr>
            <w:r w:rsidRPr="0028537A">
              <w:rPr>
                <w:bCs/>
                <w:sz w:val="25"/>
                <w:szCs w:val="25"/>
              </w:rPr>
              <w:t>Chỉ đạo chung</w:t>
            </w:r>
          </w:p>
        </w:tc>
        <w:tc>
          <w:tcPr>
            <w:tcW w:w="993" w:type="dxa"/>
            <w:tcBorders>
              <w:top w:val="single" w:sz="4" w:space="0" w:color="auto"/>
              <w:left w:val="single" w:sz="4" w:space="0" w:color="auto"/>
              <w:bottom w:val="single" w:sz="4" w:space="0" w:color="auto"/>
              <w:right w:val="single" w:sz="4" w:space="0" w:color="auto"/>
            </w:tcBorders>
          </w:tcPr>
          <w:p w:rsidR="00F07403" w:rsidRPr="0028537A" w:rsidRDefault="00F07403" w:rsidP="00F07403">
            <w:pPr>
              <w:spacing w:before="40" w:after="40" w:line="240" w:lineRule="auto"/>
              <w:ind w:left="-57" w:right="-57"/>
              <w:rPr>
                <w:rFonts w:eastAsia="Arial" w:cs="Times New Roman"/>
                <w:bCs/>
                <w:sz w:val="25"/>
                <w:szCs w:val="25"/>
              </w:rPr>
            </w:pPr>
          </w:p>
        </w:tc>
      </w:tr>
      <w:tr w:rsidR="00F07403" w:rsidRPr="0028537A"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5554C9">
            <w:pPr>
              <w:numPr>
                <w:ilvl w:val="0"/>
                <w:numId w:val="38"/>
              </w:numPr>
              <w:tabs>
                <w:tab w:val="left" w:pos="720"/>
              </w:tabs>
              <w:spacing w:before="40" w:after="40" w:line="240" w:lineRule="auto"/>
              <w:ind w:right="-57"/>
              <w:contextualSpacing/>
              <w:jc w:val="center"/>
              <w:rPr>
                <w:rFonts w:eastAsia="Arial" w:cs="Times New Roman"/>
                <w:sz w:val="25"/>
                <w:szCs w:val="25"/>
              </w:rPr>
            </w:pPr>
          </w:p>
        </w:tc>
        <w:tc>
          <w:tcPr>
            <w:tcW w:w="2268" w:type="dxa"/>
            <w:tcBorders>
              <w:top w:val="single" w:sz="4" w:space="0" w:color="auto"/>
              <w:left w:val="single" w:sz="4" w:space="0" w:color="auto"/>
              <w:bottom w:val="single" w:sz="4" w:space="0" w:color="auto"/>
              <w:right w:val="single" w:sz="4" w:space="0" w:color="auto"/>
            </w:tcBorders>
            <w:vAlign w:val="center"/>
          </w:tcPr>
          <w:p w:rsidR="00F07403" w:rsidRPr="0028537A" w:rsidRDefault="00006B44" w:rsidP="00F07403">
            <w:pPr>
              <w:tabs>
                <w:tab w:val="left" w:pos="720"/>
              </w:tabs>
              <w:spacing w:before="40" w:after="40" w:line="240" w:lineRule="auto"/>
              <w:ind w:left="-57" w:right="-57"/>
              <w:rPr>
                <w:sz w:val="25"/>
                <w:szCs w:val="25"/>
              </w:rPr>
            </w:pPr>
            <w:r w:rsidRPr="0028537A">
              <w:rPr>
                <w:sz w:val="25"/>
                <w:szCs w:val="25"/>
              </w:rPr>
              <w:t>Nguyễn Hòa Hưng</w:t>
            </w:r>
          </w:p>
        </w:tc>
        <w:tc>
          <w:tcPr>
            <w:tcW w:w="3611"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F07403">
            <w:pPr>
              <w:spacing w:before="40" w:after="40" w:line="240" w:lineRule="auto"/>
              <w:ind w:left="-57" w:right="-57"/>
              <w:rPr>
                <w:bCs/>
                <w:sz w:val="25"/>
                <w:szCs w:val="25"/>
              </w:rPr>
            </w:pPr>
            <w:r w:rsidRPr="0028537A">
              <w:rPr>
                <w:bCs/>
                <w:sz w:val="25"/>
                <w:szCs w:val="25"/>
              </w:rPr>
              <w:t>Cán bộ Dự án</w:t>
            </w:r>
          </w:p>
        </w:tc>
        <w:tc>
          <w:tcPr>
            <w:tcW w:w="2621"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F07403">
            <w:pPr>
              <w:spacing w:before="40" w:after="40" w:line="240" w:lineRule="auto"/>
              <w:ind w:left="-57" w:right="-57"/>
              <w:rPr>
                <w:bCs/>
                <w:sz w:val="25"/>
                <w:szCs w:val="25"/>
              </w:rPr>
            </w:pPr>
            <w:r w:rsidRPr="0028537A">
              <w:rPr>
                <w:bCs/>
                <w:sz w:val="25"/>
                <w:szCs w:val="25"/>
              </w:rPr>
              <w:t>Phối hợp thực hiện, họp tham vấn</w:t>
            </w:r>
          </w:p>
        </w:tc>
        <w:tc>
          <w:tcPr>
            <w:tcW w:w="993" w:type="dxa"/>
            <w:tcBorders>
              <w:top w:val="single" w:sz="4" w:space="0" w:color="auto"/>
              <w:left w:val="single" w:sz="4" w:space="0" w:color="auto"/>
              <w:bottom w:val="single" w:sz="4" w:space="0" w:color="auto"/>
              <w:right w:val="single" w:sz="4" w:space="0" w:color="auto"/>
            </w:tcBorders>
          </w:tcPr>
          <w:p w:rsidR="00F07403" w:rsidRPr="0028537A" w:rsidRDefault="00F07403" w:rsidP="00F07403">
            <w:pPr>
              <w:spacing w:before="40" w:after="40" w:line="240" w:lineRule="auto"/>
              <w:ind w:left="-57" w:right="-57"/>
              <w:rPr>
                <w:rFonts w:eastAsia="Arial" w:cs="Times New Roman"/>
                <w:bCs/>
                <w:sz w:val="25"/>
                <w:szCs w:val="25"/>
              </w:rPr>
            </w:pPr>
          </w:p>
        </w:tc>
      </w:tr>
      <w:tr w:rsidR="0028537A" w:rsidRPr="0028537A" w:rsidTr="00F07403">
        <w:trPr>
          <w:trHeight w:val="624"/>
          <w:jc w:val="center"/>
        </w:trPr>
        <w:tc>
          <w:tcPr>
            <w:tcW w:w="10060" w:type="dxa"/>
            <w:gridSpan w:val="5"/>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006B44">
            <w:pPr>
              <w:spacing w:before="40" w:after="40" w:line="240" w:lineRule="auto"/>
              <w:ind w:left="-57" w:right="-57"/>
              <w:jc w:val="center"/>
              <w:rPr>
                <w:rFonts w:eastAsia="Arial" w:cs="Times New Roman"/>
                <w:b/>
                <w:bCs/>
                <w:sz w:val="25"/>
                <w:szCs w:val="25"/>
              </w:rPr>
            </w:pPr>
            <w:r w:rsidRPr="0028537A">
              <w:rPr>
                <w:rFonts w:eastAsia="Arial" w:cs="Times New Roman"/>
                <w:b/>
                <w:bCs/>
                <w:sz w:val="25"/>
                <w:szCs w:val="25"/>
              </w:rPr>
              <w:t>Đơn vị tư vấn: Trung tâm Quan Trắc</w:t>
            </w:r>
            <w:r w:rsidR="00006B44" w:rsidRPr="0028537A">
              <w:rPr>
                <w:rFonts w:eastAsia="Arial" w:cs="Times New Roman"/>
                <w:b/>
                <w:bCs/>
                <w:sz w:val="25"/>
                <w:szCs w:val="25"/>
              </w:rPr>
              <w:t xml:space="preserve"> Nông nghiệp </w:t>
            </w:r>
            <w:r w:rsidRPr="0028537A">
              <w:rPr>
                <w:rFonts w:eastAsia="Arial" w:cs="Times New Roman"/>
                <w:b/>
                <w:bCs/>
                <w:sz w:val="25"/>
                <w:szCs w:val="25"/>
              </w:rPr>
              <w:t>và Môi trường Quảng Trị</w:t>
            </w:r>
          </w:p>
        </w:tc>
      </w:tr>
      <w:tr w:rsidR="00F07403" w:rsidRPr="0028537A"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tabs>
                <w:tab w:val="left" w:pos="720"/>
              </w:tabs>
              <w:spacing w:before="40" w:after="40" w:line="240" w:lineRule="auto"/>
              <w:ind w:left="-57" w:right="-57"/>
              <w:rPr>
                <w:rFonts w:eastAsia="Arial" w:cs="Times New Roman"/>
                <w:sz w:val="25"/>
                <w:szCs w:val="25"/>
              </w:rPr>
            </w:pPr>
            <w:r w:rsidRPr="0028537A">
              <w:rPr>
                <w:rFonts w:eastAsia="Arial" w:cs="Times New Roman"/>
                <w:sz w:val="25"/>
                <w:szCs w:val="25"/>
              </w:rPr>
              <w:t>Lê Văn Phú</w:t>
            </w:r>
          </w:p>
        </w:tc>
        <w:tc>
          <w:tcPr>
            <w:tcW w:w="3611" w:type="dxa"/>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ind w:left="-57" w:right="-57"/>
              <w:rPr>
                <w:rFonts w:eastAsia="Arial" w:cs="Times New Roman"/>
                <w:sz w:val="25"/>
                <w:szCs w:val="25"/>
              </w:rPr>
            </w:pPr>
            <w:r w:rsidRPr="0028537A">
              <w:rPr>
                <w:rFonts w:eastAsia="Arial" w:cs="Times New Roman"/>
                <w:sz w:val="25"/>
                <w:szCs w:val="25"/>
              </w:rPr>
              <w:t>Phó Giám đốc</w:t>
            </w:r>
          </w:p>
          <w:p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lang w:val="vi-VN"/>
              </w:rPr>
              <w:t>Th.</w:t>
            </w:r>
            <w:r w:rsidRPr="0028537A">
              <w:rPr>
                <w:rFonts w:eastAsia="Arial" w:cs="Times New Roman"/>
                <w:sz w:val="25"/>
                <w:szCs w:val="25"/>
              </w:rPr>
              <w:t>S</w:t>
            </w:r>
            <w:r w:rsidRPr="0028537A">
              <w:rPr>
                <w:rFonts w:eastAsia="Arial" w:cs="Times New Roman"/>
                <w:sz w:val="25"/>
                <w:szCs w:val="25"/>
                <w:lang w:val="vi-VN"/>
              </w:rPr>
              <w:t xml:space="preserve"> Khoa học Môi trường</w:t>
            </w:r>
          </w:p>
        </w:tc>
        <w:tc>
          <w:tcPr>
            <w:tcW w:w="2621" w:type="dxa"/>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lang w:val="vi-VN"/>
              </w:rPr>
              <w:t>Chỉ đạo thực hiện</w:t>
            </w:r>
          </w:p>
        </w:tc>
        <w:tc>
          <w:tcPr>
            <w:tcW w:w="993" w:type="dxa"/>
            <w:tcBorders>
              <w:top w:val="single" w:sz="4" w:space="0" w:color="auto"/>
              <w:left w:val="single" w:sz="4" w:space="0" w:color="auto"/>
              <w:bottom w:val="single" w:sz="4" w:space="0" w:color="auto"/>
              <w:right w:val="single" w:sz="4" w:space="0" w:color="auto"/>
            </w:tcBorders>
          </w:tcPr>
          <w:p w:rsidR="00F07403" w:rsidRPr="0028537A" w:rsidRDefault="00F07403" w:rsidP="00F07403">
            <w:pPr>
              <w:spacing w:before="40" w:after="40" w:line="240" w:lineRule="auto"/>
              <w:ind w:left="-57" w:right="-57"/>
              <w:jc w:val="left"/>
              <w:rPr>
                <w:rFonts w:eastAsia="Arial" w:cs="Times New Roman"/>
                <w:sz w:val="25"/>
                <w:szCs w:val="25"/>
                <w:lang w:val="vi-VN"/>
              </w:rPr>
            </w:pPr>
          </w:p>
        </w:tc>
      </w:tr>
      <w:tr w:rsidR="00F07403" w:rsidRPr="0028537A"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rPr>
            </w:pPr>
          </w:p>
        </w:tc>
        <w:tc>
          <w:tcPr>
            <w:tcW w:w="2268" w:type="dxa"/>
            <w:tcBorders>
              <w:top w:val="single" w:sz="4" w:space="0" w:color="auto"/>
              <w:left w:val="single" w:sz="4" w:space="0" w:color="auto"/>
              <w:bottom w:val="single" w:sz="4" w:space="0" w:color="auto"/>
              <w:right w:val="single" w:sz="4" w:space="0" w:color="auto"/>
            </w:tcBorders>
            <w:vAlign w:val="center"/>
          </w:tcPr>
          <w:p w:rsidR="00F07403" w:rsidRPr="0028537A" w:rsidRDefault="00006B44" w:rsidP="00F07403">
            <w:pPr>
              <w:spacing w:before="40" w:after="40" w:line="240" w:lineRule="auto"/>
              <w:ind w:left="-57" w:right="-57"/>
              <w:rPr>
                <w:rFonts w:eastAsia="Arial" w:cs="Times New Roman"/>
                <w:sz w:val="25"/>
                <w:szCs w:val="25"/>
              </w:rPr>
            </w:pPr>
            <w:r w:rsidRPr="0028537A">
              <w:rPr>
                <w:rFonts w:eastAsia="Arial" w:cs="Times New Roman"/>
                <w:sz w:val="25"/>
                <w:szCs w:val="25"/>
              </w:rPr>
              <w:t>Nguyễn Trung Hải</w:t>
            </w:r>
          </w:p>
        </w:tc>
        <w:tc>
          <w:tcPr>
            <w:tcW w:w="3611"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F07403">
            <w:pPr>
              <w:spacing w:before="40" w:after="40" w:line="240" w:lineRule="auto"/>
              <w:ind w:left="-57" w:right="-57"/>
              <w:rPr>
                <w:rFonts w:eastAsia="Arial" w:cs="Times New Roman"/>
                <w:sz w:val="25"/>
                <w:szCs w:val="25"/>
              </w:rPr>
            </w:pPr>
            <w:r w:rsidRPr="0028537A">
              <w:rPr>
                <w:rFonts w:eastAsia="Arial" w:cs="Times New Roman"/>
                <w:sz w:val="25"/>
                <w:szCs w:val="25"/>
              </w:rPr>
              <w:t xml:space="preserve">Trưởng phòng </w:t>
            </w:r>
            <w:r w:rsidR="00006B44" w:rsidRPr="0028537A">
              <w:rPr>
                <w:rFonts w:eastAsia="Arial" w:cs="Times New Roman"/>
                <w:sz w:val="25"/>
                <w:szCs w:val="25"/>
              </w:rPr>
              <w:t>TV</w:t>
            </w:r>
            <w:r w:rsidRPr="0028537A">
              <w:rPr>
                <w:rFonts w:eastAsia="Arial" w:cs="Times New Roman"/>
                <w:sz w:val="25"/>
                <w:szCs w:val="25"/>
              </w:rPr>
              <w:t>KT</w:t>
            </w:r>
          </w:p>
          <w:p w:rsidR="00F07403" w:rsidRPr="0028537A" w:rsidRDefault="00006B44" w:rsidP="00F07403">
            <w:pPr>
              <w:spacing w:before="40" w:after="40" w:line="240" w:lineRule="auto"/>
              <w:ind w:left="-57" w:right="-57"/>
              <w:rPr>
                <w:rFonts w:eastAsia="Arial" w:cs="Times New Roman"/>
                <w:sz w:val="25"/>
                <w:szCs w:val="25"/>
              </w:rPr>
            </w:pPr>
            <w:r w:rsidRPr="0028537A">
              <w:rPr>
                <w:rFonts w:cs="Times New Roman"/>
              </w:rPr>
              <w:t>Ths Khoa học Môi trường</w:t>
            </w:r>
          </w:p>
        </w:tc>
        <w:tc>
          <w:tcPr>
            <w:tcW w:w="2621" w:type="dxa"/>
            <w:tcBorders>
              <w:top w:val="single" w:sz="4" w:space="0" w:color="auto"/>
              <w:left w:val="single" w:sz="4" w:space="0" w:color="auto"/>
              <w:bottom w:val="single" w:sz="4" w:space="0" w:color="auto"/>
              <w:right w:val="single" w:sz="4" w:space="0" w:color="auto"/>
            </w:tcBorders>
            <w:vAlign w:val="center"/>
          </w:tcPr>
          <w:p w:rsidR="00F07403" w:rsidRPr="0028537A" w:rsidRDefault="00006B44" w:rsidP="00F07403">
            <w:pPr>
              <w:spacing w:before="40" w:after="40" w:line="240" w:lineRule="auto"/>
              <w:ind w:left="-57" w:right="-57"/>
              <w:rPr>
                <w:rFonts w:eastAsia="Arial" w:cs="Times New Roman"/>
                <w:sz w:val="25"/>
                <w:szCs w:val="25"/>
              </w:rPr>
            </w:pPr>
            <w:r w:rsidRPr="0028537A">
              <w:rPr>
                <w:rFonts w:eastAsia="Arial" w:cs="Times New Roman"/>
                <w:sz w:val="25"/>
                <w:szCs w:val="25"/>
              </w:rPr>
              <w:t>Giám sát thực hiện</w:t>
            </w:r>
          </w:p>
        </w:tc>
        <w:tc>
          <w:tcPr>
            <w:tcW w:w="993" w:type="dxa"/>
            <w:tcBorders>
              <w:top w:val="single" w:sz="4" w:space="0" w:color="auto"/>
              <w:left w:val="single" w:sz="4" w:space="0" w:color="auto"/>
              <w:bottom w:val="single" w:sz="4" w:space="0" w:color="auto"/>
              <w:right w:val="single" w:sz="4" w:space="0" w:color="auto"/>
            </w:tcBorders>
          </w:tcPr>
          <w:p w:rsidR="00F07403" w:rsidRPr="0028537A" w:rsidRDefault="00F07403" w:rsidP="00F07403">
            <w:pPr>
              <w:spacing w:before="40" w:after="40" w:line="240" w:lineRule="auto"/>
              <w:ind w:left="-57" w:right="-57"/>
              <w:jc w:val="left"/>
              <w:rPr>
                <w:rFonts w:eastAsia="Arial" w:cs="Times New Roman"/>
                <w:sz w:val="25"/>
                <w:szCs w:val="25"/>
                <w:lang w:val="vi-VN"/>
              </w:rPr>
            </w:pPr>
          </w:p>
        </w:tc>
      </w:tr>
      <w:tr w:rsidR="00F07403" w:rsidRPr="0028537A"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ind w:left="-57" w:right="-57"/>
              <w:rPr>
                <w:rFonts w:eastAsia="Arial" w:cs="Times New Roman"/>
                <w:sz w:val="25"/>
                <w:szCs w:val="25"/>
              </w:rPr>
            </w:pPr>
            <w:r w:rsidRPr="0028537A">
              <w:rPr>
                <w:rFonts w:eastAsia="Arial" w:cs="Times New Roman"/>
                <w:sz w:val="25"/>
                <w:szCs w:val="25"/>
              </w:rPr>
              <w:t>Võ Thị Hồng Nhung</w:t>
            </w:r>
          </w:p>
        </w:tc>
        <w:tc>
          <w:tcPr>
            <w:tcW w:w="3611" w:type="dxa"/>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ind w:left="-57" w:right="-57"/>
              <w:rPr>
                <w:rFonts w:eastAsia="Arial" w:cs="Times New Roman"/>
                <w:sz w:val="25"/>
                <w:szCs w:val="25"/>
              </w:rPr>
            </w:pPr>
            <w:r w:rsidRPr="0028537A">
              <w:rPr>
                <w:rFonts w:eastAsia="Arial" w:cs="Times New Roman"/>
                <w:sz w:val="25"/>
                <w:szCs w:val="25"/>
              </w:rPr>
              <w:t>CN. Quản lý tài nguyên và môi trường</w:t>
            </w:r>
          </w:p>
        </w:tc>
        <w:tc>
          <w:tcPr>
            <w:tcW w:w="2621" w:type="dxa"/>
            <w:vMerge w:val="restart"/>
            <w:tcBorders>
              <w:top w:val="single" w:sz="4" w:space="0" w:color="auto"/>
              <w:left w:val="single" w:sz="4" w:space="0" w:color="auto"/>
              <w:right w:val="single" w:sz="4" w:space="0" w:color="auto"/>
            </w:tcBorders>
            <w:vAlign w:val="center"/>
            <w:hideMark/>
          </w:tcPr>
          <w:p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lang w:val="vi-VN"/>
              </w:rPr>
              <w:t>Khảo sát hiện trạng khu vực Dự án, phụ trách nội dung đánh giá các tác động và đưa ra biện pháp giảm thiểu, tham vấn cộng đồng</w:t>
            </w:r>
          </w:p>
        </w:tc>
        <w:tc>
          <w:tcPr>
            <w:tcW w:w="993" w:type="dxa"/>
            <w:tcBorders>
              <w:top w:val="single" w:sz="4" w:space="0" w:color="auto"/>
              <w:left w:val="single" w:sz="4" w:space="0" w:color="auto"/>
              <w:bottom w:val="single" w:sz="4" w:space="0" w:color="auto"/>
              <w:right w:val="single" w:sz="4" w:space="0" w:color="auto"/>
            </w:tcBorders>
          </w:tcPr>
          <w:p w:rsidR="00F07403" w:rsidRPr="0028537A" w:rsidRDefault="00F07403" w:rsidP="00F07403">
            <w:pPr>
              <w:spacing w:before="40" w:after="40" w:line="240" w:lineRule="auto"/>
              <w:ind w:left="-57" w:right="-57"/>
              <w:jc w:val="left"/>
              <w:rPr>
                <w:rFonts w:eastAsia="Arial" w:cs="Times New Roman"/>
                <w:sz w:val="25"/>
                <w:szCs w:val="25"/>
                <w:lang w:val="vi-VN"/>
              </w:rPr>
            </w:pPr>
          </w:p>
        </w:tc>
      </w:tr>
      <w:tr w:rsidR="00F07403" w:rsidRPr="0028537A"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lang w:val="vi-VN"/>
              </w:rPr>
            </w:pPr>
          </w:p>
        </w:tc>
        <w:tc>
          <w:tcPr>
            <w:tcW w:w="2268"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F07403">
            <w:pPr>
              <w:spacing w:before="40" w:after="40" w:line="240" w:lineRule="auto"/>
              <w:ind w:left="-57" w:right="-57"/>
              <w:rPr>
                <w:rFonts w:eastAsia="Arial" w:cs="Times New Roman"/>
                <w:sz w:val="25"/>
                <w:szCs w:val="25"/>
              </w:rPr>
            </w:pPr>
            <w:r w:rsidRPr="0028537A">
              <w:rPr>
                <w:rFonts w:eastAsia="Arial" w:cs="Times New Roman"/>
                <w:sz w:val="25"/>
                <w:szCs w:val="25"/>
              </w:rPr>
              <w:t>Lê Thị Xuân</w:t>
            </w:r>
          </w:p>
        </w:tc>
        <w:tc>
          <w:tcPr>
            <w:tcW w:w="3611"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lang w:val="vi-VN"/>
              </w:rPr>
              <w:t>Th.</w:t>
            </w:r>
            <w:r w:rsidRPr="0028537A">
              <w:rPr>
                <w:rFonts w:eastAsia="Arial" w:cs="Times New Roman"/>
                <w:sz w:val="25"/>
                <w:szCs w:val="25"/>
              </w:rPr>
              <w:t>S</w:t>
            </w:r>
            <w:r w:rsidRPr="0028537A">
              <w:rPr>
                <w:rFonts w:eastAsia="Arial" w:cs="Times New Roman"/>
                <w:sz w:val="25"/>
                <w:szCs w:val="25"/>
                <w:lang w:val="vi-VN"/>
              </w:rPr>
              <w:t xml:space="preserve"> Khoa học Môi trường</w:t>
            </w:r>
          </w:p>
        </w:tc>
        <w:tc>
          <w:tcPr>
            <w:tcW w:w="2621" w:type="dxa"/>
            <w:vMerge/>
            <w:tcBorders>
              <w:left w:val="single" w:sz="4" w:space="0" w:color="auto"/>
              <w:right w:val="single" w:sz="4" w:space="0" w:color="auto"/>
            </w:tcBorders>
            <w:vAlign w:val="center"/>
          </w:tcPr>
          <w:p w:rsidR="00F07403" w:rsidRPr="0028537A" w:rsidRDefault="00F07403" w:rsidP="00F07403">
            <w:pPr>
              <w:spacing w:before="40" w:after="40" w:line="240" w:lineRule="auto"/>
              <w:ind w:left="-57" w:right="-57"/>
              <w:rPr>
                <w:rFonts w:eastAsia="Arial" w:cs="Times New Roman"/>
                <w:sz w:val="25"/>
                <w:szCs w:val="25"/>
                <w:lang w:val="vi-VN"/>
              </w:rPr>
            </w:pPr>
          </w:p>
        </w:tc>
        <w:tc>
          <w:tcPr>
            <w:tcW w:w="993" w:type="dxa"/>
            <w:tcBorders>
              <w:top w:val="single" w:sz="4" w:space="0" w:color="auto"/>
              <w:left w:val="single" w:sz="4" w:space="0" w:color="auto"/>
              <w:bottom w:val="single" w:sz="4" w:space="0" w:color="auto"/>
              <w:right w:val="single" w:sz="4" w:space="0" w:color="auto"/>
            </w:tcBorders>
          </w:tcPr>
          <w:p w:rsidR="00F07403" w:rsidRPr="0028537A" w:rsidRDefault="00F07403" w:rsidP="00F07403">
            <w:pPr>
              <w:spacing w:before="40" w:after="40" w:line="240" w:lineRule="auto"/>
              <w:ind w:left="-57" w:right="-57"/>
              <w:jc w:val="left"/>
              <w:rPr>
                <w:rFonts w:eastAsia="Arial" w:cs="Times New Roman"/>
                <w:sz w:val="25"/>
                <w:szCs w:val="25"/>
                <w:lang w:val="vi-VN"/>
              </w:rPr>
            </w:pPr>
          </w:p>
        </w:tc>
      </w:tr>
      <w:tr w:rsidR="00F07403" w:rsidRPr="0028537A"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rPr>
            </w:pPr>
          </w:p>
        </w:tc>
        <w:tc>
          <w:tcPr>
            <w:tcW w:w="2268"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F07403">
            <w:pPr>
              <w:spacing w:before="40" w:after="40" w:line="240" w:lineRule="auto"/>
              <w:ind w:left="-57" w:right="-57"/>
              <w:rPr>
                <w:rFonts w:eastAsia="Arial" w:cs="Times New Roman"/>
                <w:sz w:val="25"/>
                <w:szCs w:val="25"/>
              </w:rPr>
            </w:pPr>
            <w:r w:rsidRPr="0028537A">
              <w:rPr>
                <w:rFonts w:eastAsia="Arial" w:cs="Times New Roman"/>
                <w:sz w:val="25"/>
                <w:szCs w:val="25"/>
              </w:rPr>
              <w:t xml:space="preserve">Võ Văn Anh </w:t>
            </w:r>
          </w:p>
        </w:tc>
        <w:tc>
          <w:tcPr>
            <w:tcW w:w="3611"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F07403">
            <w:pPr>
              <w:spacing w:before="40" w:after="40" w:line="240" w:lineRule="auto"/>
              <w:ind w:left="-57" w:right="-57"/>
              <w:rPr>
                <w:rFonts w:eastAsia="Arial" w:cs="Times New Roman"/>
                <w:sz w:val="25"/>
                <w:szCs w:val="25"/>
              </w:rPr>
            </w:pPr>
            <w:r w:rsidRPr="0028537A">
              <w:rPr>
                <w:rFonts w:eastAsia="Arial" w:cs="Times New Roman"/>
                <w:sz w:val="25"/>
                <w:szCs w:val="25"/>
                <w:lang w:val="vi-VN"/>
              </w:rPr>
              <w:t>K</w:t>
            </w:r>
            <w:r w:rsidRPr="0028537A">
              <w:rPr>
                <w:rFonts w:eastAsia="Arial" w:cs="Times New Roman"/>
                <w:sz w:val="25"/>
                <w:szCs w:val="25"/>
              </w:rPr>
              <w:t>S</w:t>
            </w:r>
            <w:r w:rsidRPr="0028537A">
              <w:rPr>
                <w:rFonts w:eastAsia="Arial" w:cs="Times New Roman"/>
                <w:sz w:val="25"/>
                <w:szCs w:val="25"/>
                <w:lang w:val="vi-VN"/>
              </w:rPr>
              <w:t xml:space="preserve"> Công nghệ Kỹ thuật Môi trường</w:t>
            </w:r>
          </w:p>
        </w:tc>
        <w:tc>
          <w:tcPr>
            <w:tcW w:w="2621" w:type="dxa"/>
            <w:vMerge/>
            <w:tcBorders>
              <w:left w:val="single" w:sz="4" w:space="0" w:color="auto"/>
              <w:right w:val="single" w:sz="4" w:space="0" w:color="auto"/>
            </w:tcBorders>
            <w:vAlign w:val="center"/>
          </w:tcPr>
          <w:p w:rsidR="00F07403" w:rsidRPr="0028537A" w:rsidRDefault="00F07403" w:rsidP="00F07403">
            <w:pPr>
              <w:spacing w:before="40" w:after="40" w:line="240" w:lineRule="auto"/>
              <w:ind w:left="-57" w:right="-57"/>
              <w:rPr>
                <w:rFonts w:eastAsia="Arial" w:cs="Times New Roman"/>
                <w:sz w:val="25"/>
                <w:szCs w:val="25"/>
                <w:lang w:val="vi-VN"/>
              </w:rPr>
            </w:pPr>
          </w:p>
        </w:tc>
        <w:tc>
          <w:tcPr>
            <w:tcW w:w="993" w:type="dxa"/>
            <w:tcBorders>
              <w:top w:val="single" w:sz="4" w:space="0" w:color="auto"/>
              <w:left w:val="single" w:sz="4" w:space="0" w:color="auto"/>
              <w:bottom w:val="single" w:sz="4" w:space="0" w:color="auto"/>
              <w:right w:val="single" w:sz="4" w:space="0" w:color="auto"/>
            </w:tcBorders>
          </w:tcPr>
          <w:p w:rsidR="00F07403" w:rsidRPr="0028537A" w:rsidRDefault="00F07403" w:rsidP="00F07403">
            <w:pPr>
              <w:spacing w:before="40" w:after="40" w:line="240" w:lineRule="auto"/>
              <w:ind w:left="-57" w:right="-57"/>
              <w:jc w:val="left"/>
              <w:rPr>
                <w:rFonts w:eastAsia="Arial" w:cs="Times New Roman"/>
                <w:sz w:val="25"/>
                <w:szCs w:val="25"/>
                <w:lang w:val="vi-VN"/>
              </w:rPr>
            </w:pPr>
          </w:p>
        </w:tc>
      </w:tr>
      <w:tr w:rsidR="00F07403" w:rsidRPr="0028537A"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tabs>
                <w:tab w:val="left" w:pos="720"/>
              </w:tabs>
              <w:spacing w:before="40" w:after="40" w:line="240" w:lineRule="auto"/>
              <w:ind w:left="-57" w:right="-57"/>
              <w:rPr>
                <w:rFonts w:eastAsia="Arial" w:cs="Times New Roman"/>
                <w:sz w:val="25"/>
                <w:szCs w:val="25"/>
              </w:rPr>
            </w:pPr>
            <w:r w:rsidRPr="0028537A">
              <w:rPr>
                <w:rFonts w:eastAsia="Arial" w:cs="Times New Roman"/>
                <w:sz w:val="25"/>
                <w:szCs w:val="25"/>
              </w:rPr>
              <w:t>Nguyễn Thị Phương Thủy</w:t>
            </w:r>
          </w:p>
        </w:tc>
        <w:tc>
          <w:tcPr>
            <w:tcW w:w="3611" w:type="dxa"/>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ind w:left="-57" w:right="-57"/>
              <w:rPr>
                <w:rFonts w:eastAsia="Arial" w:cs="Times New Roman"/>
                <w:sz w:val="25"/>
                <w:szCs w:val="25"/>
              </w:rPr>
            </w:pPr>
            <w:r w:rsidRPr="0028537A">
              <w:rPr>
                <w:rFonts w:eastAsia="Arial" w:cs="Times New Roman"/>
                <w:sz w:val="25"/>
                <w:szCs w:val="25"/>
              </w:rPr>
              <w:t>CN. Kinh tế môi trường</w:t>
            </w:r>
          </w:p>
        </w:tc>
        <w:tc>
          <w:tcPr>
            <w:tcW w:w="2621" w:type="dxa"/>
            <w:tcBorders>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lang w:val="vi-VN"/>
              </w:rPr>
              <w:t>Phụ trách nội dung mô tả Dự án, điều kiện tự nhiên, KT-XH khu vực Dự án</w:t>
            </w:r>
          </w:p>
        </w:tc>
        <w:tc>
          <w:tcPr>
            <w:tcW w:w="993" w:type="dxa"/>
            <w:tcBorders>
              <w:top w:val="single" w:sz="4" w:space="0" w:color="auto"/>
              <w:left w:val="single" w:sz="4" w:space="0" w:color="auto"/>
              <w:bottom w:val="single" w:sz="4" w:space="0" w:color="auto"/>
              <w:right w:val="single" w:sz="4" w:space="0" w:color="auto"/>
            </w:tcBorders>
          </w:tcPr>
          <w:p w:rsidR="00F07403" w:rsidRPr="0028537A" w:rsidRDefault="00F07403" w:rsidP="00F07403">
            <w:pPr>
              <w:spacing w:before="40" w:after="40" w:line="240" w:lineRule="auto"/>
              <w:ind w:left="-57" w:right="-57"/>
              <w:jc w:val="left"/>
              <w:rPr>
                <w:rFonts w:eastAsia="Arial" w:cs="Times New Roman"/>
                <w:sz w:val="25"/>
                <w:szCs w:val="25"/>
                <w:lang w:val="vi-VN"/>
              </w:rPr>
            </w:pPr>
          </w:p>
        </w:tc>
      </w:tr>
      <w:tr w:rsidR="00F07403" w:rsidRPr="0028537A" w:rsidTr="00F07403">
        <w:trPr>
          <w:trHeight w:val="774"/>
          <w:jc w:val="center"/>
        </w:trPr>
        <w:tc>
          <w:tcPr>
            <w:tcW w:w="567"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lang w:val="vi-VN"/>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ind w:left="-57" w:right="-57"/>
              <w:rPr>
                <w:rFonts w:eastAsia="Arial" w:cs="Times New Roman"/>
                <w:sz w:val="25"/>
                <w:szCs w:val="25"/>
              </w:rPr>
            </w:pPr>
            <w:r w:rsidRPr="0028537A">
              <w:rPr>
                <w:rFonts w:eastAsia="Arial" w:cs="Times New Roman"/>
                <w:sz w:val="25"/>
                <w:szCs w:val="25"/>
              </w:rPr>
              <w:t>Lê Quang Lộc</w:t>
            </w:r>
          </w:p>
        </w:tc>
        <w:tc>
          <w:tcPr>
            <w:tcW w:w="3611" w:type="dxa"/>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lang w:val="vi-VN"/>
              </w:rPr>
              <w:t>CN Địa chất công trình - Thủy văn</w:t>
            </w:r>
          </w:p>
        </w:tc>
        <w:tc>
          <w:tcPr>
            <w:tcW w:w="2621" w:type="dxa"/>
            <w:tcBorders>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lang w:val="vi-VN"/>
              </w:rPr>
              <w:t>Phụ trách nội dung chương trình quản lý, giám sát môi trường. Phối hợp lập các sơ đồ, bản vẽ</w:t>
            </w:r>
          </w:p>
        </w:tc>
        <w:tc>
          <w:tcPr>
            <w:tcW w:w="993" w:type="dxa"/>
            <w:tcBorders>
              <w:top w:val="single" w:sz="4" w:space="0" w:color="auto"/>
              <w:left w:val="single" w:sz="4" w:space="0" w:color="auto"/>
              <w:bottom w:val="single" w:sz="4" w:space="0" w:color="auto"/>
              <w:right w:val="single" w:sz="4" w:space="0" w:color="auto"/>
            </w:tcBorders>
          </w:tcPr>
          <w:p w:rsidR="00F07403" w:rsidRPr="0028537A" w:rsidRDefault="00F07403" w:rsidP="00F07403">
            <w:pPr>
              <w:spacing w:before="40" w:after="40" w:line="240" w:lineRule="auto"/>
              <w:ind w:left="-57" w:right="-57"/>
              <w:jc w:val="left"/>
              <w:rPr>
                <w:rFonts w:eastAsia="Arial" w:cs="Times New Roman"/>
                <w:sz w:val="25"/>
                <w:szCs w:val="25"/>
                <w:lang w:val="vi-VN"/>
              </w:rPr>
            </w:pPr>
          </w:p>
        </w:tc>
      </w:tr>
      <w:tr w:rsidR="00F07403" w:rsidRPr="0028537A"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rPr>
            </w:pPr>
          </w:p>
        </w:tc>
        <w:tc>
          <w:tcPr>
            <w:tcW w:w="2268"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F07403">
            <w:pPr>
              <w:tabs>
                <w:tab w:val="left" w:pos="720"/>
              </w:tabs>
              <w:spacing w:before="40" w:after="40" w:line="240" w:lineRule="auto"/>
              <w:ind w:left="-57" w:right="-57"/>
              <w:rPr>
                <w:rFonts w:eastAsia="Arial" w:cs="Times New Roman"/>
                <w:sz w:val="25"/>
                <w:szCs w:val="25"/>
              </w:rPr>
            </w:pPr>
            <w:r w:rsidRPr="0028537A">
              <w:rPr>
                <w:rFonts w:eastAsia="Arial" w:cs="Times New Roman"/>
                <w:sz w:val="25"/>
                <w:szCs w:val="25"/>
              </w:rPr>
              <w:t>Lê Văn An</w:t>
            </w:r>
          </w:p>
        </w:tc>
        <w:tc>
          <w:tcPr>
            <w:tcW w:w="3611"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lang w:val="vi-VN"/>
              </w:rPr>
              <w:t>Phó Trưởng phòng Thí nghiệm</w:t>
            </w:r>
          </w:p>
          <w:p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lang w:val="vi-VN"/>
              </w:rPr>
              <w:t>CN Hóa học</w:t>
            </w:r>
          </w:p>
        </w:tc>
        <w:tc>
          <w:tcPr>
            <w:tcW w:w="2621" w:type="dxa"/>
            <w:vMerge w:val="restart"/>
            <w:tcBorders>
              <w:top w:val="single" w:sz="4" w:space="0" w:color="auto"/>
              <w:left w:val="single" w:sz="4" w:space="0" w:color="auto"/>
              <w:right w:val="single" w:sz="4" w:space="0" w:color="auto"/>
            </w:tcBorders>
            <w:vAlign w:val="center"/>
          </w:tcPr>
          <w:p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rPr>
              <w:t>Rà soát phiếu phân tích</w:t>
            </w:r>
          </w:p>
        </w:tc>
        <w:tc>
          <w:tcPr>
            <w:tcW w:w="993" w:type="dxa"/>
            <w:tcBorders>
              <w:top w:val="single" w:sz="4" w:space="0" w:color="auto"/>
              <w:left w:val="single" w:sz="4" w:space="0" w:color="auto"/>
              <w:bottom w:val="single" w:sz="4" w:space="0" w:color="auto"/>
              <w:right w:val="single" w:sz="4" w:space="0" w:color="auto"/>
            </w:tcBorders>
          </w:tcPr>
          <w:p w:rsidR="00F07403" w:rsidRPr="0028537A" w:rsidRDefault="00F07403" w:rsidP="00F07403">
            <w:pPr>
              <w:spacing w:before="40" w:after="40" w:line="240" w:lineRule="auto"/>
              <w:ind w:left="-57" w:right="-57"/>
              <w:jc w:val="left"/>
              <w:rPr>
                <w:rFonts w:eastAsia="Arial" w:cs="Times New Roman"/>
                <w:sz w:val="25"/>
                <w:szCs w:val="25"/>
                <w:lang w:val="vi-VN"/>
              </w:rPr>
            </w:pPr>
          </w:p>
        </w:tc>
      </w:tr>
      <w:tr w:rsidR="00F07403" w:rsidRPr="0028537A"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lang w:val="vi-VN"/>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tabs>
                <w:tab w:val="left" w:pos="720"/>
              </w:tabs>
              <w:spacing w:before="40" w:after="40" w:line="240" w:lineRule="auto"/>
              <w:ind w:left="-58" w:right="-58"/>
              <w:rPr>
                <w:rFonts w:eastAsia="Arial" w:cs="Times New Roman"/>
                <w:sz w:val="25"/>
                <w:szCs w:val="25"/>
              </w:rPr>
            </w:pPr>
            <w:r w:rsidRPr="0028537A">
              <w:rPr>
                <w:rFonts w:eastAsia="Arial" w:cs="Times New Roman"/>
                <w:sz w:val="25"/>
                <w:szCs w:val="25"/>
              </w:rPr>
              <w:t>Trần Ngọc Yến Nhi</w:t>
            </w:r>
          </w:p>
        </w:tc>
        <w:tc>
          <w:tcPr>
            <w:tcW w:w="3611" w:type="dxa"/>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ind w:left="-58" w:right="-58"/>
              <w:rPr>
                <w:rFonts w:eastAsia="Arial" w:cs="Times New Roman"/>
                <w:sz w:val="25"/>
                <w:szCs w:val="25"/>
              </w:rPr>
            </w:pPr>
            <w:r w:rsidRPr="0028537A">
              <w:rPr>
                <w:rFonts w:eastAsia="Arial" w:cs="Times New Roman"/>
                <w:sz w:val="25"/>
                <w:szCs w:val="25"/>
              </w:rPr>
              <w:t>KS Công nghệ Kỹ thuật môi trường</w:t>
            </w:r>
          </w:p>
        </w:tc>
        <w:tc>
          <w:tcPr>
            <w:tcW w:w="2621" w:type="dxa"/>
            <w:vMerge/>
            <w:tcBorders>
              <w:left w:val="single" w:sz="4" w:space="0" w:color="auto"/>
              <w:right w:val="single" w:sz="4" w:space="0" w:color="auto"/>
            </w:tcBorders>
            <w:vAlign w:val="center"/>
            <w:hideMark/>
          </w:tcPr>
          <w:p w:rsidR="00F07403" w:rsidRPr="0028537A" w:rsidRDefault="00F07403" w:rsidP="00F07403">
            <w:pPr>
              <w:spacing w:before="40" w:after="40" w:line="240" w:lineRule="auto"/>
              <w:ind w:left="-58" w:right="-58"/>
              <w:rPr>
                <w:rFonts w:eastAsia="Arial" w:cs="Times New Roman"/>
                <w:sz w:val="25"/>
                <w:szCs w:val="25"/>
                <w:lang w:val="vi-VN"/>
              </w:rPr>
            </w:pPr>
          </w:p>
        </w:tc>
        <w:tc>
          <w:tcPr>
            <w:tcW w:w="993" w:type="dxa"/>
            <w:tcBorders>
              <w:top w:val="single" w:sz="4" w:space="0" w:color="auto"/>
              <w:left w:val="single" w:sz="4" w:space="0" w:color="auto"/>
              <w:bottom w:val="single" w:sz="4" w:space="0" w:color="auto"/>
              <w:right w:val="single" w:sz="4" w:space="0" w:color="auto"/>
            </w:tcBorders>
          </w:tcPr>
          <w:p w:rsidR="00F07403" w:rsidRPr="0028537A" w:rsidRDefault="00F07403" w:rsidP="00F07403">
            <w:pPr>
              <w:spacing w:before="40" w:after="40" w:line="240" w:lineRule="auto"/>
              <w:ind w:left="-58" w:right="-58"/>
              <w:jc w:val="left"/>
              <w:rPr>
                <w:rFonts w:eastAsia="Arial" w:cs="Times New Roman"/>
                <w:sz w:val="25"/>
                <w:szCs w:val="25"/>
                <w:lang w:val="vi-VN"/>
              </w:rPr>
            </w:pPr>
          </w:p>
        </w:tc>
      </w:tr>
      <w:tr w:rsidR="00F07403" w:rsidRPr="0028537A"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rPr>
            </w:pPr>
          </w:p>
        </w:tc>
        <w:tc>
          <w:tcPr>
            <w:tcW w:w="2268"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F07403">
            <w:pPr>
              <w:tabs>
                <w:tab w:val="left" w:pos="720"/>
              </w:tabs>
              <w:spacing w:before="40" w:after="40" w:line="240" w:lineRule="auto"/>
              <w:ind w:left="-57" w:right="-57"/>
              <w:rPr>
                <w:rFonts w:eastAsia="Arial" w:cs="Times New Roman"/>
                <w:sz w:val="25"/>
                <w:szCs w:val="25"/>
              </w:rPr>
            </w:pPr>
            <w:r w:rsidRPr="0028537A">
              <w:rPr>
                <w:rFonts w:eastAsia="Arial" w:cs="Times New Roman"/>
                <w:sz w:val="25"/>
                <w:szCs w:val="25"/>
              </w:rPr>
              <w:t>Nguyễn Chơn Nhật</w:t>
            </w:r>
          </w:p>
        </w:tc>
        <w:tc>
          <w:tcPr>
            <w:tcW w:w="3611"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rPr>
              <w:t>CN. Khoa học môi trường</w:t>
            </w:r>
          </w:p>
        </w:tc>
        <w:tc>
          <w:tcPr>
            <w:tcW w:w="2621" w:type="dxa"/>
            <w:vMerge w:val="restart"/>
            <w:tcBorders>
              <w:top w:val="single" w:sz="4" w:space="0" w:color="auto"/>
              <w:left w:val="single" w:sz="4" w:space="0" w:color="auto"/>
              <w:right w:val="single" w:sz="4" w:space="0" w:color="auto"/>
            </w:tcBorders>
            <w:vAlign w:val="center"/>
            <w:hideMark/>
          </w:tcPr>
          <w:p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lang w:val="vi-VN"/>
              </w:rPr>
              <w:t>Phối hợp khảo sát, đo đạc, lấy mẫu hiện trạng</w:t>
            </w:r>
          </w:p>
        </w:tc>
        <w:tc>
          <w:tcPr>
            <w:tcW w:w="993" w:type="dxa"/>
            <w:tcBorders>
              <w:top w:val="single" w:sz="4" w:space="0" w:color="auto"/>
              <w:left w:val="single" w:sz="4" w:space="0" w:color="auto"/>
              <w:bottom w:val="single" w:sz="4" w:space="0" w:color="auto"/>
              <w:right w:val="single" w:sz="4" w:space="0" w:color="auto"/>
            </w:tcBorders>
          </w:tcPr>
          <w:p w:rsidR="00F07403" w:rsidRPr="0028537A" w:rsidRDefault="00F07403" w:rsidP="00F07403">
            <w:pPr>
              <w:spacing w:before="40" w:after="40" w:line="240" w:lineRule="auto"/>
              <w:ind w:left="-57" w:right="-57"/>
              <w:jc w:val="left"/>
              <w:rPr>
                <w:rFonts w:eastAsia="Arial" w:cs="Times New Roman"/>
                <w:sz w:val="25"/>
                <w:szCs w:val="25"/>
                <w:lang w:val="vi-VN"/>
              </w:rPr>
            </w:pPr>
          </w:p>
        </w:tc>
      </w:tr>
      <w:tr w:rsidR="00F07403" w:rsidRPr="0028537A"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lang w:val="vi-VN"/>
              </w:rPr>
            </w:pPr>
          </w:p>
        </w:tc>
        <w:tc>
          <w:tcPr>
            <w:tcW w:w="2268"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F07403">
            <w:pPr>
              <w:tabs>
                <w:tab w:val="left" w:pos="720"/>
              </w:tabs>
              <w:spacing w:before="40" w:after="40" w:line="240" w:lineRule="auto"/>
              <w:ind w:left="-57" w:right="-57"/>
              <w:rPr>
                <w:rFonts w:eastAsia="Arial" w:cs="Times New Roman"/>
                <w:sz w:val="25"/>
                <w:szCs w:val="25"/>
              </w:rPr>
            </w:pPr>
            <w:r w:rsidRPr="0028537A">
              <w:rPr>
                <w:rFonts w:eastAsia="Arial" w:cs="Times New Roman"/>
                <w:sz w:val="25"/>
                <w:szCs w:val="25"/>
              </w:rPr>
              <w:t>Phạm Thị Thúy Hằng</w:t>
            </w:r>
          </w:p>
        </w:tc>
        <w:tc>
          <w:tcPr>
            <w:tcW w:w="3611" w:type="dxa"/>
            <w:tcBorders>
              <w:top w:val="single" w:sz="4" w:space="0" w:color="auto"/>
              <w:left w:val="single" w:sz="4" w:space="0" w:color="auto"/>
              <w:bottom w:val="single" w:sz="4" w:space="0" w:color="auto"/>
              <w:right w:val="single" w:sz="4" w:space="0" w:color="auto"/>
            </w:tcBorders>
            <w:vAlign w:val="center"/>
          </w:tcPr>
          <w:p w:rsidR="00F07403" w:rsidRPr="0028537A" w:rsidRDefault="00F07403" w:rsidP="00F07403">
            <w:pPr>
              <w:spacing w:before="40" w:after="40" w:line="240" w:lineRule="auto"/>
              <w:ind w:left="-57" w:right="-57"/>
              <w:rPr>
                <w:rFonts w:eastAsia="Arial" w:cs="Times New Roman"/>
                <w:sz w:val="25"/>
                <w:szCs w:val="25"/>
              </w:rPr>
            </w:pPr>
            <w:r w:rsidRPr="0028537A">
              <w:rPr>
                <w:rFonts w:eastAsia="Arial" w:cs="Times New Roman"/>
                <w:sz w:val="25"/>
                <w:szCs w:val="25"/>
              </w:rPr>
              <w:t>KS Công nghệ Kỹ thuật Môi trường</w:t>
            </w:r>
          </w:p>
        </w:tc>
        <w:tc>
          <w:tcPr>
            <w:tcW w:w="2621" w:type="dxa"/>
            <w:vMerge/>
            <w:tcBorders>
              <w:left w:val="single" w:sz="4" w:space="0" w:color="auto"/>
              <w:bottom w:val="single" w:sz="4" w:space="0" w:color="auto"/>
              <w:right w:val="single" w:sz="4" w:space="0" w:color="auto"/>
            </w:tcBorders>
            <w:vAlign w:val="center"/>
          </w:tcPr>
          <w:p w:rsidR="00F07403" w:rsidRPr="0028537A" w:rsidRDefault="00F07403" w:rsidP="00F07403">
            <w:pPr>
              <w:spacing w:before="40" w:after="40" w:line="240" w:lineRule="auto"/>
              <w:ind w:left="-57" w:right="-57"/>
              <w:rPr>
                <w:rFonts w:eastAsia="Arial" w:cs="Times New Roman"/>
                <w:sz w:val="25"/>
                <w:szCs w:val="25"/>
                <w:lang w:val="vi-VN"/>
              </w:rPr>
            </w:pPr>
          </w:p>
        </w:tc>
        <w:tc>
          <w:tcPr>
            <w:tcW w:w="993" w:type="dxa"/>
            <w:tcBorders>
              <w:top w:val="single" w:sz="4" w:space="0" w:color="auto"/>
              <w:left w:val="single" w:sz="4" w:space="0" w:color="auto"/>
              <w:bottom w:val="single" w:sz="4" w:space="0" w:color="auto"/>
              <w:right w:val="single" w:sz="4" w:space="0" w:color="auto"/>
            </w:tcBorders>
          </w:tcPr>
          <w:p w:rsidR="00F07403" w:rsidRPr="0028537A" w:rsidRDefault="00F07403" w:rsidP="00F07403">
            <w:pPr>
              <w:spacing w:before="40" w:after="40" w:line="240" w:lineRule="auto"/>
              <w:ind w:left="-57" w:right="-57"/>
              <w:jc w:val="left"/>
              <w:rPr>
                <w:rFonts w:eastAsia="Arial" w:cs="Times New Roman"/>
                <w:sz w:val="25"/>
                <w:szCs w:val="25"/>
                <w:lang w:val="vi-VN"/>
              </w:rPr>
            </w:pPr>
          </w:p>
        </w:tc>
      </w:tr>
    </w:tbl>
    <w:p w:rsidR="00F07403" w:rsidRPr="0028537A" w:rsidRDefault="00F07403" w:rsidP="00F07403">
      <w:pPr>
        <w:sectPr w:rsidR="00F07403" w:rsidRPr="0028537A" w:rsidSect="00F07403">
          <w:headerReference w:type="default" r:id="rId10"/>
          <w:footerReference w:type="default" r:id="rId11"/>
          <w:pgSz w:w="11906" w:h="16838" w:code="9"/>
          <w:pgMar w:top="1138" w:right="1138" w:bottom="1138" w:left="1699" w:header="720" w:footer="720" w:gutter="0"/>
          <w:cols w:space="720"/>
          <w:docGrid w:linePitch="360"/>
        </w:sectPr>
      </w:pPr>
    </w:p>
    <w:p w:rsidR="00F07403" w:rsidRPr="0028537A" w:rsidRDefault="00F07403" w:rsidP="00F07403">
      <w:pPr>
        <w:pStyle w:val="Heading1"/>
      </w:pPr>
      <w:bookmarkStart w:id="92" w:name="_Toc51225039"/>
      <w:bookmarkStart w:id="93" w:name="_Toc59433567"/>
      <w:bookmarkStart w:id="94" w:name="_Toc101711890"/>
      <w:bookmarkStart w:id="95" w:name="_Toc210897753"/>
      <w:r w:rsidRPr="0028537A">
        <w:lastRenderedPageBreak/>
        <w:t>4. Phương pháp đánh giá tác động môi trường</w:t>
      </w:r>
      <w:bookmarkEnd w:id="92"/>
      <w:bookmarkEnd w:id="93"/>
      <w:bookmarkEnd w:id="94"/>
      <w:bookmarkEnd w:id="95"/>
    </w:p>
    <w:p w:rsidR="00F07403" w:rsidRPr="0028537A" w:rsidRDefault="00F07403" w:rsidP="00006B44">
      <w:pPr>
        <w:pStyle w:val="Heading2"/>
        <w:numPr>
          <w:ilvl w:val="0"/>
          <w:numId w:val="0"/>
        </w:numPr>
        <w:rPr>
          <w:color w:val="auto"/>
        </w:rPr>
      </w:pPr>
      <w:bookmarkStart w:id="96" w:name="_Toc439746398"/>
      <w:bookmarkStart w:id="97" w:name="_Toc493234229"/>
      <w:bookmarkStart w:id="98" w:name="_Toc496945348"/>
      <w:bookmarkStart w:id="99" w:name="_Toc501443298"/>
      <w:bookmarkStart w:id="100" w:name="_Toc21359780"/>
      <w:bookmarkStart w:id="101" w:name="_Toc51225040"/>
      <w:bookmarkStart w:id="102" w:name="_Toc59433568"/>
      <w:bookmarkStart w:id="103" w:name="_Toc101711891"/>
      <w:bookmarkStart w:id="104" w:name="_Toc210897754"/>
      <w:r w:rsidRPr="0028537A">
        <w:rPr>
          <w:color w:val="auto"/>
        </w:rPr>
        <w:t>4.1. Các phương pháp ĐTM</w:t>
      </w:r>
      <w:bookmarkEnd w:id="96"/>
      <w:bookmarkEnd w:id="97"/>
      <w:bookmarkEnd w:id="98"/>
      <w:bookmarkEnd w:id="99"/>
      <w:bookmarkEnd w:id="100"/>
      <w:bookmarkEnd w:id="101"/>
      <w:bookmarkEnd w:id="102"/>
      <w:bookmarkEnd w:id="103"/>
      <w:bookmarkEnd w:id="104"/>
    </w:p>
    <w:p w:rsidR="00F07403" w:rsidRPr="0028537A" w:rsidRDefault="00F07403" w:rsidP="00F07403">
      <w:pPr>
        <w:spacing w:before="80" w:after="80" w:line="288" w:lineRule="auto"/>
        <w:ind w:firstLine="567"/>
        <w:rPr>
          <w:spacing w:val="-2"/>
        </w:rPr>
      </w:pPr>
      <w:r w:rsidRPr="0028537A">
        <w:rPr>
          <w:spacing w:val="-2"/>
        </w:rPr>
        <w:t>- Phương pháp kế thừa: Đây là phương pháp không thể thiếu trong công tác đánh giá tác động môi trường nói riêng và công tác nghiên cứu khoa học nói chung. Kế thừa các nghiên cứu và báo cáo đã có là thực sự cần thiết vì khi đó sẽ kế thừa được các kết quả đã đạt được trước đó, đồng thời phát triển tiếp những mặt còn hạn chế và tránh những sai lầm. Tham khảo các tài liệu đặc biệt các tài liệu chuyên ngành liên quan đến dự án, có vai trò quan trọng trong việc nhận dạng và phân tích các tác động liên quan đến hoạt động của dự án. Phương pháp này được áp dụng ở chương 3.</w:t>
      </w:r>
    </w:p>
    <w:p w:rsidR="00F07403" w:rsidRPr="0028537A" w:rsidRDefault="00F07403" w:rsidP="00F07403">
      <w:pPr>
        <w:spacing w:before="80" w:after="80" w:line="288" w:lineRule="auto"/>
        <w:ind w:firstLine="567"/>
      </w:pPr>
      <w:r w:rsidRPr="0028537A">
        <w:t>- Phương pháp liệt kê: Dùng để liệt kê tất cả các tác động xấu đến môi trường trong triển khai xây dựng và vận hành của Dự án. Phương pháp này được áp dụng ở chương 3.</w:t>
      </w:r>
    </w:p>
    <w:p w:rsidR="00F07403" w:rsidRPr="0028537A" w:rsidRDefault="00F07403" w:rsidP="00F07403">
      <w:pPr>
        <w:spacing w:before="80" w:after="80" w:line="288" w:lineRule="auto"/>
        <w:ind w:firstLine="567"/>
      </w:pPr>
      <w:r w:rsidRPr="0028537A">
        <w:t>- Phương pháp đánh giá nhanh: Dựa trên cơ sở sử dụng các hệ số phát thải đã được thống kê bởi các cơ quan, tổ chức nghiên cứu có uy tín trong nước và trên thế giới như: Tổ chức Y Tế thế giới (WHO), Cơ quan bảo vệ môi trường của Mỹ (USEPA), Bộ Giao thông vận tải,… nhằm xác định nguồn ô nhiễm và ước tính tải lượng các chất ô nhiễm từ hoạt động của Dự án. Phương pháp này được áp dụng ở chương 3.</w:t>
      </w:r>
    </w:p>
    <w:p w:rsidR="00F07403" w:rsidRPr="0028537A" w:rsidRDefault="00F07403" w:rsidP="00F07403">
      <w:pPr>
        <w:spacing w:before="80" w:after="80" w:line="288" w:lineRule="auto"/>
        <w:ind w:firstLine="567"/>
      </w:pPr>
      <w:r w:rsidRPr="0028537A">
        <w:t>- Phương pháp mô hình hóa: Sử dụng mô hình Sutton để dự báo lan truyền các chất ô nhiễm từ khí thải giao thông trong môi trường không khí; sử dụng mô hình lan truyền tiếng ồn để xác định phạm vi bị ảnh hưởng bởi các hoạt động phát sinh tiếng ồn. Phương pháp này được áp dụng ở chương 3.</w:t>
      </w:r>
    </w:p>
    <w:p w:rsidR="00F07403" w:rsidRPr="0028537A" w:rsidRDefault="00F07403" w:rsidP="00F07403">
      <w:pPr>
        <w:spacing w:before="80" w:after="80" w:line="252" w:lineRule="auto"/>
        <w:ind w:firstLine="567"/>
      </w:pPr>
      <w:bookmarkStart w:id="105" w:name="_Toc411150782"/>
      <w:bookmarkStart w:id="106" w:name="_Toc411151467"/>
      <w:bookmarkStart w:id="107" w:name="_Toc432489485"/>
      <w:bookmarkStart w:id="108" w:name="_Toc432490077"/>
      <w:bookmarkStart w:id="109" w:name="_Toc439746399"/>
      <w:bookmarkStart w:id="110" w:name="_Toc493234230"/>
      <w:bookmarkStart w:id="111" w:name="_Toc496945349"/>
      <w:bookmarkStart w:id="112" w:name="_Toc501443299"/>
      <w:bookmarkStart w:id="113" w:name="_Toc21359781"/>
      <w:bookmarkStart w:id="114" w:name="_Toc51225041"/>
      <w:bookmarkStart w:id="115" w:name="_Toc59433569"/>
      <w:bookmarkStart w:id="116" w:name="_Toc101711892"/>
      <w:r w:rsidRPr="0028537A">
        <w:t>- Phương pháp tổng hợp, so sánh và đối chiếu với các dự án tương tự đã/đang triển khai: Tổng hợp các số liệu thu thập được trong quá trình khảo sát, lấy mẫu phân tích hiện trạng, tiến hành so sánh với Tiêu chuẩn, quy chuẩn Việt Nam. Từ đó đánh giá hiện trạng chất lượng môi trường nền tại khu vực nghiên cứu, dự báo đánh giá và đề xuất các giải pháp giảm thiểu tác động tới môi trường do các hoạt động của dự án. Phương pháp này áp dụng ở chương 2, 3.</w:t>
      </w:r>
    </w:p>
    <w:p w:rsidR="00F07403" w:rsidRPr="0028537A" w:rsidRDefault="00F07403" w:rsidP="00006B44">
      <w:pPr>
        <w:pStyle w:val="Heading2"/>
        <w:numPr>
          <w:ilvl w:val="0"/>
          <w:numId w:val="0"/>
        </w:numPr>
        <w:rPr>
          <w:color w:val="auto"/>
        </w:rPr>
      </w:pPr>
      <w:bookmarkStart w:id="117" w:name="_Toc210897755"/>
      <w:r w:rsidRPr="0028537A">
        <w:rPr>
          <w:color w:val="auto"/>
        </w:rPr>
        <w:t>4.2. Các phương pháp khác</w:t>
      </w:r>
      <w:bookmarkEnd w:id="105"/>
      <w:bookmarkEnd w:id="106"/>
      <w:bookmarkEnd w:id="107"/>
      <w:bookmarkEnd w:id="108"/>
      <w:bookmarkEnd w:id="109"/>
      <w:bookmarkEnd w:id="110"/>
      <w:bookmarkEnd w:id="111"/>
      <w:bookmarkEnd w:id="112"/>
      <w:bookmarkEnd w:id="113"/>
      <w:bookmarkEnd w:id="114"/>
      <w:bookmarkEnd w:id="115"/>
      <w:bookmarkEnd w:id="116"/>
      <w:bookmarkEnd w:id="117"/>
    </w:p>
    <w:p w:rsidR="00F07403" w:rsidRPr="0028537A" w:rsidRDefault="00F07403" w:rsidP="00F07403">
      <w:pPr>
        <w:spacing w:before="80" w:after="80" w:line="288" w:lineRule="auto"/>
        <w:ind w:firstLine="567"/>
        <w:rPr>
          <w:lang w:val="nl-NL"/>
        </w:rPr>
      </w:pPr>
      <w:r w:rsidRPr="0028537A">
        <w:rPr>
          <w:lang w:val="nl-NL"/>
        </w:rPr>
        <w:t>- Phương pháp thống kê: Ứng dụng trong việc thu thập và xử lý các số liệu về điều kiện khí tượng, thủy văn, kinh tế xã hội tại khu vực Dự án. Phương pháp này được áp dụng ở chương 2.</w:t>
      </w:r>
    </w:p>
    <w:p w:rsidR="00F07403" w:rsidRPr="0028537A" w:rsidRDefault="00F07403" w:rsidP="00F07403">
      <w:pPr>
        <w:spacing w:before="80" w:after="80" w:line="288" w:lineRule="auto"/>
        <w:ind w:firstLine="567"/>
        <w:rPr>
          <w:lang w:val="nl-NL"/>
        </w:rPr>
      </w:pPr>
      <w:r w:rsidRPr="0028537A">
        <w:rPr>
          <w:lang w:val="nl-NL"/>
        </w:rPr>
        <w:t>- Phương pháp điều tra xã hội học: Được sử dụng trong quá trình tham vấn cộng đồng, lấy ý kiến lãnh đạo UBND cấp xã, thị trấn, các tổ chức chính trị xã hội có liên quan và cộng đồng dân cư chịu tác động trực tiếp của Dự án. Phương pháp này được áp dụng ở chương 5.</w:t>
      </w:r>
    </w:p>
    <w:p w:rsidR="00F07403" w:rsidRPr="0028537A" w:rsidRDefault="00F07403" w:rsidP="00F07403">
      <w:pPr>
        <w:spacing w:before="80" w:after="80" w:line="288" w:lineRule="auto"/>
        <w:ind w:firstLine="567"/>
        <w:rPr>
          <w:lang w:val="nl-NL"/>
        </w:rPr>
      </w:pPr>
      <w:r w:rsidRPr="0028537A">
        <w:rPr>
          <w:lang w:val="nl-NL"/>
        </w:rPr>
        <w:lastRenderedPageBreak/>
        <w:t>- Phương pháp lấy mẫu ngoài hiện trường và phân tích trong phòng thí nghiệm: Tiến hành lấy mẫu, đo đạc và phân tích chất lượng môi trường khu vực dự án và khu vực xung quanh bao gồm: hiện trạng môi trường nước mặt, nước dưới đất, không khí để làm cơ sở đánh giá các tác động của việc triển khai dự án tới môi trường. Phương pháp này được áp dụng ở chương 2.</w:t>
      </w:r>
    </w:p>
    <w:p w:rsidR="00F07403" w:rsidRPr="0028537A" w:rsidRDefault="00F07403" w:rsidP="00F07403">
      <w:pPr>
        <w:spacing w:before="80" w:after="80" w:line="288" w:lineRule="auto"/>
        <w:ind w:firstLine="567"/>
        <w:rPr>
          <w:lang w:val="nl-NL"/>
        </w:rPr>
      </w:pPr>
      <w:r w:rsidRPr="0028537A">
        <w:rPr>
          <w:lang w:val="nl-NL"/>
        </w:rPr>
        <w:t>- Phương pháp tổng hợp, so sánh và đối chiếu với các dự án tương tự đã/đang triển khai: Tổng hợp các số liệu thu thập được trong quá trình khảo sát, lấy mẫu phân tích hiện trạng, tiến hành so sánh với Tiêu chuẩn, quy chuẩn Việt Nam. Từ đó đánh giá hiện trạng chất lượng môi trường nền tại khu vực nghiên cứu, dự báo đánh giá và đề xuất các giải pháp giảm thiểu tác động tới môi trường do các hoạt động của dự án. Phương pháp này áp dụng ở chương 2, 3.</w:t>
      </w:r>
    </w:p>
    <w:p w:rsidR="00F07403" w:rsidRPr="0028537A" w:rsidRDefault="00F07403" w:rsidP="0087141A">
      <w:pPr>
        <w:pStyle w:val="Heading1"/>
        <w:numPr>
          <w:ilvl w:val="0"/>
          <w:numId w:val="0"/>
        </w:numPr>
        <w:ind w:left="432" w:hanging="432"/>
      </w:pPr>
      <w:bookmarkStart w:id="118" w:name="_Toc101711893"/>
      <w:bookmarkStart w:id="119" w:name="_Toc210897756"/>
      <w:r w:rsidRPr="0028537A">
        <w:t>5. Tóm tắt nội dung chính của Báo cáo ĐTM</w:t>
      </w:r>
      <w:bookmarkEnd w:id="118"/>
      <w:bookmarkEnd w:id="119"/>
    </w:p>
    <w:p w:rsidR="00F07403" w:rsidRPr="0028537A" w:rsidRDefault="00F07403" w:rsidP="00006B44">
      <w:pPr>
        <w:pStyle w:val="Heading2"/>
        <w:numPr>
          <w:ilvl w:val="0"/>
          <w:numId w:val="0"/>
        </w:numPr>
        <w:rPr>
          <w:color w:val="auto"/>
        </w:rPr>
      </w:pPr>
      <w:bookmarkStart w:id="120" w:name="_Toc101711894"/>
      <w:bookmarkStart w:id="121" w:name="_Toc210897757"/>
      <w:r w:rsidRPr="0028537A">
        <w:rPr>
          <w:color w:val="auto"/>
        </w:rPr>
        <w:t>5.1. Thông tin về dự án</w:t>
      </w:r>
      <w:bookmarkEnd w:id="120"/>
      <w:bookmarkEnd w:id="121"/>
    </w:p>
    <w:p w:rsidR="00F07403" w:rsidRPr="0028537A" w:rsidRDefault="00F07403" w:rsidP="00006B44">
      <w:pPr>
        <w:pStyle w:val="Heading3"/>
        <w:numPr>
          <w:ilvl w:val="0"/>
          <w:numId w:val="0"/>
        </w:numPr>
        <w:ind w:left="720" w:hanging="720"/>
      </w:pPr>
      <w:bookmarkStart w:id="122" w:name="_Toc101711895"/>
      <w:bookmarkStart w:id="123" w:name="_Toc210897758"/>
      <w:r w:rsidRPr="0028537A">
        <w:t>5.1.1. Thông tin chung</w:t>
      </w:r>
      <w:bookmarkEnd w:id="122"/>
      <w:bookmarkEnd w:id="123"/>
    </w:p>
    <w:p w:rsidR="00F07403" w:rsidRPr="0028537A" w:rsidRDefault="00F07403" w:rsidP="00F07403">
      <w:pPr>
        <w:spacing w:line="288" w:lineRule="auto"/>
        <w:ind w:firstLine="567"/>
        <w:rPr>
          <w:i/>
          <w:lang w:val="nl-NL"/>
        </w:rPr>
      </w:pPr>
      <w:r w:rsidRPr="0028537A">
        <w:rPr>
          <w:lang w:val="nl-NL"/>
        </w:rPr>
        <w:t xml:space="preserve">- Tên dự án: Nhà máy điện gió </w:t>
      </w:r>
      <w:r w:rsidR="00006B44" w:rsidRPr="0028537A">
        <w:rPr>
          <w:lang w:val="nl-NL"/>
        </w:rPr>
        <w:t>Quảng Trị W</w:t>
      </w:r>
      <w:r w:rsidR="0087141A" w:rsidRPr="0028537A">
        <w:rPr>
          <w:lang w:val="nl-NL"/>
        </w:rPr>
        <w:t>in 1.</w:t>
      </w:r>
    </w:p>
    <w:p w:rsidR="00F07403" w:rsidRPr="0028537A" w:rsidRDefault="00F07403" w:rsidP="00F07403">
      <w:pPr>
        <w:spacing w:line="288" w:lineRule="auto"/>
        <w:ind w:firstLine="567"/>
        <w:rPr>
          <w:lang w:val="nl-NL"/>
        </w:rPr>
      </w:pPr>
      <w:r w:rsidRPr="0028537A">
        <w:rPr>
          <w:lang w:val="nl-NL"/>
        </w:rPr>
        <w:t xml:space="preserve">- Địa điểm thực hiện: </w:t>
      </w:r>
      <w:r w:rsidR="0087141A" w:rsidRPr="0028537A">
        <w:rPr>
          <w:lang w:val="nl-NL"/>
        </w:rPr>
        <w:t>xã Lao Bảo và xã Hướng Phùng, tỉnh Quảng Trị.</w:t>
      </w:r>
    </w:p>
    <w:p w:rsidR="00F07403" w:rsidRPr="0028537A" w:rsidRDefault="00F07403" w:rsidP="00F07403">
      <w:pPr>
        <w:spacing w:line="288" w:lineRule="auto"/>
        <w:ind w:firstLine="567"/>
        <w:rPr>
          <w:lang w:val="nl-NL"/>
        </w:rPr>
      </w:pPr>
      <w:r w:rsidRPr="0028537A">
        <w:rPr>
          <w:lang w:val="nl-NL"/>
        </w:rPr>
        <w:t xml:space="preserve">- Chủ dự án: Công ty Cổ phần </w:t>
      </w:r>
      <w:r w:rsidR="0087141A" w:rsidRPr="0028537A">
        <w:rPr>
          <w:lang w:val="nl-NL"/>
        </w:rPr>
        <w:t>Đầu tư Năng lượng tái tạo Win Quảng Trị.</w:t>
      </w:r>
    </w:p>
    <w:p w:rsidR="00F07403" w:rsidRPr="0028537A" w:rsidRDefault="00F07403" w:rsidP="00006B44">
      <w:pPr>
        <w:pStyle w:val="Heading3"/>
        <w:numPr>
          <w:ilvl w:val="0"/>
          <w:numId w:val="0"/>
        </w:numPr>
      </w:pPr>
      <w:bookmarkStart w:id="124" w:name="_Toc101711896"/>
      <w:bookmarkStart w:id="125" w:name="_Toc210897759"/>
      <w:r w:rsidRPr="0028537A">
        <w:t>5.1.2. Phạm vi, quy mô, công suất</w:t>
      </w:r>
      <w:bookmarkEnd w:id="124"/>
      <w:bookmarkEnd w:id="125"/>
    </w:p>
    <w:p w:rsidR="00F07403" w:rsidRPr="0028537A" w:rsidRDefault="00F07403" w:rsidP="00F07403">
      <w:pPr>
        <w:spacing w:line="288" w:lineRule="auto"/>
        <w:ind w:firstLine="567"/>
        <w:rPr>
          <w:lang w:val="nl-NL"/>
        </w:rPr>
      </w:pPr>
      <w:r w:rsidRPr="0028537A">
        <w:rPr>
          <w:lang w:val="nl-NL"/>
        </w:rPr>
        <w:t xml:space="preserve">- Phạm vi thực hiện dự án: </w:t>
      </w:r>
      <w:r w:rsidR="007E2320" w:rsidRPr="0028537A">
        <w:rPr>
          <w:lang w:val="nl-NL"/>
        </w:rPr>
        <w:t>xã Lao Bảo và xã Hướng Phùng, tỉnh Quảng Trị.</w:t>
      </w:r>
    </w:p>
    <w:p w:rsidR="007E2320" w:rsidRPr="0028537A" w:rsidRDefault="007E2320" w:rsidP="007E2320">
      <w:pPr>
        <w:ind w:firstLine="567"/>
        <w:rPr>
          <w:rFonts w:cs="Times New Roman"/>
        </w:rPr>
      </w:pPr>
      <w:r w:rsidRPr="0028537A">
        <w:rPr>
          <w:rFonts w:cs="Times New Roman"/>
        </w:rPr>
        <w:t xml:space="preserve">- Bao gồm </w:t>
      </w:r>
      <w:r w:rsidRPr="0028537A">
        <w:rPr>
          <w:rFonts w:cs="Times New Roman"/>
          <w:lang w:val="vi-VN"/>
        </w:rPr>
        <w:t>7</w:t>
      </w:r>
      <w:r w:rsidRPr="0028537A">
        <w:rPr>
          <w:rFonts w:cs="Times New Roman"/>
        </w:rPr>
        <w:t xml:space="preserve"> tuabin có công suất </w:t>
      </w:r>
      <w:r w:rsidRPr="0028537A">
        <w:rPr>
          <w:rFonts w:cs="Times New Roman"/>
          <w:lang w:val="vi-VN"/>
        </w:rPr>
        <w:t>6</w:t>
      </w:r>
      <w:r w:rsidRPr="0028537A">
        <w:rPr>
          <w:rFonts w:cs="Times New Roman"/>
        </w:rPr>
        <w:t>,</w:t>
      </w:r>
      <w:r w:rsidRPr="0028537A">
        <w:rPr>
          <w:rFonts w:cs="Times New Roman"/>
          <w:lang w:val="vi-VN"/>
        </w:rPr>
        <w:t>85</w:t>
      </w:r>
      <w:r w:rsidRPr="0028537A">
        <w:rPr>
          <w:rFonts w:cs="Times New Roman"/>
        </w:rPr>
        <w:t>MW/tuabin, diện tích khảo sát khoảng 157,4ha.</w:t>
      </w:r>
    </w:p>
    <w:p w:rsidR="007E2320" w:rsidRPr="0028537A" w:rsidRDefault="007E2320" w:rsidP="007E2320">
      <w:pPr>
        <w:ind w:firstLine="567"/>
        <w:rPr>
          <w:rFonts w:cs="Times New Roman"/>
          <w:lang w:val="vi-VN"/>
        </w:rPr>
      </w:pPr>
      <w:r w:rsidRPr="0028537A">
        <w:rPr>
          <w:rFonts w:cs="Times New Roman"/>
          <w:lang w:val="vi-VN"/>
        </w:rPr>
        <w:t>-</w:t>
      </w:r>
      <w:r w:rsidRPr="0028537A">
        <w:rPr>
          <w:rFonts w:cs="Times New Roman"/>
          <w:lang w:val="vi-VN"/>
        </w:rPr>
        <w:tab/>
        <w:t>Xây dựng hệ thống móng tuabin, lắp dựng tháp và lắp đặt tuabin gió.</w:t>
      </w:r>
    </w:p>
    <w:p w:rsidR="007E2320" w:rsidRPr="0028537A" w:rsidRDefault="007E2320" w:rsidP="007E2320">
      <w:pPr>
        <w:ind w:firstLine="567"/>
        <w:rPr>
          <w:rFonts w:cs="Times New Roman"/>
          <w:lang w:val="vi-VN"/>
        </w:rPr>
      </w:pPr>
      <w:r w:rsidRPr="0028537A">
        <w:rPr>
          <w:rFonts w:cs="Times New Roman"/>
          <w:lang w:val="vi-VN"/>
        </w:rPr>
        <w:t>-</w:t>
      </w:r>
      <w:r w:rsidRPr="0028537A">
        <w:rPr>
          <w:rFonts w:cs="Times New Roman"/>
          <w:lang w:val="vi-VN"/>
        </w:rPr>
        <w:tab/>
        <w:t>Xây dựng hệ thống đường giao thông nội bộ.</w:t>
      </w:r>
    </w:p>
    <w:p w:rsidR="007E2320" w:rsidRPr="0028537A" w:rsidRDefault="007E2320" w:rsidP="007E2320">
      <w:pPr>
        <w:ind w:firstLine="567"/>
        <w:rPr>
          <w:rFonts w:cs="Times New Roman"/>
          <w:lang w:val="vi-VN"/>
        </w:rPr>
      </w:pPr>
      <w:r w:rsidRPr="0028537A">
        <w:rPr>
          <w:rFonts w:cs="Times New Roman"/>
          <w:lang w:val="vi-VN"/>
        </w:rPr>
        <w:t>-</w:t>
      </w:r>
      <w:r w:rsidRPr="0028537A">
        <w:rPr>
          <w:rFonts w:cs="Times New Roman"/>
          <w:lang w:val="vi-VN"/>
        </w:rPr>
        <w:tab/>
        <w:t>Xây dựng các đường dây 35kV đấu nối các tuabin gió với nhau</w:t>
      </w:r>
    </w:p>
    <w:p w:rsidR="007E2320" w:rsidRPr="0028537A" w:rsidRDefault="007E2320" w:rsidP="007E2320">
      <w:pPr>
        <w:ind w:firstLine="567"/>
        <w:rPr>
          <w:rFonts w:cs="Times New Roman"/>
          <w:lang w:val="vi-VN"/>
        </w:rPr>
      </w:pPr>
      <w:r w:rsidRPr="0028537A">
        <w:rPr>
          <w:rFonts w:cs="Times New Roman"/>
          <w:lang w:val="vi-VN"/>
        </w:rPr>
        <w:t>- Xây dựng Trạm nâng áp 35/220kV Quảng Trị Win 1-2 125MVA bổ sung mới phục vụ đấu nối Nhà máy Điện gió Quảng Trị Win 1&amp;2;</w:t>
      </w:r>
    </w:p>
    <w:p w:rsidR="007E2320" w:rsidRPr="0028537A" w:rsidRDefault="007E2320" w:rsidP="007E2320">
      <w:pPr>
        <w:ind w:firstLine="567"/>
        <w:rPr>
          <w:rFonts w:cs="Times New Roman"/>
          <w:lang w:val="vi-VN"/>
        </w:rPr>
      </w:pPr>
      <w:r w:rsidRPr="0028537A">
        <w:rPr>
          <w:rFonts w:cs="Times New Roman"/>
          <w:lang w:val="vi-VN"/>
        </w:rPr>
        <w:t xml:space="preserve">- </w:t>
      </w:r>
      <w:r w:rsidRPr="0028537A">
        <w:rPr>
          <w:rFonts w:cs="Times New Roman"/>
          <w:lang w:val="vi-VN"/>
        </w:rPr>
        <w:t>Mở rộng 01 ngăn xuất tuyến 220kV tại TBA 220kV Hướng Tân;</w:t>
      </w:r>
    </w:p>
    <w:p w:rsidR="007E2320" w:rsidRPr="0028537A" w:rsidRDefault="007E2320" w:rsidP="007E2320">
      <w:pPr>
        <w:ind w:firstLine="567"/>
        <w:rPr>
          <w:rFonts w:cs="Times New Roman"/>
          <w:lang w:val="vi-VN"/>
        </w:rPr>
      </w:pPr>
      <w:r w:rsidRPr="0028537A">
        <w:rPr>
          <w:rFonts w:cs="Times New Roman"/>
          <w:lang w:val="vi-VN"/>
        </w:rPr>
        <w:t xml:space="preserve">- </w:t>
      </w:r>
      <w:r w:rsidRPr="0028537A">
        <w:rPr>
          <w:rFonts w:cs="Times New Roman"/>
          <w:lang w:val="vi-VN"/>
        </w:rPr>
        <w:t>Xây dựng đường dây 220kV mạch đơn đấu nối TBA Quảng Trị Win 1-2 đến TBA 220kV Hướng Tân dây ACSR240 dài 1,5km.</w:t>
      </w:r>
    </w:p>
    <w:p w:rsidR="00F07403" w:rsidRPr="0028537A" w:rsidRDefault="00F07403" w:rsidP="00F07403">
      <w:pPr>
        <w:pStyle w:val="Heading3"/>
      </w:pPr>
      <w:bookmarkStart w:id="126" w:name="_Toc101711897"/>
      <w:bookmarkStart w:id="127" w:name="_Toc210897760"/>
      <w:r w:rsidRPr="0028537A">
        <w:t>5.1.3. Công nghệ sản xuất</w:t>
      </w:r>
      <w:bookmarkEnd w:id="126"/>
      <w:bookmarkEnd w:id="127"/>
    </w:p>
    <w:p w:rsidR="00F07403" w:rsidRPr="0028537A" w:rsidRDefault="00F07403" w:rsidP="00F07403">
      <w:pPr>
        <w:spacing w:line="288" w:lineRule="auto"/>
        <w:ind w:firstLine="567"/>
        <w:rPr>
          <w:lang w:val="nl-NL"/>
        </w:rPr>
      </w:pPr>
      <w:r w:rsidRPr="0028537A">
        <w:rPr>
          <w:lang w:val="nl-NL"/>
        </w:rPr>
        <w:t xml:space="preserve">Công nghệ tuabin của Dự án lựa chọn là tuabin gió quay trục nằm ngang. Loại tuabin này có các cánh quạt xoay quanh một trục nằm ngang. Trục quay và máy phát của tuabin gió trục ngang được đặt trên đỉnh của tháp gió và hướng theo hướng gió thổi. Các loại tuabin nhỏ được định hướng đơn giản bằng van gió đặt vuông góc với </w:t>
      </w:r>
      <w:r w:rsidRPr="0028537A">
        <w:rPr>
          <w:lang w:val="nl-NL"/>
        </w:rPr>
        <w:lastRenderedPageBreak/>
        <w:t>cánh quạt, còn các loại tuabin công suất lớn thường được điều chỉnh hướng bằng động cơ nhận tín hiệu từ cảm biến gió. Hầu hết các tuabin gió công suất lớn đều có hộp số dùng để chuyển đổi từ tốc độ quay của cánh tuabin (thường có tốc độ quay chậm) thành tốc độ quay phù hợp để kéo máy phát điện.</w:t>
      </w:r>
    </w:p>
    <w:p w:rsidR="00F07403" w:rsidRPr="0028537A" w:rsidRDefault="00F07403" w:rsidP="00F07403">
      <w:pPr>
        <w:pStyle w:val="Heading3"/>
      </w:pPr>
      <w:bookmarkStart w:id="128" w:name="_Toc101711898"/>
      <w:bookmarkStart w:id="129" w:name="_Toc210897761"/>
      <w:r w:rsidRPr="0028537A">
        <w:t>5.1.4. Các hạng mục công trình và hoạt động của dự án</w:t>
      </w:r>
      <w:bookmarkEnd w:id="128"/>
      <w:bookmarkEnd w:id="129"/>
    </w:p>
    <w:p w:rsidR="00F07403" w:rsidRPr="0028537A" w:rsidRDefault="00F07403" w:rsidP="00F07403">
      <w:pPr>
        <w:spacing w:line="288" w:lineRule="auto"/>
        <w:ind w:firstLine="567"/>
        <w:rPr>
          <w:i/>
          <w:lang w:val="nl-NL"/>
        </w:rPr>
      </w:pPr>
      <w:r w:rsidRPr="0028537A">
        <w:rPr>
          <w:i/>
          <w:lang w:val="nl-NL"/>
        </w:rPr>
        <w:t>* Các hạng mục công trình của Dự án</w:t>
      </w:r>
    </w:p>
    <w:p w:rsidR="00F07403" w:rsidRPr="0028537A" w:rsidRDefault="00F07403" w:rsidP="00F07403">
      <w:pPr>
        <w:spacing w:line="288" w:lineRule="auto"/>
        <w:ind w:firstLine="567"/>
        <w:rPr>
          <w:lang w:val="nl-NL"/>
        </w:rPr>
      </w:pPr>
      <w:r w:rsidRPr="0028537A">
        <w:rPr>
          <w:lang w:val="nl-NL"/>
        </w:rPr>
        <w:t xml:space="preserve">- Các hạng mục công trình chính: móng tuabin, TBA, đường dây </w:t>
      </w:r>
      <w:r w:rsidR="007E2320" w:rsidRPr="0028537A">
        <w:rPr>
          <w:lang w:val="nl-NL"/>
        </w:rPr>
        <w:t>35</w:t>
      </w:r>
      <w:r w:rsidRPr="0028537A">
        <w:rPr>
          <w:lang w:val="nl-NL"/>
        </w:rPr>
        <w:t>kV, đườ</w:t>
      </w:r>
      <w:r w:rsidR="007E2320" w:rsidRPr="0028537A">
        <w:rPr>
          <w:lang w:val="nl-NL"/>
        </w:rPr>
        <w:t>ng dây 220</w:t>
      </w:r>
      <w:r w:rsidRPr="0028537A">
        <w:rPr>
          <w:lang w:val="nl-NL"/>
        </w:rPr>
        <w:t>kV, đường nội bộ.</w:t>
      </w:r>
    </w:p>
    <w:p w:rsidR="00F07403" w:rsidRPr="0028537A" w:rsidRDefault="00F07403" w:rsidP="00F07403">
      <w:pPr>
        <w:spacing w:line="288" w:lineRule="auto"/>
        <w:ind w:firstLine="567"/>
        <w:rPr>
          <w:lang w:val="nl-NL"/>
        </w:rPr>
      </w:pPr>
      <w:r w:rsidRPr="0028537A">
        <w:rPr>
          <w:lang w:val="nl-NL"/>
        </w:rPr>
        <w:t>- Các hạng mục công trình phụ trợ: nhà điều hành, nhà nghỉ ca, nhà bảo vệ, nhà để xe, nhà trạm bơm cứu hỏa, cổng và hàng rào,...</w:t>
      </w:r>
    </w:p>
    <w:p w:rsidR="00F07403" w:rsidRPr="0028537A" w:rsidRDefault="00F07403" w:rsidP="00F07403">
      <w:pPr>
        <w:spacing w:line="288" w:lineRule="auto"/>
        <w:ind w:firstLine="567"/>
        <w:rPr>
          <w:rFonts w:eastAsia="Arial"/>
          <w:i/>
          <w:lang w:val="de-DE"/>
        </w:rPr>
      </w:pPr>
      <w:r w:rsidRPr="0028537A">
        <w:rPr>
          <w:rFonts w:eastAsia="Arial"/>
          <w:i/>
          <w:lang w:val="de-DE"/>
        </w:rPr>
        <w:t>* Các hoạt động của Dự án</w:t>
      </w:r>
    </w:p>
    <w:p w:rsidR="00F07403" w:rsidRPr="0028537A" w:rsidRDefault="00F07403" w:rsidP="00F07403">
      <w:pPr>
        <w:spacing w:line="288" w:lineRule="auto"/>
        <w:ind w:firstLine="567"/>
        <w:rPr>
          <w:rFonts w:eastAsia="Arial"/>
          <w:lang w:val="de-DE"/>
        </w:rPr>
      </w:pPr>
      <w:r w:rsidRPr="0028537A">
        <w:rPr>
          <w:rFonts w:eastAsia="Arial"/>
          <w:lang w:val="de-DE"/>
        </w:rPr>
        <w:t>- Trong giai đoạn thi công, xây dựng: Giải phóng mặt bằng, vận chuyển nguyên vật liệu, xây dựng công trình, sinh hoạt của CBCNV;</w:t>
      </w:r>
    </w:p>
    <w:p w:rsidR="00F07403" w:rsidRPr="0028537A" w:rsidRDefault="00F07403" w:rsidP="00F07403">
      <w:pPr>
        <w:spacing w:line="288" w:lineRule="auto"/>
        <w:ind w:firstLine="567"/>
        <w:rPr>
          <w:rFonts w:eastAsia="Arial"/>
          <w:lang w:val="de-DE"/>
        </w:rPr>
      </w:pPr>
      <w:r w:rsidRPr="0028537A">
        <w:rPr>
          <w:rFonts w:eastAsia="Arial"/>
          <w:lang w:val="de-DE"/>
        </w:rPr>
        <w:t>- Trong giai đoạn vận hành: phát điện và truyền tải điện, sinh hoạt của CBCNV, bảo dưỡng, bảo trì các trụ tuabin.</w:t>
      </w:r>
    </w:p>
    <w:p w:rsidR="00F07403" w:rsidRPr="0028537A" w:rsidRDefault="00F07403" w:rsidP="00F07403">
      <w:pPr>
        <w:pStyle w:val="Heading3"/>
      </w:pPr>
      <w:bookmarkStart w:id="130" w:name="_Toc101711899"/>
      <w:bookmarkStart w:id="131" w:name="_Toc210897762"/>
      <w:r w:rsidRPr="0028537A">
        <w:t>5.1.5. Các yếu tố nhạy cảm về môi trường</w:t>
      </w:r>
      <w:bookmarkEnd w:id="130"/>
      <w:bookmarkEnd w:id="131"/>
    </w:p>
    <w:p w:rsidR="00F07403" w:rsidRPr="0028537A" w:rsidRDefault="00F07403" w:rsidP="00F07403">
      <w:pPr>
        <w:spacing w:line="312" w:lineRule="auto"/>
        <w:ind w:firstLine="567"/>
        <w:rPr>
          <w:lang w:val="nl-NL"/>
        </w:rPr>
      </w:pPr>
      <w:r w:rsidRPr="0028537A">
        <w:rPr>
          <w:lang w:val="nl-NL"/>
        </w:rPr>
        <w:t xml:space="preserve">Dự án có chiếm dụng </w:t>
      </w:r>
      <w:r w:rsidR="007E2320" w:rsidRPr="0028537A">
        <w:rPr>
          <w:rFonts w:eastAsia="Arial"/>
          <w:lang w:val="de-DE"/>
        </w:rPr>
        <w:t xml:space="preserve">có thời hạn khoảng 13,45 ha và diện tích đất chiếm dụng tạm thời là </w:t>
      </w:r>
      <w:r w:rsidR="00912F7C" w:rsidRPr="0028537A">
        <w:rPr>
          <w:rFonts w:eastAsia="Arial"/>
          <w:lang w:val="de-DE"/>
        </w:rPr>
        <w:t>10ha, trong đó có diện tích chiếm dụng đất rừng phòng hộ.</w:t>
      </w:r>
    </w:p>
    <w:p w:rsidR="00F07403" w:rsidRPr="0028537A" w:rsidRDefault="00F07403" w:rsidP="0087141A">
      <w:pPr>
        <w:pStyle w:val="Heading2"/>
        <w:numPr>
          <w:ilvl w:val="0"/>
          <w:numId w:val="0"/>
        </w:numPr>
        <w:rPr>
          <w:color w:val="auto"/>
        </w:rPr>
      </w:pPr>
      <w:bookmarkStart w:id="132" w:name="_Toc101711900"/>
      <w:bookmarkStart w:id="133" w:name="_Toc210897763"/>
      <w:r w:rsidRPr="0028537A">
        <w:rPr>
          <w:color w:val="auto"/>
        </w:rPr>
        <w:t>5.2. Hạng mục công trình và hoạt động của dự án có khả năng tác động xấu đến môi trường</w:t>
      </w:r>
      <w:bookmarkEnd w:id="132"/>
      <w:bookmarkEnd w:id="133"/>
    </w:p>
    <w:p w:rsidR="00F07403" w:rsidRPr="0028537A" w:rsidRDefault="00F07403" w:rsidP="00F07403">
      <w:pPr>
        <w:spacing w:line="288" w:lineRule="auto"/>
        <w:jc w:val="center"/>
        <w:rPr>
          <w:rFonts w:eastAsia="Arial"/>
          <w:b/>
          <w:lang w:val="de-DE"/>
        </w:rPr>
      </w:pPr>
      <w:r w:rsidRPr="0028537A">
        <w:rPr>
          <w:rFonts w:eastAsia="Arial"/>
          <w:b/>
          <w:lang w:val="de-DE"/>
        </w:rPr>
        <w:t>Các hạng mục công trình và hoạt động của dự án có khả năng tác động xấu đến môi trường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6"/>
        <w:gridCol w:w="1555"/>
        <w:gridCol w:w="1555"/>
        <w:gridCol w:w="2154"/>
        <w:gridCol w:w="1611"/>
        <w:gridCol w:w="1138"/>
      </w:tblGrid>
      <w:tr w:rsidR="00F07403" w:rsidRPr="0028537A" w:rsidTr="00F07403">
        <w:trPr>
          <w:trHeight w:val="454"/>
          <w:tblHeader/>
        </w:trPr>
        <w:tc>
          <w:tcPr>
            <w:tcW w:w="578" w:type="pct"/>
            <w:vAlign w:val="center"/>
          </w:tcPr>
          <w:p w:rsidR="00F07403" w:rsidRPr="0028537A" w:rsidRDefault="00F07403" w:rsidP="00F07403">
            <w:pPr>
              <w:pStyle w:val="TableIn"/>
              <w:rPr>
                <w:b/>
                <w:sz w:val="24"/>
                <w:szCs w:val="24"/>
                <w:lang w:val="de-DE"/>
              </w:rPr>
            </w:pPr>
            <w:r w:rsidRPr="0028537A">
              <w:rPr>
                <w:b/>
                <w:sz w:val="24"/>
                <w:szCs w:val="24"/>
                <w:lang w:val="de-DE"/>
              </w:rPr>
              <w:t>Các giai đoạn dự án</w:t>
            </w:r>
          </w:p>
        </w:tc>
        <w:tc>
          <w:tcPr>
            <w:tcW w:w="858" w:type="pct"/>
          </w:tcPr>
          <w:p w:rsidR="00F07403" w:rsidRPr="0028537A" w:rsidRDefault="00F07403" w:rsidP="00F07403">
            <w:pPr>
              <w:pStyle w:val="TableIn"/>
              <w:rPr>
                <w:b/>
                <w:sz w:val="24"/>
                <w:szCs w:val="24"/>
                <w:lang w:val="de-DE"/>
              </w:rPr>
            </w:pPr>
            <w:r w:rsidRPr="0028537A">
              <w:rPr>
                <w:b/>
                <w:sz w:val="24"/>
                <w:szCs w:val="24"/>
                <w:lang w:val="de-DE"/>
              </w:rPr>
              <w:t>Các hạng mục công trình</w:t>
            </w:r>
          </w:p>
        </w:tc>
        <w:tc>
          <w:tcPr>
            <w:tcW w:w="858" w:type="pct"/>
            <w:vAlign w:val="center"/>
          </w:tcPr>
          <w:p w:rsidR="00F07403" w:rsidRPr="0028537A" w:rsidRDefault="00F07403" w:rsidP="00F07403">
            <w:pPr>
              <w:pStyle w:val="TableIn"/>
              <w:rPr>
                <w:b/>
                <w:sz w:val="24"/>
                <w:szCs w:val="24"/>
              </w:rPr>
            </w:pPr>
            <w:r w:rsidRPr="0028537A">
              <w:rPr>
                <w:b/>
                <w:sz w:val="24"/>
                <w:szCs w:val="24"/>
              </w:rPr>
              <w:t>Hoạt động</w:t>
            </w:r>
          </w:p>
        </w:tc>
        <w:tc>
          <w:tcPr>
            <w:tcW w:w="1189" w:type="pct"/>
            <w:vAlign w:val="center"/>
          </w:tcPr>
          <w:p w:rsidR="00F07403" w:rsidRPr="0028537A" w:rsidRDefault="00F07403" w:rsidP="00F07403">
            <w:pPr>
              <w:pStyle w:val="TableIn"/>
              <w:rPr>
                <w:b/>
                <w:sz w:val="24"/>
                <w:szCs w:val="24"/>
              </w:rPr>
            </w:pPr>
            <w:r w:rsidRPr="0028537A">
              <w:rPr>
                <w:b/>
                <w:sz w:val="24"/>
                <w:szCs w:val="24"/>
              </w:rPr>
              <w:t>Tác động liên quan đến chất thải</w:t>
            </w:r>
          </w:p>
        </w:tc>
        <w:tc>
          <w:tcPr>
            <w:tcW w:w="889" w:type="pct"/>
            <w:vAlign w:val="center"/>
          </w:tcPr>
          <w:p w:rsidR="00F07403" w:rsidRPr="0028537A" w:rsidRDefault="00F07403" w:rsidP="00F07403">
            <w:pPr>
              <w:pStyle w:val="TableIn"/>
              <w:rPr>
                <w:b/>
                <w:sz w:val="24"/>
                <w:szCs w:val="24"/>
              </w:rPr>
            </w:pPr>
            <w:r w:rsidRPr="0028537A">
              <w:rPr>
                <w:b/>
                <w:sz w:val="24"/>
                <w:szCs w:val="24"/>
              </w:rPr>
              <w:t>Tác động không liên quan đến chất thải</w:t>
            </w:r>
          </w:p>
        </w:tc>
        <w:tc>
          <w:tcPr>
            <w:tcW w:w="628" w:type="pct"/>
            <w:vAlign w:val="center"/>
          </w:tcPr>
          <w:p w:rsidR="00F07403" w:rsidRPr="0028537A" w:rsidRDefault="00F07403" w:rsidP="00F07403">
            <w:pPr>
              <w:pStyle w:val="TableIn"/>
              <w:rPr>
                <w:b/>
                <w:sz w:val="24"/>
                <w:szCs w:val="24"/>
              </w:rPr>
            </w:pPr>
            <w:r w:rsidRPr="0028537A">
              <w:rPr>
                <w:b/>
                <w:sz w:val="24"/>
                <w:szCs w:val="24"/>
              </w:rPr>
              <w:t>Sự cố môi trường</w:t>
            </w:r>
          </w:p>
        </w:tc>
      </w:tr>
      <w:tr w:rsidR="00F07403" w:rsidRPr="0028537A" w:rsidTr="00F07403">
        <w:trPr>
          <w:trHeight w:val="454"/>
        </w:trPr>
        <w:tc>
          <w:tcPr>
            <w:tcW w:w="578" w:type="pct"/>
            <w:vMerge w:val="restart"/>
            <w:vAlign w:val="center"/>
          </w:tcPr>
          <w:p w:rsidR="00F07403" w:rsidRPr="0028537A" w:rsidRDefault="00F07403" w:rsidP="00F07403">
            <w:pPr>
              <w:pStyle w:val="TableIn"/>
              <w:rPr>
                <w:b/>
                <w:sz w:val="24"/>
                <w:szCs w:val="24"/>
              </w:rPr>
            </w:pPr>
            <w:r w:rsidRPr="0028537A">
              <w:rPr>
                <w:b/>
                <w:sz w:val="24"/>
                <w:szCs w:val="24"/>
              </w:rPr>
              <w:t>Thi công, xây dựng</w:t>
            </w:r>
          </w:p>
          <w:p w:rsidR="00F07403" w:rsidRPr="0028537A" w:rsidRDefault="00F07403" w:rsidP="00F07403">
            <w:pPr>
              <w:pStyle w:val="TableIn"/>
              <w:rPr>
                <w:b/>
                <w:sz w:val="24"/>
                <w:szCs w:val="24"/>
              </w:rPr>
            </w:pPr>
          </w:p>
        </w:tc>
        <w:tc>
          <w:tcPr>
            <w:tcW w:w="858" w:type="pct"/>
            <w:vMerge w:val="restart"/>
            <w:vAlign w:val="center"/>
          </w:tcPr>
          <w:p w:rsidR="00F07403" w:rsidRPr="0028537A" w:rsidRDefault="00F07403" w:rsidP="007E2320">
            <w:pPr>
              <w:pStyle w:val="TableIn"/>
              <w:rPr>
                <w:sz w:val="24"/>
                <w:szCs w:val="24"/>
              </w:rPr>
            </w:pPr>
            <w:r w:rsidRPr="0028537A">
              <w:rPr>
                <w:sz w:val="24"/>
                <w:szCs w:val="24"/>
              </w:rPr>
              <w:t xml:space="preserve">Đường nội bộ, móng trụ tuabin, đường dây </w:t>
            </w:r>
            <w:r w:rsidR="007E2320" w:rsidRPr="0028537A">
              <w:rPr>
                <w:sz w:val="24"/>
                <w:szCs w:val="24"/>
              </w:rPr>
              <w:t>22</w:t>
            </w:r>
            <w:r w:rsidRPr="0028537A">
              <w:rPr>
                <w:sz w:val="24"/>
                <w:szCs w:val="24"/>
              </w:rPr>
              <w:t xml:space="preserve">0kV, trạm biến áp, </w:t>
            </w:r>
          </w:p>
        </w:tc>
        <w:tc>
          <w:tcPr>
            <w:tcW w:w="858" w:type="pct"/>
            <w:vAlign w:val="center"/>
          </w:tcPr>
          <w:p w:rsidR="00F07403" w:rsidRPr="0028537A" w:rsidRDefault="00F07403" w:rsidP="00F07403">
            <w:pPr>
              <w:pStyle w:val="TableIn"/>
              <w:rPr>
                <w:sz w:val="24"/>
                <w:szCs w:val="24"/>
              </w:rPr>
            </w:pPr>
            <w:r w:rsidRPr="0028537A">
              <w:rPr>
                <w:sz w:val="24"/>
                <w:szCs w:val="24"/>
              </w:rPr>
              <w:t>GPMB</w:t>
            </w:r>
          </w:p>
        </w:tc>
        <w:tc>
          <w:tcPr>
            <w:tcW w:w="1189" w:type="pct"/>
            <w:vAlign w:val="center"/>
          </w:tcPr>
          <w:p w:rsidR="00F07403" w:rsidRPr="0028537A" w:rsidRDefault="00F07403" w:rsidP="00F07403">
            <w:pPr>
              <w:pStyle w:val="TableIn"/>
              <w:rPr>
                <w:sz w:val="24"/>
                <w:szCs w:val="24"/>
              </w:rPr>
            </w:pPr>
            <w:r w:rsidRPr="0028537A">
              <w:rPr>
                <w:sz w:val="24"/>
                <w:szCs w:val="24"/>
              </w:rPr>
              <w:t>CTR</w:t>
            </w:r>
          </w:p>
        </w:tc>
        <w:tc>
          <w:tcPr>
            <w:tcW w:w="889" w:type="pct"/>
            <w:vAlign w:val="center"/>
          </w:tcPr>
          <w:p w:rsidR="00F07403" w:rsidRPr="0028537A" w:rsidRDefault="00F07403" w:rsidP="00F07403">
            <w:pPr>
              <w:pStyle w:val="TableIn"/>
              <w:rPr>
                <w:sz w:val="24"/>
                <w:szCs w:val="24"/>
              </w:rPr>
            </w:pPr>
            <w:r w:rsidRPr="0028537A">
              <w:rPr>
                <w:sz w:val="24"/>
                <w:szCs w:val="24"/>
              </w:rPr>
              <w:t>Hệ sinh thái</w:t>
            </w:r>
          </w:p>
        </w:tc>
        <w:tc>
          <w:tcPr>
            <w:tcW w:w="628" w:type="pct"/>
            <w:vAlign w:val="center"/>
          </w:tcPr>
          <w:p w:rsidR="00F07403" w:rsidRPr="0028537A" w:rsidRDefault="00F07403" w:rsidP="00F07403">
            <w:pPr>
              <w:pStyle w:val="TableIn"/>
              <w:rPr>
                <w:sz w:val="24"/>
                <w:szCs w:val="24"/>
              </w:rPr>
            </w:pPr>
            <w:r w:rsidRPr="0028537A">
              <w:rPr>
                <w:sz w:val="24"/>
                <w:szCs w:val="24"/>
              </w:rPr>
              <w:t>Xói mòn, sạt lỡ đất</w:t>
            </w:r>
          </w:p>
        </w:tc>
      </w:tr>
      <w:tr w:rsidR="00F07403" w:rsidRPr="0028537A" w:rsidTr="00F07403">
        <w:trPr>
          <w:trHeight w:val="454"/>
        </w:trPr>
        <w:tc>
          <w:tcPr>
            <w:tcW w:w="578" w:type="pct"/>
            <w:vMerge/>
            <w:vAlign w:val="center"/>
          </w:tcPr>
          <w:p w:rsidR="00F07403" w:rsidRPr="0028537A" w:rsidRDefault="00F07403" w:rsidP="00F07403">
            <w:pPr>
              <w:pStyle w:val="TableIn"/>
              <w:rPr>
                <w:b/>
                <w:sz w:val="24"/>
                <w:szCs w:val="24"/>
              </w:rPr>
            </w:pPr>
          </w:p>
        </w:tc>
        <w:tc>
          <w:tcPr>
            <w:tcW w:w="858" w:type="pct"/>
            <w:vMerge/>
          </w:tcPr>
          <w:p w:rsidR="00F07403" w:rsidRPr="0028537A" w:rsidRDefault="00F07403" w:rsidP="00F07403">
            <w:pPr>
              <w:pStyle w:val="TableIn"/>
              <w:rPr>
                <w:sz w:val="24"/>
                <w:szCs w:val="24"/>
              </w:rPr>
            </w:pPr>
          </w:p>
        </w:tc>
        <w:tc>
          <w:tcPr>
            <w:tcW w:w="858" w:type="pct"/>
            <w:vAlign w:val="center"/>
          </w:tcPr>
          <w:p w:rsidR="00F07403" w:rsidRPr="0028537A" w:rsidRDefault="00F07403" w:rsidP="00F07403">
            <w:pPr>
              <w:pStyle w:val="TableIn"/>
              <w:rPr>
                <w:sz w:val="24"/>
                <w:szCs w:val="24"/>
              </w:rPr>
            </w:pPr>
            <w:r w:rsidRPr="0028537A">
              <w:rPr>
                <w:sz w:val="24"/>
                <w:szCs w:val="24"/>
              </w:rPr>
              <w:t>Vận chuyển nguyên vật liệu</w:t>
            </w:r>
          </w:p>
        </w:tc>
        <w:tc>
          <w:tcPr>
            <w:tcW w:w="1189" w:type="pct"/>
            <w:vAlign w:val="center"/>
          </w:tcPr>
          <w:p w:rsidR="00F07403" w:rsidRPr="0028537A" w:rsidRDefault="00F07403" w:rsidP="00F07403">
            <w:pPr>
              <w:pStyle w:val="TableIn"/>
              <w:rPr>
                <w:sz w:val="24"/>
                <w:szCs w:val="24"/>
              </w:rPr>
            </w:pPr>
            <w:r w:rsidRPr="0028537A">
              <w:rPr>
                <w:sz w:val="24"/>
                <w:szCs w:val="24"/>
              </w:rPr>
              <w:t>- Bụi, khí thải</w:t>
            </w:r>
          </w:p>
          <w:p w:rsidR="00F07403" w:rsidRPr="0028537A" w:rsidRDefault="00F07403" w:rsidP="00F07403">
            <w:pPr>
              <w:pStyle w:val="TableIn"/>
              <w:rPr>
                <w:sz w:val="24"/>
                <w:szCs w:val="24"/>
              </w:rPr>
            </w:pPr>
            <w:r w:rsidRPr="0028537A">
              <w:rPr>
                <w:sz w:val="24"/>
                <w:szCs w:val="24"/>
              </w:rPr>
              <w:t>- CTR</w:t>
            </w:r>
          </w:p>
        </w:tc>
        <w:tc>
          <w:tcPr>
            <w:tcW w:w="889" w:type="pct"/>
            <w:vAlign w:val="center"/>
          </w:tcPr>
          <w:p w:rsidR="00F07403" w:rsidRPr="0028537A" w:rsidRDefault="00F07403" w:rsidP="00F07403">
            <w:pPr>
              <w:pStyle w:val="TableIn"/>
              <w:rPr>
                <w:sz w:val="24"/>
                <w:szCs w:val="24"/>
              </w:rPr>
            </w:pPr>
            <w:r w:rsidRPr="0028537A">
              <w:rPr>
                <w:sz w:val="24"/>
                <w:szCs w:val="24"/>
              </w:rPr>
              <w:t>Tiếng ồn, rung</w:t>
            </w:r>
          </w:p>
        </w:tc>
        <w:tc>
          <w:tcPr>
            <w:tcW w:w="628" w:type="pct"/>
            <w:vAlign w:val="center"/>
          </w:tcPr>
          <w:p w:rsidR="00F07403" w:rsidRPr="0028537A" w:rsidRDefault="00F07403" w:rsidP="00F07403">
            <w:pPr>
              <w:pStyle w:val="TableIn"/>
              <w:rPr>
                <w:sz w:val="24"/>
                <w:szCs w:val="24"/>
              </w:rPr>
            </w:pPr>
            <w:r w:rsidRPr="0028537A">
              <w:rPr>
                <w:sz w:val="24"/>
                <w:szCs w:val="24"/>
              </w:rPr>
              <w:t>Tai nạn giao thông</w:t>
            </w:r>
          </w:p>
        </w:tc>
      </w:tr>
      <w:tr w:rsidR="00F07403" w:rsidRPr="0028537A" w:rsidTr="00F07403">
        <w:trPr>
          <w:trHeight w:val="454"/>
        </w:trPr>
        <w:tc>
          <w:tcPr>
            <w:tcW w:w="578" w:type="pct"/>
            <w:vMerge/>
            <w:vAlign w:val="center"/>
          </w:tcPr>
          <w:p w:rsidR="00F07403" w:rsidRPr="0028537A" w:rsidRDefault="00F07403" w:rsidP="00F07403">
            <w:pPr>
              <w:pStyle w:val="TableIn"/>
              <w:rPr>
                <w:b/>
                <w:sz w:val="24"/>
                <w:szCs w:val="24"/>
              </w:rPr>
            </w:pPr>
          </w:p>
        </w:tc>
        <w:tc>
          <w:tcPr>
            <w:tcW w:w="858" w:type="pct"/>
            <w:vMerge/>
          </w:tcPr>
          <w:p w:rsidR="00F07403" w:rsidRPr="0028537A" w:rsidRDefault="00F07403" w:rsidP="00F07403">
            <w:pPr>
              <w:pStyle w:val="TableIn"/>
              <w:rPr>
                <w:sz w:val="24"/>
                <w:szCs w:val="24"/>
              </w:rPr>
            </w:pPr>
          </w:p>
        </w:tc>
        <w:tc>
          <w:tcPr>
            <w:tcW w:w="858" w:type="pct"/>
            <w:vAlign w:val="center"/>
          </w:tcPr>
          <w:p w:rsidR="00F07403" w:rsidRPr="0028537A" w:rsidRDefault="00F07403" w:rsidP="00F07403">
            <w:pPr>
              <w:pStyle w:val="TableIn"/>
              <w:rPr>
                <w:sz w:val="24"/>
                <w:szCs w:val="24"/>
              </w:rPr>
            </w:pPr>
            <w:r w:rsidRPr="0028537A">
              <w:rPr>
                <w:sz w:val="24"/>
                <w:szCs w:val="24"/>
              </w:rPr>
              <w:t>Xây dựng công trình</w:t>
            </w:r>
          </w:p>
        </w:tc>
        <w:tc>
          <w:tcPr>
            <w:tcW w:w="1189" w:type="pct"/>
            <w:vAlign w:val="center"/>
          </w:tcPr>
          <w:p w:rsidR="00F07403" w:rsidRPr="0028537A" w:rsidRDefault="00F07403" w:rsidP="00F07403">
            <w:pPr>
              <w:pStyle w:val="TableIn"/>
              <w:rPr>
                <w:sz w:val="24"/>
                <w:szCs w:val="24"/>
              </w:rPr>
            </w:pPr>
            <w:r w:rsidRPr="0028537A">
              <w:rPr>
                <w:sz w:val="24"/>
                <w:szCs w:val="24"/>
              </w:rPr>
              <w:t>- Bụi, khí thải</w:t>
            </w:r>
          </w:p>
          <w:p w:rsidR="00F07403" w:rsidRPr="0028537A" w:rsidRDefault="00F07403" w:rsidP="00F07403">
            <w:pPr>
              <w:pStyle w:val="TableIn"/>
              <w:rPr>
                <w:sz w:val="24"/>
                <w:szCs w:val="24"/>
              </w:rPr>
            </w:pPr>
            <w:r w:rsidRPr="0028537A">
              <w:rPr>
                <w:sz w:val="24"/>
                <w:szCs w:val="24"/>
              </w:rPr>
              <w:t>- CTR</w:t>
            </w:r>
          </w:p>
          <w:p w:rsidR="00F07403" w:rsidRPr="0028537A" w:rsidRDefault="00F07403" w:rsidP="00F07403">
            <w:pPr>
              <w:pStyle w:val="TableIn"/>
              <w:rPr>
                <w:sz w:val="24"/>
                <w:szCs w:val="24"/>
              </w:rPr>
            </w:pPr>
            <w:r w:rsidRPr="0028537A">
              <w:rPr>
                <w:sz w:val="24"/>
                <w:szCs w:val="24"/>
              </w:rPr>
              <w:t>- Nước thải xây dựng</w:t>
            </w:r>
          </w:p>
        </w:tc>
        <w:tc>
          <w:tcPr>
            <w:tcW w:w="889" w:type="pct"/>
            <w:vAlign w:val="center"/>
          </w:tcPr>
          <w:p w:rsidR="00F07403" w:rsidRPr="0028537A" w:rsidRDefault="00F07403" w:rsidP="00F07403">
            <w:pPr>
              <w:pStyle w:val="TableIn"/>
              <w:rPr>
                <w:sz w:val="24"/>
                <w:szCs w:val="24"/>
              </w:rPr>
            </w:pPr>
            <w:r w:rsidRPr="0028537A">
              <w:rPr>
                <w:sz w:val="24"/>
                <w:szCs w:val="24"/>
              </w:rPr>
              <w:t>Tiếng ồn, rung</w:t>
            </w:r>
          </w:p>
        </w:tc>
        <w:tc>
          <w:tcPr>
            <w:tcW w:w="628" w:type="pct"/>
            <w:vAlign w:val="center"/>
          </w:tcPr>
          <w:p w:rsidR="00F07403" w:rsidRPr="0028537A" w:rsidRDefault="00F07403" w:rsidP="00F07403">
            <w:pPr>
              <w:pStyle w:val="TableIn"/>
              <w:rPr>
                <w:sz w:val="24"/>
                <w:szCs w:val="24"/>
              </w:rPr>
            </w:pPr>
            <w:r w:rsidRPr="0028537A">
              <w:rPr>
                <w:sz w:val="24"/>
                <w:szCs w:val="24"/>
              </w:rPr>
              <w:t>Tai nạn lao động</w:t>
            </w:r>
          </w:p>
        </w:tc>
      </w:tr>
      <w:tr w:rsidR="00F07403" w:rsidRPr="0028537A" w:rsidTr="00F07403">
        <w:trPr>
          <w:trHeight w:val="454"/>
        </w:trPr>
        <w:tc>
          <w:tcPr>
            <w:tcW w:w="578" w:type="pct"/>
            <w:vMerge/>
            <w:vAlign w:val="center"/>
          </w:tcPr>
          <w:p w:rsidR="00F07403" w:rsidRPr="0028537A" w:rsidRDefault="00F07403" w:rsidP="00F07403">
            <w:pPr>
              <w:pStyle w:val="TableIn"/>
              <w:rPr>
                <w:b/>
                <w:sz w:val="24"/>
                <w:szCs w:val="24"/>
              </w:rPr>
            </w:pPr>
          </w:p>
        </w:tc>
        <w:tc>
          <w:tcPr>
            <w:tcW w:w="858" w:type="pct"/>
            <w:vMerge/>
          </w:tcPr>
          <w:p w:rsidR="00F07403" w:rsidRPr="0028537A" w:rsidRDefault="00F07403" w:rsidP="00F07403">
            <w:pPr>
              <w:pStyle w:val="TableIn"/>
              <w:rPr>
                <w:sz w:val="24"/>
                <w:szCs w:val="24"/>
              </w:rPr>
            </w:pPr>
          </w:p>
        </w:tc>
        <w:tc>
          <w:tcPr>
            <w:tcW w:w="858" w:type="pct"/>
            <w:vAlign w:val="center"/>
          </w:tcPr>
          <w:p w:rsidR="00F07403" w:rsidRPr="0028537A" w:rsidRDefault="00F07403" w:rsidP="00F07403">
            <w:pPr>
              <w:pStyle w:val="TableIn"/>
              <w:rPr>
                <w:sz w:val="24"/>
                <w:szCs w:val="24"/>
              </w:rPr>
            </w:pPr>
            <w:r w:rsidRPr="0028537A">
              <w:rPr>
                <w:sz w:val="24"/>
                <w:szCs w:val="24"/>
              </w:rPr>
              <w:t>Sinh hoạt của CBCNV</w:t>
            </w:r>
          </w:p>
        </w:tc>
        <w:tc>
          <w:tcPr>
            <w:tcW w:w="1189" w:type="pct"/>
            <w:vAlign w:val="center"/>
          </w:tcPr>
          <w:p w:rsidR="00F07403" w:rsidRPr="0028537A" w:rsidRDefault="00F07403" w:rsidP="00F07403">
            <w:pPr>
              <w:pStyle w:val="TableIn"/>
              <w:rPr>
                <w:sz w:val="24"/>
                <w:szCs w:val="24"/>
              </w:rPr>
            </w:pPr>
            <w:r w:rsidRPr="0028537A">
              <w:rPr>
                <w:sz w:val="24"/>
                <w:szCs w:val="24"/>
              </w:rPr>
              <w:t>- Nước thải SH</w:t>
            </w:r>
          </w:p>
          <w:p w:rsidR="00F07403" w:rsidRPr="0028537A" w:rsidRDefault="00F07403" w:rsidP="00F07403">
            <w:pPr>
              <w:pStyle w:val="TableIn"/>
              <w:rPr>
                <w:sz w:val="24"/>
                <w:szCs w:val="24"/>
              </w:rPr>
            </w:pPr>
            <w:r w:rsidRPr="0028537A">
              <w:rPr>
                <w:sz w:val="24"/>
                <w:szCs w:val="24"/>
              </w:rPr>
              <w:t>- CTR</w:t>
            </w:r>
          </w:p>
        </w:tc>
        <w:tc>
          <w:tcPr>
            <w:tcW w:w="889" w:type="pct"/>
            <w:vAlign w:val="center"/>
          </w:tcPr>
          <w:p w:rsidR="00F07403" w:rsidRPr="0028537A" w:rsidRDefault="00F07403" w:rsidP="00F07403">
            <w:pPr>
              <w:pStyle w:val="TableIn"/>
              <w:rPr>
                <w:sz w:val="24"/>
                <w:szCs w:val="24"/>
              </w:rPr>
            </w:pPr>
            <w:r w:rsidRPr="0028537A">
              <w:rPr>
                <w:sz w:val="24"/>
                <w:szCs w:val="24"/>
              </w:rPr>
              <w:t>Mất an ninh, trật tự</w:t>
            </w:r>
          </w:p>
        </w:tc>
        <w:tc>
          <w:tcPr>
            <w:tcW w:w="628" w:type="pct"/>
            <w:vAlign w:val="center"/>
          </w:tcPr>
          <w:p w:rsidR="00F07403" w:rsidRPr="0028537A" w:rsidRDefault="00F07403" w:rsidP="00F07403">
            <w:pPr>
              <w:pStyle w:val="TableIn"/>
              <w:rPr>
                <w:sz w:val="24"/>
                <w:szCs w:val="24"/>
              </w:rPr>
            </w:pPr>
            <w:r w:rsidRPr="0028537A">
              <w:rPr>
                <w:sz w:val="24"/>
                <w:szCs w:val="24"/>
              </w:rPr>
              <w:t>Cháy nổ do chập điện</w:t>
            </w:r>
          </w:p>
        </w:tc>
      </w:tr>
      <w:tr w:rsidR="00F07403" w:rsidRPr="0028537A" w:rsidTr="00F07403">
        <w:trPr>
          <w:trHeight w:val="454"/>
        </w:trPr>
        <w:tc>
          <w:tcPr>
            <w:tcW w:w="578" w:type="pct"/>
            <w:vMerge/>
            <w:vAlign w:val="center"/>
          </w:tcPr>
          <w:p w:rsidR="00F07403" w:rsidRPr="0028537A" w:rsidRDefault="00F07403" w:rsidP="00F07403">
            <w:pPr>
              <w:pStyle w:val="TableIn"/>
              <w:rPr>
                <w:b/>
                <w:sz w:val="24"/>
                <w:szCs w:val="24"/>
              </w:rPr>
            </w:pPr>
          </w:p>
        </w:tc>
        <w:tc>
          <w:tcPr>
            <w:tcW w:w="858" w:type="pct"/>
            <w:vMerge/>
          </w:tcPr>
          <w:p w:rsidR="00F07403" w:rsidRPr="0028537A" w:rsidRDefault="00F07403" w:rsidP="00F07403">
            <w:pPr>
              <w:pStyle w:val="TableIn"/>
              <w:rPr>
                <w:sz w:val="24"/>
                <w:szCs w:val="24"/>
              </w:rPr>
            </w:pPr>
          </w:p>
        </w:tc>
        <w:tc>
          <w:tcPr>
            <w:tcW w:w="858" w:type="pct"/>
            <w:vAlign w:val="center"/>
          </w:tcPr>
          <w:p w:rsidR="00F07403" w:rsidRPr="0028537A" w:rsidRDefault="00F07403" w:rsidP="00F07403">
            <w:pPr>
              <w:pStyle w:val="TableIn"/>
              <w:rPr>
                <w:sz w:val="24"/>
                <w:szCs w:val="24"/>
              </w:rPr>
            </w:pPr>
            <w:r w:rsidRPr="0028537A">
              <w:rPr>
                <w:sz w:val="24"/>
                <w:szCs w:val="24"/>
              </w:rPr>
              <w:t>Nước mưa chảy tràn</w:t>
            </w:r>
          </w:p>
        </w:tc>
        <w:tc>
          <w:tcPr>
            <w:tcW w:w="1189" w:type="pct"/>
            <w:vAlign w:val="center"/>
          </w:tcPr>
          <w:p w:rsidR="00F07403" w:rsidRPr="0028537A" w:rsidRDefault="00F07403" w:rsidP="00F07403">
            <w:pPr>
              <w:pStyle w:val="TableIn"/>
              <w:rPr>
                <w:sz w:val="24"/>
                <w:szCs w:val="24"/>
              </w:rPr>
            </w:pPr>
            <w:r w:rsidRPr="0028537A">
              <w:rPr>
                <w:sz w:val="24"/>
                <w:szCs w:val="24"/>
              </w:rPr>
              <w:t>Nước mưa cuốn theo các chất ô nhiễm: đất cát, rác thải…</w:t>
            </w:r>
          </w:p>
        </w:tc>
        <w:tc>
          <w:tcPr>
            <w:tcW w:w="889" w:type="pct"/>
            <w:vAlign w:val="center"/>
          </w:tcPr>
          <w:p w:rsidR="00F07403" w:rsidRPr="0028537A" w:rsidRDefault="00F07403" w:rsidP="00F07403">
            <w:pPr>
              <w:pStyle w:val="TableIn"/>
              <w:rPr>
                <w:sz w:val="24"/>
                <w:szCs w:val="24"/>
              </w:rPr>
            </w:pPr>
            <w:r w:rsidRPr="0028537A">
              <w:rPr>
                <w:sz w:val="24"/>
                <w:szCs w:val="24"/>
              </w:rPr>
              <w:t>Hư hỏng các công trình</w:t>
            </w:r>
          </w:p>
        </w:tc>
        <w:tc>
          <w:tcPr>
            <w:tcW w:w="628" w:type="pct"/>
            <w:vAlign w:val="center"/>
          </w:tcPr>
          <w:p w:rsidR="00F07403" w:rsidRPr="0028537A" w:rsidRDefault="00F07403" w:rsidP="00F07403">
            <w:pPr>
              <w:pStyle w:val="TableIn"/>
              <w:rPr>
                <w:sz w:val="24"/>
                <w:szCs w:val="24"/>
              </w:rPr>
            </w:pPr>
            <w:r w:rsidRPr="0028537A">
              <w:rPr>
                <w:sz w:val="24"/>
                <w:szCs w:val="24"/>
              </w:rPr>
              <w:t>Xói mòn, sạt lở đất</w:t>
            </w:r>
          </w:p>
        </w:tc>
      </w:tr>
      <w:tr w:rsidR="00F07403" w:rsidRPr="0028537A" w:rsidTr="00F07403">
        <w:trPr>
          <w:trHeight w:val="454"/>
        </w:trPr>
        <w:tc>
          <w:tcPr>
            <w:tcW w:w="578" w:type="pct"/>
            <w:vMerge w:val="restart"/>
            <w:vAlign w:val="center"/>
          </w:tcPr>
          <w:p w:rsidR="00F07403" w:rsidRPr="0028537A" w:rsidRDefault="00F07403" w:rsidP="00F07403">
            <w:pPr>
              <w:pStyle w:val="TableIn"/>
              <w:rPr>
                <w:b/>
                <w:sz w:val="24"/>
                <w:szCs w:val="24"/>
              </w:rPr>
            </w:pPr>
            <w:r w:rsidRPr="0028537A">
              <w:rPr>
                <w:b/>
                <w:sz w:val="24"/>
                <w:szCs w:val="24"/>
              </w:rPr>
              <w:t>Vận hành</w:t>
            </w:r>
          </w:p>
        </w:tc>
        <w:tc>
          <w:tcPr>
            <w:tcW w:w="858" w:type="pct"/>
            <w:vMerge w:val="restart"/>
          </w:tcPr>
          <w:p w:rsidR="00F07403" w:rsidRPr="0028537A" w:rsidRDefault="00F07403" w:rsidP="007E2320">
            <w:pPr>
              <w:pStyle w:val="TableIn"/>
              <w:rPr>
                <w:sz w:val="24"/>
                <w:szCs w:val="24"/>
              </w:rPr>
            </w:pPr>
            <w:r w:rsidRPr="0028537A">
              <w:rPr>
                <w:sz w:val="24"/>
                <w:szCs w:val="24"/>
              </w:rPr>
              <w:t>Đường nội bộ, móng trụ tuabin, đường dây</w:t>
            </w:r>
            <w:r w:rsidR="007E2320" w:rsidRPr="0028537A">
              <w:rPr>
                <w:sz w:val="24"/>
                <w:szCs w:val="24"/>
              </w:rPr>
              <w:t xml:space="preserve"> 220kV</w:t>
            </w:r>
            <w:r w:rsidRPr="0028537A">
              <w:rPr>
                <w:sz w:val="24"/>
                <w:szCs w:val="24"/>
              </w:rPr>
              <w:t>, trạm biến áp</w:t>
            </w:r>
          </w:p>
        </w:tc>
        <w:tc>
          <w:tcPr>
            <w:tcW w:w="858" w:type="pct"/>
            <w:vAlign w:val="center"/>
          </w:tcPr>
          <w:p w:rsidR="00F07403" w:rsidRPr="0028537A" w:rsidRDefault="00F07403" w:rsidP="00F07403">
            <w:pPr>
              <w:pStyle w:val="TableIn"/>
              <w:rPr>
                <w:sz w:val="24"/>
                <w:szCs w:val="24"/>
              </w:rPr>
            </w:pPr>
            <w:r w:rsidRPr="0028537A">
              <w:rPr>
                <w:sz w:val="24"/>
                <w:szCs w:val="24"/>
              </w:rPr>
              <w:t>Sinh hoạt của CBCNV</w:t>
            </w:r>
          </w:p>
        </w:tc>
        <w:tc>
          <w:tcPr>
            <w:tcW w:w="1189" w:type="pct"/>
            <w:vAlign w:val="center"/>
          </w:tcPr>
          <w:p w:rsidR="00F07403" w:rsidRPr="0028537A" w:rsidRDefault="00F07403" w:rsidP="00F07403">
            <w:pPr>
              <w:pStyle w:val="TableIn"/>
              <w:rPr>
                <w:sz w:val="24"/>
                <w:szCs w:val="24"/>
              </w:rPr>
            </w:pPr>
            <w:r w:rsidRPr="0028537A">
              <w:rPr>
                <w:sz w:val="24"/>
                <w:szCs w:val="24"/>
              </w:rPr>
              <w:t>- Nước thải SH</w:t>
            </w:r>
          </w:p>
          <w:p w:rsidR="00F07403" w:rsidRPr="0028537A" w:rsidRDefault="00F07403" w:rsidP="00F07403">
            <w:pPr>
              <w:pStyle w:val="TableIn"/>
              <w:rPr>
                <w:sz w:val="24"/>
                <w:szCs w:val="24"/>
              </w:rPr>
            </w:pPr>
            <w:r w:rsidRPr="0028537A">
              <w:rPr>
                <w:sz w:val="24"/>
                <w:szCs w:val="24"/>
              </w:rPr>
              <w:t>- CTR</w:t>
            </w:r>
          </w:p>
        </w:tc>
        <w:tc>
          <w:tcPr>
            <w:tcW w:w="889" w:type="pct"/>
            <w:vAlign w:val="center"/>
          </w:tcPr>
          <w:p w:rsidR="00F07403" w:rsidRPr="0028537A" w:rsidRDefault="00F07403" w:rsidP="00F07403">
            <w:pPr>
              <w:pStyle w:val="TableIn"/>
              <w:rPr>
                <w:sz w:val="24"/>
                <w:szCs w:val="24"/>
              </w:rPr>
            </w:pPr>
            <w:r w:rsidRPr="0028537A">
              <w:rPr>
                <w:sz w:val="24"/>
                <w:szCs w:val="24"/>
              </w:rPr>
              <w:t>Mất an ninh, trật tự</w:t>
            </w:r>
          </w:p>
        </w:tc>
        <w:tc>
          <w:tcPr>
            <w:tcW w:w="628" w:type="pct"/>
            <w:vAlign w:val="center"/>
          </w:tcPr>
          <w:p w:rsidR="00F07403" w:rsidRPr="0028537A" w:rsidRDefault="00F07403" w:rsidP="00F07403">
            <w:pPr>
              <w:pStyle w:val="TableIn"/>
              <w:rPr>
                <w:sz w:val="24"/>
                <w:szCs w:val="24"/>
              </w:rPr>
            </w:pPr>
          </w:p>
        </w:tc>
      </w:tr>
      <w:tr w:rsidR="00F07403" w:rsidRPr="0028537A" w:rsidTr="00F07403">
        <w:trPr>
          <w:trHeight w:val="454"/>
        </w:trPr>
        <w:tc>
          <w:tcPr>
            <w:tcW w:w="578" w:type="pct"/>
            <w:vMerge/>
            <w:vAlign w:val="center"/>
          </w:tcPr>
          <w:p w:rsidR="00F07403" w:rsidRPr="0028537A" w:rsidRDefault="00F07403" w:rsidP="00F07403">
            <w:pPr>
              <w:pStyle w:val="TableIn"/>
              <w:rPr>
                <w:sz w:val="24"/>
                <w:szCs w:val="24"/>
              </w:rPr>
            </w:pPr>
          </w:p>
        </w:tc>
        <w:tc>
          <w:tcPr>
            <w:tcW w:w="858" w:type="pct"/>
            <w:vMerge/>
          </w:tcPr>
          <w:p w:rsidR="00F07403" w:rsidRPr="0028537A" w:rsidRDefault="00F07403" w:rsidP="00F07403">
            <w:pPr>
              <w:pStyle w:val="TableIn"/>
              <w:rPr>
                <w:sz w:val="24"/>
                <w:szCs w:val="24"/>
              </w:rPr>
            </w:pPr>
          </w:p>
        </w:tc>
        <w:tc>
          <w:tcPr>
            <w:tcW w:w="858" w:type="pct"/>
            <w:vAlign w:val="center"/>
          </w:tcPr>
          <w:p w:rsidR="00F07403" w:rsidRPr="0028537A" w:rsidRDefault="00F07403" w:rsidP="00F07403">
            <w:pPr>
              <w:pStyle w:val="TableIn"/>
              <w:rPr>
                <w:sz w:val="24"/>
                <w:szCs w:val="24"/>
              </w:rPr>
            </w:pPr>
            <w:r w:rsidRPr="0028537A">
              <w:rPr>
                <w:sz w:val="24"/>
                <w:szCs w:val="24"/>
              </w:rPr>
              <w:t>Bảo dưỡng, bảo trì các trụ tuabin</w:t>
            </w:r>
          </w:p>
        </w:tc>
        <w:tc>
          <w:tcPr>
            <w:tcW w:w="1189" w:type="pct"/>
            <w:vAlign w:val="center"/>
          </w:tcPr>
          <w:p w:rsidR="00F07403" w:rsidRPr="0028537A" w:rsidRDefault="00F07403" w:rsidP="00F07403">
            <w:pPr>
              <w:pStyle w:val="TableIn"/>
              <w:rPr>
                <w:sz w:val="24"/>
                <w:szCs w:val="24"/>
              </w:rPr>
            </w:pPr>
            <w:r w:rsidRPr="0028537A">
              <w:rPr>
                <w:sz w:val="24"/>
                <w:szCs w:val="24"/>
              </w:rPr>
              <w:t>CTNH</w:t>
            </w:r>
          </w:p>
        </w:tc>
        <w:tc>
          <w:tcPr>
            <w:tcW w:w="889" w:type="pct"/>
            <w:vAlign w:val="center"/>
          </w:tcPr>
          <w:p w:rsidR="00F07403" w:rsidRPr="0028537A" w:rsidRDefault="00F07403" w:rsidP="00F07403">
            <w:pPr>
              <w:pStyle w:val="TableIn"/>
              <w:rPr>
                <w:sz w:val="24"/>
                <w:szCs w:val="24"/>
              </w:rPr>
            </w:pPr>
            <w:r w:rsidRPr="0028537A">
              <w:rPr>
                <w:sz w:val="24"/>
                <w:szCs w:val="24"/>
              </w:rPr>
              <w:t>-</w:t>
            </w:r>
          </w:p>
        </w:tc>
        <w:tc>
          <w:tcPr>
            <w:tcW w:w="628" w:type="pct"/>
            <w:vAlign w:val="center"/>
          </w:tcPr>
          <w:p w:rsidR="00F07403" w:rsidRPr="0028537A" w:rsidRDefault="00F07403" w:rsidP="00F07403">
            <w:pPr>
              <w:pStyle w:val="TableIn"/>
              <w:rPr>
                <w:sz w:val="24"/>
                <w:szCs w:val="24"/>
              </w:rPr>
            </w:pPr>
            <w:r w:rsidRPr="0028537A">
              <w:rPr>
                <w:sz w:val="24"/>
                <w:szCs w:val="24"/>
              </w:rPr>
              <w:t>Cháy nổ do chập điện</w:t>
            </w:r>
          </w:p>
        </w:tc>
      </w:tr>
      <w:tr w:rsidR="00F07403" w:rsidRPr="0028537A" w:rsidTr="00F07403">
        <w:trPr>
          <w:trHeight w:val="454"/>
        </w:trPr>
        <w:tc>
          <w:tcPr>
            <w:tcW w:w="578" w:type="pct"/>
            <w:vMerge/>
            <w:vAlign w:val="center"/>
          </w:tcPr>
          <w:p w:rsidR="00F07403" w:rsidRPr="0028537A" w:rsidRDefault="00F07403" w:rsidP="00F07403">
            <w:pPr>
              <w:pStyle w:val="TableIn"/>
              <w:rPr>
                <w:sz w:val="24"/>
                <w:szCs w:val="24"/>
              </w:rPr>
            </w:pPr>
          </w:p>
        </w:tc>
        <w:tc>
          <w:tcPr>
            <w:tcW w:w="858" w:type="pct"/>
            <w:vMerge/>
          </w:tcPr>
          <w:p w:rsidR="00F07403" w:rsidRPr="0028537A" w:rsidRDefault="00F07403" w:rsidP="00F07403">
            <w:pPr>
              <w:pStyle w:val="TableIn"/>
              <w:rPr>
                <w:sz w:val="24"/>
                <w:szCs w:val="24"/>
              </w:rPr>
            </w:pPr>
          </w:p>
        </w:tc>
        <w:tc>
          <w:tcPr>
            <w:tcW w:w="858" w:type="pct"/>
            <w:vAlign w:val="center"/>
          </w:tcPr>
          <w:p w:rsidR="00F07403" w:rsidRPr="0028537A" w:rsidRDefault="00F07403" w:rsidP="00F07403">
            <w:pPr>
              <w:pStyle w:val="TableIn"/>
              <w:rPr>
                <w:sz w:val="24"/>
                <w:szCs w:val="24"/>
              </w:rPr>
            </w:pPr>
            <w:r w:rsidRPr="0028537A">
              <w:rPr>
                <w:sz w:val="24"/>
                <w:szCs w:val="24"/>
              </w:rPr>
              <w:t>Nước mưa chảy tràn</w:t>
            </w:r>
          </w:p>
        </w:tc>
        <w:tc>
          <w:tcPr>
            <w:tcW w:w="1189" w:type="pct"/>
            <w:vAlign w:val="center"/>
          </w:tcPr>
          <w:p w:rsidR="00F07403" w:rsidRPr="0028537A" w:rsidRDefault="00F07403" w:rsidP="00F07403">
            <w:pPr>
              <w:pStyle w:val="TableIn"/>
              <w:rPr>
                <w:sz w:val="24"/>
                <w:szCs w:val="24"/>
              </w:rPr>
            </w:pPr>
          </w:p>
        </w:tc>
        <w:tc>
          <w:tcPr>
            <w:tcW w:w="889" w:type="pct"/>
            <w:vAlign w:val="center"/>
          </w:tcPr>
          <w:p w:rsidR="00F07403" w:rsidRPr="0028537A" w:rsidRDefault="00F07403" w:rsidP="00F07403">
            <w:pPr>
              <w:pStyle w:val="TableIn"/>
              <w:rPr>
                <w:sz w:val="24"/>
                <w:szCs w:val="24"/>
              </w:rPr>
            </w:pPr>
            <w:r w:rsidRPr="0028537A">
              <w:rPr>
                <w:sz w:val="24"/>
                <w:szCs w:val="24"/>
              </w:rPr>
              <w:t>Hư hỏng các công trình</w:t>
            </w:r>
          </w:p>
        </w:tc>
        <w:tc>
          <w:tcPr>
            <w:tcW w:w="628" w:type="pct"/>
            <w:vAlign w:val="center"/>
          </w:tcPr>
          <w:p w:rsidR="00F07403" w:rsidRPr="0028537A" w:rsidRDefault="00F07403" w:rsidP="00F07403">
            <w:pPr>
              <w:pStyle w:val="TableIn"/>
              <w:rPr>
                <w:sz w:val="24"/>
                <w:szCs w:val="24"/>
              </w:rPr>
            </w:pPr>
            <w:r w:rsidRPr="0028537A">
              <w:rPr>
                <w:sz w:val="24"/>
                <w:szCs w:val="24"/>
              </w:rPr>
              <w:t>Xói mòn, sạt lở đất</w:t>
            </w:r>
          </w:p>
        </w:tc>
      </w:tr>
    </w:tbl>
    <w:p w:rsidR="00F07403" w:rsidRPr="0028537A" w:rsidRDefault="00F07403" w:rsidP="007E2320">
      <w:pPr>
        <w:pStyle w:val="Heading2"/>
        <w:numPr>
          <w:ilvl w:val="0"/>
          <w:numId w:val="0"/>
        </w:numPr>
        <w:spacing w:line="288" w:lineRule="auto"/>
        <w:rPr>
          <w:color w:val="auto"/>
        </w:rPr>
      </w:pPr>
      <w:bookmarkStart w:id="134" w:name="_Toc101711901"/>
      <w:bookmarkStart w:id="135" w:name="_Toc210897764"/>
      <w:r w:rsidRPr="0028537A">
        <w:rPr>
          <w:color w:val="auto"/>
        </w:rPr>
        <w:t>5.3. Dự báo các tác động môi trường chính, chất thải phát sinh theo các giai đoạn của dự án</w:t>
      </w:r>
      <w:bookmarkEnd w:id="134"/>
      <w:bookmarkEnd w:id="135"/>
    </w:p>
    <w:p w:rsidR="00F07403" w:rsidRPr="0028537A" w:rsidRDefault="00F07403" w:rsidP="007E2320">
      <w:pPr>
        <w:pStyle w:val="Heading3"/>
        <w:numPr>
          <w:ilvl w:val="0"/>
          <w:numId w:val="0"/>
        </w:numPr>
        <w:spacing w:line="288" w:lineRule="auto"/>
        <w:ind w:left="720" w:hanging="720"/>
      </w:pPr>
      <w:bookmarkStart w:id="136" w:name="_Toc101711902"/>
      <w:bookmarkStart w:id="137" w:name="_Toc210897765"/>
      <w:r w:rsidRPr="0028537A">
        <w:t>5.3.1. Giai đoạn thi công</w:t>
      </w:r>
      <w:bookmarkEnd w:id="136"/>
      <w:bookmarkEnd w:id="137"/>
    </w:p>
    <w:p w:rsidR="00F07403" w:rsidRPr="0028537A" w:rsidRDefault="00F07403" w:rsidP="00F07403">
      <w:pPr>
        <w:spacing w:line="288" w:lineRule="auto"/>
        <w:ind w:firstLine="567"/>
        <w:rPr>
          <w:i/>
          <w:lang w:val="nl-NL"/>
        </w:rPr>
      </w:pPr>
      <w:r w:rsidRPr="0028537A">
        <w:rPr>
          <w:i/>
          <w:lang w:val="nl-NL"/>
        </w:rPr>
        <w:t>* Nước thải, khí thải</w:t>
      </w:r>
    </w:p>
    <w:p w:rsidR="00F07403" w:rsidRPr="0028537A" w:rsidRDefault="00F07403" w:rsidP="00F07403">
      <w:pPr>
        <w:spacing w:line="288" w:lineRule="auto"/>
        <w:ind w:firstLine="567"/>
        <w:rPr>
          <w:lang w:val="nl-NL"/>
        </w:rPr>
      </w:pPr>
      <w:r w:rsidRPr="0028537A">
        <w:rPr>
          <w:lang w:val="nl-NL"/>
        </w:rPr>
        <w:t xml:space="preserve">- Nước thải: </w:t>
      </w:r>
    </w:p>
    <w:p w:rsidR="00F07403" w:rsidRPr="0028537A" w:rsidRDefault="00F07403" w:rsidP="00F07403">
      <w:pPr>
        <w:spacing w:line="288" w:lineRule="auto"/>
        <w:ind w:firstLine="567"/>
        <w:rPr>
          <w:lang w:val="nl-NL"/>
        </w:rPr>
      </w:pPr>
      <w:r w:rsidRPr="0028537A">
        <w:rPr>
          <w:lang w:val="nl-NL"/>
        </w:rPr>
        <w:t xml:space="preserve">+ </w:t>
      </w:r>
      <w:r w:rsidRPr="0028537A">
        <w:rPr>
          <w:rFonts w:eastAsia="Calibri"/>
          <w:lang w:val="nl-NL"/>
        </w:rPr>
        <w:t>Nước thải sinh hoạt phát sinh từ hoạt động sinh hoạt của 120 công nhân tại công trường với thải lượng khoảng 12 m</w:t>
      </w:r>
      <w:r w:rsidRPr="0028537A">
        <w:rPr>
          <w:rFonts w:eastAsia="Calibri"/>
          <w:vertAlign w:val="superscript"/>
          <w:lang w:val="nl-NL"/>
        </w:rPr>
        <w:t>3</w:t>
      </w:r>
      <w:r w:rsidRPr="0028537A">
        <w:rPr>
          <w:rFonts w:eastAsia="Calibri"/>
          <w:lang w:val="nl-NL"/>
        </w:rPr>
        <w:t xml:space="preserve">/ngày.đêm. </w:t>
      </w:r>
    </w:p>
    <w:p w:rsidR="00F07403" w:rsidRPr="0028537A" w:rsidRDefault="00F07403" w:rsidP="00F07403">
      <w:pPr>
        <w:spacing w:line="288" w:lineRule="auto"/>
        <w:ind w:firstLine="567"/>
        <w:rPr>
          <w:rFonts w:eastAsia="Calibri"/>
          <w:lang w:val="nl-NL"/>
        </w:rPr>
      </w:pPr>
      <w:r w:rsidRPr="0028537A">
        <w:rPr>
          <w:rFonts w:eastAsia="Calibri"/>
          <w:lang w:val="nl-NL"/>
        </w:rPr>
        <w:t>+ Thành phần: chất rắn lơ lửng (SS), BOD, COD, nitơ (N), phốt pho (P), Coliform…</w:t>
      </w:r>
    </w:p>
    <w:p w:rsidR="00F07403" w:rsidRPr="0028537A" w:rsidRDefault="00F07403" w:rsidP="00F07403">
      <w:pPr>
        <w:spacing w:line="288" w:lineRule="auto"/>
        <w:ind w:firstLine="567"/>
        <w:rPr>
          <w:lang w:val="nl-NL"/>
        </w:rPr>
      </w:pPr>
      <w:r w:rsidRPr="0028537A">
        <w:rPr>
          <w:lang w:val="nl-NL"/>
        </w:rPr>
        <w:t>- Khí thải:</w:t>
      </w:r>
    </w:p>
    <w:p w:rsidR="00F07403" w:rsidRPr="0028537A" w:rsidRDefault="00F07403" w:rsidP="00F07403">
      <w:pPr>
        <w:spacing w:line="288" w:lineRule="auto"/>
        <w:ind w:firstLine="567"/>
        <w:rPr>
          <w:rFonts w:eastAsia="Calibri"/>
          <w:lang w:val="nl-NL"/>
        </w:rPr>
      </w:pPr>
      <w:r w:rsidRPr="0028537A">
        <w:rPr>
          <w:rFonts w:eastAsia="Calibri"/>
          <w:lang w:val="nl-NL"/>
        </w:rPr>
        <w:t xml:space="preserve">+ Bụi, khí thải phát sinh từ quá trình vận chuyển nguyên vật liệu xây dựng và các thiết bị, trụ tuabin để xây dựng Nhà máy. </w:t>
      </w:r>
    </w:p>
    <w:p w:rsidR="00F07403" w:rsidRPr="0028537A" w:rsidRDefault="00F07403" w:rsidP="00F07403">
      <w:pPr>
        <w:spacing w:line="288" w:lineRule="auto"/>
        <w:ind w:firstLine="567"/>
        <w:rPr>
          <w:rFonts w:eastAsia="Calibri"/>
          <w:lang w:val="nl-NL"/>
        </w:rPr>
      </w:pPr>
      <w:r w:rsidRPr="0028537A">
        <w:rPr>
          <w:rFonts w:eastAsia="Calibri"/>
          <w:lang w:val="nl-NL"/>
        </w:rPr>
        <w:t>+ Thành phần chủ yếu: bụi, CO, NO</w:t>
      </w:r>
      <w:r w:rsidRPr="0028537A">
        <w:rPr>
          <w:rFonts w:eastAsia="Calibri"/>
          <w:vertAlign w:val="subscript"/>
          <w:lang w:val="nl-NL"/>
        </w:rPr>
        <w:t>x</w:t>
      </w:r>
      <w:r w:rsidRPr="0028537A">
        <w:rPr>
          <w:rFonts w:eastAsia="Calibri"/>
          <w:lang w:val="nl-NL"/>
        </w:rPr>
        <w:t xml:space="preserve">, HC… </w:t>
      </w:r>
    </w:p>
    <w:p w:rsidR="00F07403" w:rsidRPr="0028537A" w:rsidRDefault="00F07403" w:rsidP="00F07403">
      <w:pPr>
        <w:pStyle w:val="Heading6"/>
        <w:numPr>
          <w:ilvl w:val="0"/>
          <w:numId w:val="0"/>
        </w:numPr>
        <w:spacing w:line="288" w:lineRule="auto"/>
        <w:ind w:firstLine="567"/>
        <w:rPr>
          <w:lang w:val="nl-NL"/>
        </w:rPr>
      </w:pPr>
      <w:r w:rsidRPr="0028537A">
        <w:rPr>
          <w:lang w:val="nl-NL"/>
        </w:rPr>
        <w:t>* Chất thải rắn, chất thải nguy hại</w:t>
      </w:r>
    </w:p>
    <w:p w:rsidR="00F07403" w:rsidRPr="0028537A" w:rsidRDefault="00F07403" w:rsidP="00F07403">
      <w:pPr>
        <w:spacing w:line="288" w:lineRule="auto"/>
        <w:ind w:firstLine="567"/>
        <w:rPr>
          <w:rFonts w:eastAsia="Calibri"/>
          <w:lang w:val="nl-NL"/>
        </w:rPr>
      </w:pPr>
      <w:r w:rsidRPr="0028537A">
        <w:rPr>
          <w:rFonts w:eastAsia="Calibri"/>
          <w:lang w:val="nl-NL"/>
        </w:rPr>
        <w:t>- Chất thải rắn sinh hoạt (vỏ bao nilon, xương động vật từ thức ăn dư thừa,...) phát sinh từ quá trình sinh hoạt của 120 công nhân trên công trường với khối lượng khoảng 60 kg/ngày.</w:t>
      </w:r>
    </w:p>
    <w:p w:rsidR="00F07403" w:rsidRPr="0028537A" w:rsidRDefault="00F07403" w:rsidP="00F07403">
      <w:pPr>
        <w:spacing w:line="288" w:lineRule="auto"/>
        <w:ind w:firstLine="567"/>
        <w:rPr>
          <w:lang w:val="nl-NL"/>
        </w:rPr>
      </w:pPr>
      <w:r w:rsidRPr="0028537A">
        <w:rPr>
          <w:rFonts w:eastAsia="Calibri"/>
          <w:lang w:val="nl-NL"/>
        </w:rPr>
        <w:t>- Chất thải rắn thông thường phát sinh từ</w:t>
      </w:r>
      <w:r w:rsidRPr="0028537A">
        <w:rPr>
          <w:lang w:val="nl-NL"/>
        </w:rPr>
        <w:t xml:space="preserve"> hoạt động phát quang GPMB với khối lượng khoảng </w:t>
      </w:r>
      <w:r w:rsidRPr="0028537A">
        <w:rPr>
          <w:iCs/>
          <w:lang w:val="nl-NL"/>
        </w:rPr>
        <w:t>982m</w:t>
      </w:r>
      <w:r w:rsidRPr="0028537A">
        <w:rPr>
          <w:iCs/>
          <w:vertAlign w:val="superscript"/>
          <w:lang w:val="nl-NL"/>
        </w:rPr>
        <w:t>3</w:t>
      </w:r>
      <w:r w:rsidRPr="0028537A">
        <w:rPr>
          <w:lang w:val="nl-NL"/>
        </w:rPr>
        <w:t>.</w:t>
      </w:r>
    </w:p>
    <w:p w:rsidR="00F07403" w:rsidRPr="0028537A" w:rsidRDefault="00F07403" w:rsidP="00F07403">
      <w:pPr>
        <w:spacing w:line="288" w:lineRule="auto"/>
        <w:ind w:firstLine="567"/>
        <w:rPr>
          <w:rFonts w:eastAsia="Calibri"/>
          <w:lang w:val="nl-NL"/>
        </w:rPr>
      </w:pPr>
      <w:r w:rsidRPr="0028537A">
        <w:rPr>
          <w:rFonts w:eastAsia="Calibri"/>
          <w:lang w:val="nl-NL"/>
        </w:rPr>
        <w:t xml:space="preserve">- Thành phần chủ yếu: </w:t>
      </w:r>
    </w:p>
    <w:p w:rsidR="00F07403" w:rsidRPr="0028537A" w:rsidRDefault="00F07403" w:rsidP="00F07403">
      <w:pPr>
        <w:spacing w:line="288" w:lineRule="auto"/>
        <w:ind w:firstLine="567"/>
        <w:rPr>
          <w:lang w:val="nl-NL"/>
        </w:rPr>
      </w:pPr>
      <w:r w:rsidRPr="0028537A">
        <w:rPr>
          <w:lang w:val="nl-NL"/>
        </w:rPr>
        <w:t>+ Các hợp chất có nguồn gốc hữu cơ như rau quả, thức ăn dư thừa,…</w:t>
      </w:r>
    </w:p>
    <w:p w:rsidR="00F07403" w:rsidRPr="0028537A" w:rsidRDefault="00F07403" w:rsidP="00F07403">
      <w:pPr>
        <w:spacing w:line="288" w:lineRule="auto"/>
        <w:ind w:firstLine="567"/>
        <w:rPr>
          <w:lang w:val="nl-NL"/>
        </w:rPr>
      </w:pPr>
      <w:r w:rsidRPr="0028537A">
        <w:rPr>
          <w:lang w:val="nl-NL"/>
        </w:rPr>
        <w:t>+ Các loại bao bì, gói đựng đồ ăn, thức uống,…</w:t>
      </w:r>
    </w:p>
    <w:p w:rsidR="00F07403" w:rsidRPr="0028537A" w:rsidRDefault="00F07403" w:rsidP="00F07403">
      <w:pPr>
        <w:spacing w:line="288" w:lineRule="auto"/>
        <w:ind w:firstLine="567"/>
        <w:rPr>
          <w:lang w:val="nl-NL"/>
        </w:rPr>
      </w:pPr>
      <w:r w:rsidRPr="0028537A">
        <w:rPr>
          <w:lang w:val="nl-NL"/>
        </w:rPr>
        <w:lastRenderedPageBreak/>
        <w:t>+ Các hợp chất vô cơ như nhựa, plastic, thuỷ tinh,…</w:t>
      </w:r>
    </w:p>
    <w:p w:rsidR="00F07403" w:rsidRPr="0028537A" w:rsidRDefault="00F07403" w:rsidP="00F07403">
      <w:pPr>
        <w:spacing w:line="288" w:lineRule="auto"/>
        <w:ind w:firstLine="567"/>
        <w:rPr>
          <w:rFonts w:eastAsia="Calibri"/>
          <w:lang w:val="nl-NL"/>
        </w:rPr>
      </w:pPr>
      <w:r w:rsidRPr="0028537A">
        <w:rPr>
          <w:rFonts w:eastAsia="Calibri"/>
          <w:lang w:val="nl-NL"/>
        </w:rPr>
        <w:t>- Chất thải nguy hại:</w:t>
      </w:r>
    </w:p>
    <w:p w:rsidR="00F07403" w:rsidRPr="0028537A" w:rsidRDefault="00F07403" w:rsidP="00F07403">
      <w:pPr>
        <w:spacing w:line="288" w:lineRule="auto"/>
        <w:ind w:firstLine="567"/>
        <w:rPr>
          <w:lang w:val="es-ES"/>
        </w:rPr>
      </w:pPr>
      <w:r w:rsidRPr="0028537A">
        <w:rPr>
          <w:bCs/>
          <w:iCs/>
          <w:lang w:val="nl-NL"/>
        </w:rPr>
        <w:t xml:space="preserve">+ </w:t>
      </w:r>
      <w:r w:rsidRPr="0028537A">
        <w:rPr>
          <w:lang w:val="es-ES"/>
        </w:rPr>
        <w:t xml:space="preserve">CTNH trong giai đoạn này chủ yếu phát sinh từ quá trình sửa chữa máy móc, thiết bị thi công, thành phần bao gồm các loại như: giẻ lau, dầu mỡ thải,… </w:t>
      </w:r>
    </w:p>
    <w:p w:rsidR="00F07403" w:rsidRPr="0028537A" w:rsidRDefault="00F07403" w:rsidP="00F07403">
      <w:pPr>
        <w:spacing w:line="288" w:lineRule="auto"/>
        <w:ind w:firstLine="567"/>
        <w:rPr>
          <w:lang w:val="es-ES"/>
        </w:rPr>
      </w:pPr>
      <w:r w:rsidRPr="0028537A">
        <w:rPr>
          <w:bCs/>
          <w:iCs/>
          <w:lang w:val="es-ES"/>
        </w:rPr>
        <w:t xml:space="preserve">+ </w:t>
      </w:r>
      <w:r w:rsidRPr="0028537A">
        <w:rPr>
          <w:lang w:val="es-ES"/>
        </w:rPr>
        <w:t xml:space="preserve">Khối lượng phát sinh ước tính khoảng 15 kg/tháng. </w:t>
      </w:r>
    </w:p>
    <w:p w:rsidR="00F07403" w:rsidRPr="0028537A" w:rsidRDefault="00F07403" w:rsidP="00F07403">
      <w:pPr>
        <w:spacing w:line="288" w:lineRule="auto"/>
        <w:ind w:firstLine="567"/>
        <w:rPr>
          <w:lang w:val="es-ES"/>
        </w:rPr>
      </w:pPr>
      <w:r w:rsidRPr="0028537A">
        <w:rPr>
          <w:bCs/>
          <w:iCs/>
          <w:lang w:val="es-ES"/>
        </w:rPr>
        <w:t xml:space="preserve">+ </w:t>
      </w:r>
      <w:r w:rsidRPr="0028537A">
        <w:rPr>
          <w:rFonts w:eastAsia="Calibri"/>
          <w:lang w:val="vi-VN"/>
        </w:rPr>
        <w:t xml:space="preserve"> </w:t>
      </w:r>
      <w:r w:rsidRPr="0028537A">
        <w:rPr>
          <w:rFonts w:eastAsia="Calibri"/>
          <w:lang w:val="es-ES"/>
        </w:rPr>
        <w:t>Vùng bị tác động:</w:t>
      </w:r>
      <w:r w:rsidRPr="0028537A">
        <w:rPr>
          <w:lang w:val="es-ES"/>
        </w:rPr>
        <w:t xml:space="preserve"> </w:t>
      </w:r>
      <w:r w:rsidRPr="0028537A">
        <w:rPr>
          <w:bCs/>
          <w:iCs/>
          <w:lang w:val="es-ES"/>
        </w:rPr>
        <w:t>CTNH nếu không được thu gom xử lý, sẽ làm mất mỹ quan khu vực, xâm nhập vào đất gây ô nhiễm đất tại khu vực Dự án.</w:t>
      </w:r>
    </w:p>
    <w:p w:rsidR="00F07403" w:rsidRPr="0028537A" w:rsidRDefault="00F07403" w:rsidP="00F07403">
      <w:pPr>
        <w:spacing w:line="288" w:lineRule="auto"/>
        <w:ind w:firstLine="567"/>
        <w:rPr>
          <w:rFonts w:eastAsiaTheme="majorEastAsia" w:cs="Times New Roman"/>
          <w:lang w:val="nl-NL"/>
        </w:rPr>
      </w:pPr>
      <w:r w:rsidRPr="0028537A">
        <w:rPr>
          <w:rFonts w:eastAsiaTheme="majorEastAsia" w:cs="Times New Roman"/>
          <w:i/>
          <w:lang w:val="nl-NL"/>
        </w:rPr>
        <w:t>* Tiếng ồn, độ rung:</w:t>
      </w:r>
      <w:r w:rsidRPr="0028537A">
        <w:rPr>
          <w:rFonts w:eastAsiaTheme="majorEastAsia" w:cs="Times New Roman"/>
          <w:lang w:val="nl-NL"/>
        </w:rPr>
        <w:t xml:space="preserve"> phát sinh chủ yếu từ hoạt động của các loại máy móc phục vụ cho hoạt động thi công, xây dựng trên công trường.</w:t>
      </w:r>
    </w:p>
    <w:p w:rsidR="00F07403" w:rsidRPr="0028537A" w:rsidRDefault="00F07403" w:rsidP="00F07403">
      <w:pPr>
        <w:pStyle w:val="Heading3"/>
        <w:spacing w:line="288" w:lineRule="auto"/>
      </w:pPr>
      <w:bookmarkStart w:id="138" w:name="_Toc101711903"/>
      <w:bookmarkStart w:id="139" w:name="_Toc210897766"/>
      <w:r w:rsidRPr="0028537A">
        <w:t>5.3.2. Giai đoạn vận hành</w:t>
      </w:r>
      <w:bookmarkEnd w:id="138"/>
      <w:bookmarkEnd w:id="139"/>
    </w:p>
    <w:p w:rsidR="00F07403" w:rsidRPr="0028537A" w:rsidRDefault="00F07403" w:rsidP="00F07403">
      <w:pPr>
        <w:pStyle w:val="Heading6"/>
        <w:numPr>
          <w:ilvl w:val="0"/>
          <w:numId w:val="0"/>
        </w:numPr>
        <w:spacing w:line="288" w:lineRule="auto"/>
        <w:ind w:firstLine="567"/>
        <w:rPr>
          <w:rFonts w:cs="Times New Roman"/>
          <w:spacing w:val="-6"/>
          <w:lang w:val="nl-NL"/>
        </w:rPr>
      </w:pPr>
      <w:r w:rsidRPr="0028537A">
        <w:rPr>
          <w:rFonts w:cs="Times New Roman"/>
          <w:spacing w:val="-6"/>
          <w:lang w:val="nl-NL"/>
        </w:rPr>
        <w:t>* Nước thải, khí thải</w:t>
      </w:r>
    </w:p>
    <w:p w:rsidR="00F07403" w:rsidRPr="0028537A" w:rsidRDefault="00F07403" w:rsidP="00F07403">
      <w:pPr>
        <w:spacing w:line="288" w:lineRule="auto"/>
        <w:ind w:firstLine="567"/>
        <w:rPr>
          <w:rFonts w:eastAsia="Calibri" w:cs="Times New Roman"/>
          <w:lang w:val="nl-NL"/>
        </w:rPr>
      </w:pPr>
      <w:r w:rsidRPr="0028537A">
        <w:rPr>
          <w:rFonts w:eastAsia="Calibri" w:cs="Times New Roman"/>
          <w:lang w:val="nl-NL"/>
        </w:rPr>
        <w:t xml:space="preserve">- Nước thải: </w:t>
      </w:r>
    </w:p>
    <w:p w:rsidR="00F07403" w:rsidRPr="0028537A" w:rsidRDefault="00F07403" w:rsidP="00F07403">
      <w:pPr>
        <w:spacing w:line="288" w:lineRule="auto"/>
        <w:ind w:firstLine="567"/>
        <w:rPr>
          <w:rFonts w:eastAsia="Calibri" w:cs="Times New Roman"/>
          <w:lang w:val="nl-NL"/>
        </w:rPr>
      </w:pPr>
      <w:r w:rsidRPr="0028537A">
        <w:rPr>
          <w:rFonts w:eastAsia="Calibri" w:cs="Times New Roman"/>
          <w:lang w:val="nl-NL"/>
        </w:rPr>
        <w:t>+ Nước thải sinh hoạt phát sinh từ hoạt động sinh hoạt của 20 công nhân tại công trường với thải lượng khoảng 2 m</w:t>
      </w:r>
      <w:r w:rsidRPr="0028537A">
        <w:rPr>
          <w:rFonts w:eastAsia="Calibri" w:cs="Times New Roman"/>
          <w:vertAlign w:val="superscript"/>
          <w:lang w:val="nl-NL"/>
        </w:rPr>
        <w:t>3</w:t>
      </w:r>
      <w:r w:rsidRPr="0028537A">
        <w:rPr>
          <w:rFonts w:eastAsia="Calibri" w:cs="Times New Roman"/>
          <w:lang w:val="nl-NL"/>
        </w:rPr>
        <w:t xml:space="preserve">/ngày.đêm. </w:t>
      </w:r>
    </w:p>
    <w:p w:rsidR="00F07403" w:rsidRPr="0028537A" w:rsidRDefault="00F07403" w:rsidP="00F07403">
      <w:pPr>
        <w:spacing w:line="288" w:lineRule="auto"/>
        <w:ind w:firstLine="567"/>
        <w:rPr>
          <w:rFonts w:eastAsia="Calibri" w:cs="Times New Roman"/>
          <w:lang w:val="nl-NL"/>
        </w:rPr>
      </w:pPr>
      <w:r w:rsidRPr="0028537A">
        <w:rPr>
          <w:rFonts w:eastAsia="Calibri" w:cs="Times New Roman"/>
          <w:lang w:val="nl-NL"/>
        </w:rPr>
        <w:t>+ Thành phần: chất rắn lơ lửng (SS), BOD, COD, nitơ (N), phốt pho (P), Coliform…</w:t>
      </w:r>
    </w:p>
    <w:p w:rsidR="00F07403" w:rsidRPr="0028537A" w:rsidRDefault="00F07403" w:rsidP="00F07403">
      <w:pPr>
        <w:pStyle w:val="Heading6"/>
        <w:numPr>
          <w:ilvl w:val="0"/>
          <w:numId w:val="0"/>
        </w:numPr>
        <w:spacing w:line="288" w:lineRule="auto"/>
        <w:ind w:firstLine="567"/>
        <w:rPr>
          <w:rFonts w:cs="Times New Roman"/>
          <w:i w:val="0"/>
          <w:lang w:val="nl-NL"/>
        </w:rPr>
      </w:pPr>
      <w:r w:rsidRPr="0028537A">
        <w:rPr>
          <w:rFonts w:cs="Times New Roman"/>
          <w:i w:val="0"/>
          <w:lang w:val="nl-NL"/>
        </w:rPr>
        <w:t>- Khí thải:</w:t>
      </w:r>
    </w:p>
    <w:p w:rsidR="00F07403" w:rsidRPr="0028537A" w:rsidRDefault="00F07403" w:rsidP="00F07403">
      <w:pPr>
        <w:pStyle w:val="Heading6"/>
        <w:numPr>
          <w:ilvl w:val="0"/>
          <w:numId w:val="0"/>
        </w:numPr>
        <w:spacing w:line="288" w:lineRule="auto"/>
        <w:ind w:firstLine="567"/>
        <w:rPr>
          <w:rFonts w:cs="Times New Roman"/>
          <w:i w:val="0"/>
          <w:lang w:val="nl-NL"/>
        </w:rPr>
      </w:pPr>
      <w:r w:rsidRPr="0028537A">
        <w:rPr>
          <w:rFonts w:eastAsia="Calibri" w:cs="Times New Roman"/>
          <w:i w:val="0"/>
          <w:lang w:val="nl-NL"/>
        </w:rPr>
        <w:t xml:space="preserve">+ Bụi, khí thải phát sinh từ các phương tiện đi lại của cán bộ công nhân viên. </w:t>
      </w:r>
    </w:p>
    <w:p w:rsidR="00F07403" w:rsidRPr="0028537A" w:rsidRDefault="00F07403" w:rsidP="00F07403">
      <w:pPr>
        <w:spacing w:line="288" w:lineRule="auto"/>
        <w:ind w:firstLine="567"/>
        <w:rPr>
          <w:rFonts w:eastAsia="Calibri" w:cs="Times New Roman"/>
          <w:lang w:val="nl-NL"/>
        </w:rPr>
      </w:pPr>
      <w:r w:rsidRPr="0028537A">
        <w:rPr>
          <w:rFonts w:eastAsia="Calibri" w:cs="Times New Roman"/>
          <w:lang w:val="nl-NL"/>
        </w:rPr>
        <w:t>+ Thành phần chủ yếu: bụi, CO, NO</w:t>
      </w:r>
      <w:r w:rsidRPr="0028537A">
        <w:rPr>
          <w:rFonts w:eastAsia="Calibri" w:cs="Times New Roman"/>
          <w:vertAlign w:val="subscript"/>
          <w:lang w:val="nl-NL"/>
        </w:rPr>
        <w:t>x</w:t>
      </w:r>
      <w:r w:rsidRPr="0028537A">
        <w:rPr>
          <w:rFonts w:eastAsia="Calibri" w:cs="Times New Roman"/>
          <w:lang w:val="nl-NL"/>
        </w:rPr>
        <w:t>, HC…</w:t>
      </w:r>
    </w:p>
    <w:p w:rsidR="00F07403" w:rsidRPr="0028537A" w:rsidRDefault="00F07403" w:rsidP="00F07403">
      <w:pPr>
        <w:pStyle w:val="Heading6"/>
        <w:numPr>
          <w:ilvl w:val="0"/>
          <w:numId w:val="0"/>
        </w:numPr>
        <w:spacing w:line="288" w:lineRule="auto"/>
        <w:ind w:firstLine="567"/>
        <w:rPr>
          <w:rFonts w:cs="Times New Roman"/>
          <w:lang w:val="nl-NL"/>
        </w:rPr>
      </w:pPr>
      <w:r w:rsidRPr="0028537A">
        <w:rPr>
          <w:rFonts w:cs="Times New Roman"/>
          <w:lang w:val="nl-NL"/>
        </w:rPr>
        <w:t>* Chất thải rắn, chất thải nguy hại</w:t>
      </w:r>
    </w:p>
    <w:p w:rsidR="00F07403" w:rsidRPr="0028537A" w:rsidRDefault="00F07403" w:rsidP="00F07403">
      <w:pPr>
        <w:spacing w:line="288" w:lineRule="auto"/>
        <w:ind w:firstLine="567"/>
        <w:rPr>
          <w:rFonts w:eastAsia="Calibri" w:cs="Times New Roman"/>
          <w:lang w:val="nl-NL"/>
        </w:rPr>
      </w:pPr>
      <w:r w:rsidRPr="0028537A">
        <w:rPr>
          <w:rFonts w:eastAsia="Calibri" w:cs="Times New Roman"/>
          <w:lang w:val="nl-NL"/>
        </w:rPr>
        <w:t>- Chất thải rắn thông thường phát sinh từ quá trình sinh hoạt của 20 CBCNV với khối lượng khoảng 10 kg/ngày.</w:t>
      </w:r>
    </w:p>
    <w:p w:rsidR="00F07403" w:rsidRPr="0028537A" w:rsidRDefault="00F07403" w:rsidP="00F07403">
      <w:pPr>
        <w:spacing w:line="288" w:lineRule="auto"/>
        <w:ind w:firstLine="567"/>
        <w:rPr>
          <w:rFonts w:eastAsia="Calibri" w:cs="Times New Roman"/>
          <w:lang w:val="nl-NL"/>
        </w:rPr>
      </w:pPr>
      <w:r w:rsidRPr="0028537A">
        <w:rPr>
          <w:rFonts w:eastAsia="Calibri" w:cs="Times New Roman"/>
          <w:lang w:val="nl-NL"/>
        </w:rPr>
        <w:t>- CTR phát sinh từ nhà văn phòng, từ hoạt động bảo trì máy móc với khối lượng khoảng 20 kg/tháng.</w:t>
      </w:r>
    </w:p>
    <w:p w:rsidR="00F07403" w:rsidRPr="0028537A" w:rsidRDefault="00F07403" w:rsidP="00F07403">
      <w:pPr>
        <w:spacing w:line="288" w:lineRule="auto"/>
        <w:ind w:firstLine="567"/>
        <w:rPr>
          <w:rFonts w:eastAsia="Calibri" w:cs="Times New Roman"/>
          <w:lang w:val="nl-NL"/>
        </w:rPr>
      </w:pPr>
      <w:r w:rsidRPr="0028537A">
        <w:rPr>
          <w:rFonts w:eastAsia="Calibri" w:cs="Times New Roman"/>
          <w:lang w:val="nl-NL"/>
        </w:rPr>
        <w:t xml:space="preserve">- Thành phần chủ yếu: </w:t>
      </w:r>
    </w:p>
    <w:p w:rsidR="00F07403" w:rsidRPr="0028537A" w:rsidRDefault="00F07403" w:rsidP="00F07403">
      <w:pPr>
        <w:spacing w:line="288" w:lineRule="auto"/>
        <w:ind w:firstLine="567"/>
        <w:rPr>
          <w:rFonts w:eastAsia="Times New Roman" w:cs="Times New Roman"/>
          <w:lang w:val="nl-NL"/>
        </w:rPr>
      </w:pPr>
      <w:r w:rsidRPr="0028537A">
        <w:rPr>
          <w:rFonts w:eastAsia="Times New Roman" w:cs="Times New Roman"/>
          <w:lang w:val="nl-NL"/>
        </w:rPr>
        <w:t>+ Các hợp chất có nguồn gốc hữu cơ như rau quả, thức ăn dư thừa,…</w:t>
      </w:r>
    </w:p>
    <w:p w:rsidR="00F07403" w:rsidRPr="0028537A" w:rsidRDefault="00F07403" w:rsidP="00F07403">
      <w:pPr>
        <w:spacing w:line="288" w:lineRule="auto"/>
        <w:ind w:firstLine="567"/>
        <w:rPr>
          <w:rFonts w:eastAsia="Times New Roman" w:cs="Times New Roman"/>
          <w:lang w:val="nl-NL"/>
        </w:rPr>
      </w:pPr>
      <w:r w:rsidRPr="0028537A">
        <w:rPr>
          <w:rFonts w:eastAsia="Times New Roman" w:cs="Times New Roman"/>
          <w:lang w:val="nl-NL"/>
        </w:rPr>
        <w:t>+ Các loại bao bì, gói đựng đồ ăn, thức uống,…</w:t>
      </w:r>
    </w:p>
    <w:p w:rsidR="00F07403" w:rsidRPr="0028537A" w:rsidRDefault="00F07403" w:rsidP="00F07403">
      <w:pPr>
        <w:spacing w:line="288" w:lineRule="auto"/>
        <w:ind w:firstLine="567"/>
        <w:rPr>
          <w:rFonts w:eastAsia="Times New Roman" w:cs="Times New Roman"/>
          <w:lang w:val="nl-NL"/>
        </w:rPr>
      </w:pPr>
      <w:r w:rsidRPr="0028537A">
        <w:rPr>
          <w:rFonts w:eastAsia="Times New Roman" w:cs="Times New Roman"/>
          <w:lang w:val="nl-NL"/>
        </w:rPr>
        <w:t>+ Các hợp chất vô cơ như nhựa, plastic, thuỷ tinh,…</w:t>
      </w:r>
    </w:p>
    <w:p w:rsidR="00F07403" w:rsidRPr="0028537A" w:rsidRDefault="00F07403" w:rsidP="00F07403">
      <w:pPr>
        <w:pStyle w:val="Heading6"/>
        <w:numPr>
          <w:ilvl w:val="0"/>
          <w:numId w:val="0"/>
        </w:numPr>
        <w:spacing w:line="288" w:lineRule="auto"/>
        <w:ind w:firstLine="567"/>
        <w:rPr>
          <w:rFonts w:eastAsiaTheme="minorEastAsia" w:cstheme="minorBidi"/>
          <w:i w:val="0"/>
          <w:lang w:val="nl-NL"/>
        </w:rPr>
      </w:pPr>
      <w:r w:rsidRPr="0028537A">
        <w:rPr>
          <w:i w:val="0"/>
          <w:lang w:val="nl-NL"/>
        </w:rPr>
        <w:t>- Chất thải nguy hại:</w:t>
      </w:r>
      <w:r w:rsidRPr="0028537A">
        <w:rPr>
          <w:rFonts w:eastAsiaTheme="minorEastAsia" w:cstheme="minorBidi"/>
          <w:i w:val="0"/>
          <w:lang w:val="nl-NL"/>
        </w:rPr>
        <w:tab/>
      </w:r>
    </w:p>
    <w:p w:rsidR="00F07403" w:rsidRPr="0028537A" w:rsidRDefault="00F07403" w:rsidP="00F07403">
      <w:pPr>
        <w:spacing w:line="288" w:lineRule="auto"/>
        <w:ind w:firstLine="567"/>
        <w:rPr>
          <w:lang w:val="nl-NL"/>
        </w:rPr>
      </w:pPr>
      <w:r w:rsidRPr="0028537A">
        <w:rPr>
          <w:lang w:val="nl-NL"/>
        </w:rPr>
        <w:t>+ CTNH phát sinh từ các hoạt động như: bảo dưỡng tuabin; tra mỡ các trục, bánh răng truyền động; hoạt động văn phòng, dầu sự cố...</w:t>
      </w:r>
    </w:p>
    <w:p w:rsidR="00F07403" w:rsidRPr="0028537A" w:rsidRDefault="00F07403" w:rsidP="00F07403">
      <w:pPr>
        <w:spacing w:line="288" w:lineRule="auto"/>
        <w:ind w:firstLine="567"/>
        <w:rPr>
          <w:lang w:val="nl-NL"/>
        </w:rPr>
      </w:pPr>
      <w:r w:rsidRPr="0028537A">
        <w:rPr>
          <w:lang w:val="nl-NL"/>
        </w:rPr>
        <w:lastRenderedPageBreak/>
        <w:t xml:space="preserve">- Thành phần bao gồm: giẻ lau dính dầu; bao bì, thùng đựng dầu mỡ; mực in; bóng đèn huỳnh quang có chứa nhiều thành phần độc hại cho môi trường và con người. </w:t>
      </w:r>
    </w:p>
    <w:p w:rsidR="00F07403" w:rsidRPr="0028537A" w:rsidRDefault="00F07403" w:rsidP="007E2320">
      <w:pPr>
        <w:pStyle w:val="Heading2"/>
        <w:numPr>
          <w:ilvl w:val="0"/>
          <w:numId w:val="0"/>
        </w:numPr>
        <w:spacing w:line="288" w:lineRule="auto"/>
        <w:rPr>
          <w:color w:val="auto"/>
        </w:rPr>
      </w:pPr>
      <w:bookmarkStart w:id="140" w:name="_Toc101711904"/>
      <w:bookmarkStart w:id="141" w:name="_Toc210897767"/>
      <w:r w:rsidRPr="0028537A">
        <w:rPr>
          <w:color w:val="auto"/>
        </w:rPr>
        <w:t>5.4. Các công trình và biện pháp bảo vệ môi trường của dự án</w:t>
      </w:r>
      <w:bookmarkEnd w:id="140"/>
      <w:bookmarkEnd w:id="141"/>
    </w:p>
    <w:p w:rsidR="00F07403" w:rsidRPr="0028537A" w:rsidRDefault="00F07403" w:rsidP="007E2320">
      <w:pPr>
        <w:pStyle w:val="Heading3"/>
        <w:numPr>
          <w:ilvl w:val="0"/>
          <w:numId w:val="0"/>
        </w:numPr>
        <w:spacing w:line="288" w:lineRule="auto"/>
        <w:ind w:left="720" w:hanging="720"/>
      </w:pPr>
      <w:bookmarkStart w:id="142" w:name="_Toc101711905"/>
      <w:bookmarkStart w:id="143" w:name="_Toc210897768"/>
      <w:r w:rsidRPr="0028537A">
        <w:t>5.4.1. Đối với giai đoạn thi công</w:t>
      </w:r>
      <w:bookmarkEnd w:id="142"/>
      <w:bookmarkEnd w:id="143"/>
    </w:p>
    <w:p w:rsidR="00F07403" w:rsidRPr="0028537A" w:rsidRDefault="00F07403" w:rsidP="00F07403">
      <w:pPr>
        <w:pStyle w:val="Heading5"/>
        <w:ind w:firstLine="0"/>
      </w:pPr>
      <w:r w:rsidRPr="0028537A">
        <w:t>a. Các công trình và biện pháp thu gom xử lý nước thải, khí thải</w:t>
      </w:r>
    </w:p>
    <w:p w:rsidR="00F07403" w:rsidRPr="0028537A" w:rsidRDefault="00F07403" w:rsidP="00F07403">
      <w:pPr>
        <w:pStyle w:val="Heading6"/>
        <w:numPr>
          <w:ilvl w:val="0"/>
          <w:numId w:val="0"/>
        </w:numPr>
        <w:spacing w:line="312" w:lineRule="auto"/>
        <w:ind w:firstLine="567"/>
        <w:rPr>
          <w:lang w:val="es-ES"/>
        </w:rPr>
      </w:pPr>
      <w:r w:rsidRPr="0028537A">
        <w:rPr>
          <w:lang w:val="es-ES"/>
        </w:rPr>
        <w:t>* Đối với thu gom và xử lý nước thải</w:t>
      </w:r>
    </w:p>
    <w:p w:rsidR="00F07403" w:rsidRPr="0028537A" w:rsidRDefault="00F07403" w:rsidP="00F07403">
      <w:pPr>
        <w:pStyle w:val="Heading6"/>
        <w:numPr>
          <w:ilvl w:val="0"/>
          <w:numId w:val="0"/>
        </w:numPr>
        <w:spacing w:line="312" w:lineRule="auto"/>
        <w:ind w:firstLine="567"/>
        <w:rPr>
          <w:i w:val="0"/>
          <w:lang w:val="es-ES"/>
        </w:rPr>
      </w:pPr>
      <w:r w:rsidRPr="0028537A">
        <w:rPr>
          <w:i w:val="0"/>
          <w:lang w:val="es-ES"/>
        </w:rPr>
        <w:t>- Nước thải sinh hoạt:</w:t>
      </w:r>
    </w:p>
    <w:p w:rsidR="00F07403" w:rsidRPr="0028537A" w:rsidRDefault="00F07403" w:rsidP="00F07403">
      <w:pPr>
        <w:spacing w:line="312" w:lineRule="auto"/>
        <w:ind w:firstLine="567"/>
        <w:rPr>
          <w:rFonts w:eastAsia="Calibri"/>
          <w:lang w:val="nl-NL"/>
        </w:rPr>
      </w:pPr>
      <w:r w:rsidRPr="0028537A">
        <w:rPr>
          <w:rFonts w:eastAsia="Calibri"/>
          <w:lang w:val="nl-NL"/>
        </w:rPr>
        <w:t>+ Quy trình công nghệ thu gom, xử lý nước thải sinh hoạt như sau:</w:t>
      </w:r>
    </w:p>
    <w:p w:rsidR="00F07403" w:rsidRPr="0028537A" w:rsidRDefault="00F07403" w:rsidP="00F07403">
      <w:pPr>
        <w:spacing w:line="312" w:lineRule="auto"/>
        <w:ind w:firstLine="567"/>
        <w:rPr>
          <w:lang w:val="nl-NL"/>
        </w:rPr>
      </w:pPr>
      <w:r w:rsidRPr="0028537A">
        <w:rPr>
          <w:rFonts w:eastAsia="Calibri"/>
          <w:lang w:val="nl-NL"/>
        </w:rPr>
        <w:t xml:space="preserve">+ Nước thải sinh hoạt </w:t>
      </w:r>
      <w:r w:rsidRPr="0028537A">
        <w:rPr>
          <w:lang w:val="nl-NL"/>
        </w:rPr>
        <w:t xml:space="preserve">sẽ được thu gom và xử lý bằng 03 nhà vệ sinh di động 2 buồng KT (260x180x185)cm, cấu tạo bằng thép cường độ cao kết hợp với nhựa uPVC và composite, </w:t>
      </w:r>
      <w:r w:rsidRPr="0028537A">
        <w:rPr>
          <w:rFonts w:eastAsia="Calibri"/>
          <w:lang w:val="nl-NL"/>
        </w:rPr>
        <w:t>hầm phân hủy có thể tích 10 m</w:t>
      </w:r>
      <w:r w:rsidRPr="0028537A">
        <w:rPr>
          <w:rFonts w:eastAsia="Calibri"/>
          <w:vertAlign w:val="superscript"/>
          <w:lang w:val="nl-NL"/>
        </w:rPr>
        <w:t>3</w:t>
      </w:r>
      <w:r w:rsidRPr="0028537A">
        <w:rPr>
          <w:rFonts w:eastAsia="Calibri"/>
          <w:lang w:val="nl-NL"/>
        </w:rPr>
        <w:t xml:space="preserve">/nhà. </w:t>
      </w:r>
    </w:p>
    <w:p w:rsidR="00F07403" w:rsidRPr="0028537A" w:rsidRDefault="00F07403" w:rsidP="00F07403">
      <w:pPr>
        <w:spacing w:line="312" w:lineRule="auto"/>
        <w:ind w:firstLine="567"/>
        <w:rPr>
          <w:lang w:val="nl-NL"/>
        </w:rPr>
      </w:pPr>
      <w:r w:rsidRPr="0028537A">
        <w:rPr>
          <w:lang w:val="nl-NL"/>
        </w:rPr>
        <w:t>+ Yêu cầu về bảo vệ môi trường: Thuê đơn vị có chức năng định kì hút và xử lý.</w:t>
      </w:r>
    </w:p>
    <w:p w:rsidR="00F07403" w:rsidRPr="0028537A" w:rsidRDefault="00F07403" w:rsidP="00F07403">
      <w:pPr>
        <w:spacing w:line="312" w:lineRule="auto"/>
        <w:ind w:firstLine="540"/>
        <w:rPr>
          <w:lang w:val="nl-NL"/>
        </w:rPr>
      </w:pPr>
      <w:r w:rsidRPr="0028537A">
        <w:rPr>
          <w:lang w:val="nl-NL"/>
        </w:rPr>
        <w:t>+ Nguồn tiếp nhận: Khe nước tự nhiên nằm trong vùng quy hoạch của Dự án.</w:t>
      </w:r>
    </w:p>
    <w:p w:rsidR="00F07403" w:rsidRPr="0028537A" w:rsidRDefault="00F07403" w:rsidP="00F07403">
      <w:pPr>
        <w:pStyle w:val="Heading6"/>
        <w:numPr>
          <w:ilvl w:val="0"/>
          <w:numId w:val="0"/>
        </w:numPr>
        <w:spacing w:line="312" w:lineRule="auto"/>
        <w:ind w:firstLine="567"/>
        <w:rPr>
          <w:i w:val="0"/>
          <w:lang w:val="nl-NL"/>
        </w:rPr>
      </w:pPr>
      <w:r w:rsidRPr="0028537A">
        <w:rPr>
          <w:i w:val="0"/>
          <w:lang w:val="nl-NL"/>
        </w:rPr>
        <w:t>- Nước thải xây dựng:</w:t>
      </w:r>
    </w:p>
    <w:p w:rsidR="00F07403" w:rsidRPr="0028537A" w:rsidRDefault="00F07403" w:rsidP="00F07403">
      <w:pPr>
        <w:spacing w:line="312" w:lineRule="auto"/>
        <w:ind w:firstLine="567"/>
        <w:rPr>
          <w:lang w:val="nl-NL"/>
        </w:rPr>
      </w:pPr>
      <w:r w:rsidRPr="0028537A">
        <w:rPr>
          <w:lang w:val="nl-NL"/>
        </w:rPr>
        <w:t>Quá trình thi công tận dụng tối đa nguồn nước để phục vụ cho việc bảo dưỡng công trình. Hạn chế tối đa việc rò rỉ dầu mỡ từ các phương tiện, máy móc thi công bằng cách che đậy hoặc chứa trong nhà có mái che khi có mưa.</w:t>
      </w:r>
    </w:p>
    <w:p w:rsidR="00F07403" w:rsidRPr="0028537A" w:rsidRDefault="00F07403" w:rsidP="00F07403">
      <w:pPr>
        <w:pStyle w:val="Heading6"/>
        <w:numPr>
          <w:ilvl w:val="0"/>
          <w:numId w:val="0"/>
        </w:numPr>
        <w:spacing w:line="288" w:lineRule="auto"/>
        <w:ind w:firstLine="567"/>
        <w:rPr>
          <w:lang w:val="nl-NL"/>
        </w:rPr>
      </w:pPr>
      <w:r w:rsidRPr="0028537A">
        <w:rPr>
          <w:i w:val="0"/>
          <w:lang w:val="nl-NL"/>
        </w:rPr>
        <w:t>-</w:t>
      </w:r>
      <w:r w:rsidRPr="0028537A">
        <w:rPr>
          <w:lang w:val="nl-NL"/>
        </w:rPr>
        <w:t xml:space="preserve"> </w:t>
      </w:r>
      <w:r w:rsidRPr="0028537A">
        <w:rPr>
          <w:i w:val="0"/>
          <w:lang w:val="nl-NL"/>
        </w:rPr>
        <w:t>Nước mưa chảy tràn: Thường xuyên kiểm tra, nạo vét, thu gom CTR vào thùng chứa không để bùn đất, rác, phế thải xây dựng xâm nhập vào đường thoát nước gây tắc nghẽn hệ thống.Thực hiện việc thay thế dầu nhờn, dầu máy, sửa chữa máy móc, phương tiện tại các gara sửa chữa để không làm phát sinh dầu mỡ thải trên công trường.</w:t>
      </w:r>
    </w:p>
    <w:p w:rsidR="00F07403" w:rsidRPr="0028537A" w:rsidRDefault="00F07403" w:rsidP="00F07403">
      <w:pPr>
        <w:spacing w:line="288" w:lineRule="auto"/>
        <w:ind w:firstLine="567"/>
        <w:rPr>
          <w:rFonts w:eastAsiaTheme="majorEastAsia" w:cstheme="majorBidi"/>
          <w:i/>
          <w:lang w:val="nl-NL"/>
        </w:rPr>
      </w:pPr>
      <w:r w:rsidRPr="0028537A">
        <w:rPr>
          <w:rFonts w:eastAsiaTheme="majorEastAsia" w:cstheme="majorBidi"/>
          <w:i/>
          <w:lang w:val="nl-NL"/>
        </w:rPr>
        <w:t>* Đối với xử lý bụi, khí thải</w:t>
      </w:r>
    </w:p>
    <w:p w:rsidR="00F07403" w:rsidRPr="0028537A" w:rsidRDefault="00F07403" w:rsidP="00F07403">
      <w:pPr>
        <w:spacing w:line="288" w:lineRule="auto"/>
        <w:ind w:firstLine="567"/>
        <w:rPr>
          <w:lang w:val="nl-NL"/>
        </w:rPr>
      </w:pPr>
      <w:r w:rsidRPr="0028537A">
        <w:rPr>
          <w:lang w:val="nl-NL"/>
        </w:rPr>
        <w:t>Bố trí thời gian thi công hợp lý, thi công theo hình thức cuốn chiếu, dứt điểm từng hạng mục để dễ kiểm soát và hạn chế ô nhiễm bụi trên diện rộng, thực hiện tưới nước giảm bụi (tần suất tối thiểu 03 lần/ngày).</w:t>
      </w:r>
    </w:p>
    <w:p w:rsidR="00F07403" w:rsidRPr="0028537A" w:rsidRDefault="00F07403" w:rsidP="00F07403">
      <w:pPr>
        <w:pStyle w:val="Heading5"/>
        <w:spacing w:line="288" w:lineRule="auto"/>
        <w:ind w:firstLine="0"/>
      </w:pPr>
      <w:r w:rsidRPr="0028537A">
        <w:lastRenderedPageBreak/>
        <w:t>b. Các công trình và biện pháp quản lý chất thải rắn, CTNH</w:t>
      </w:r>
    </w:p>
    <w:p w:rsidR="00F07403" w:rsidRPr="0028537A" w:rsidRDefault="00F07403" w:rsidP="00F07403">
      <w:pPr>
        <w:pStyle w:val="Heading5"/>
        <w:spacing w:line="288" w:lineRule="auto"/>
      </w:pPr>
      <w:r w:rsidRPr="0028537A">
        <w:t>* Chất thải rắn sinh hoạt</w:t>
      </w:r>
    </w:p>
    <w:p w:rsidR="00F07403" w:rsidRPr="0028537A" w:rsidRDefault="00F07403" w:rsidP="00F07403">
      <w:pPr>
        <w:spacing w:line="288" w:lineRule="auto"/>
        <w:ind w:firstLine="567"/>
        <w:rPr>
          <w:lang w:val="es-ES"/>
        </w:rPr>
      </w:pPr>
      <w:r w:rsidRPr="0028537A">
        <w:rPr>
          <w:lang w:val="es-ES"/>
        </w:rPr>
        <w:t xml:space="preserve">- Trang bị 02 thùng rác sinh hoạt loại 120L. Tiến hành phân loại khi thải bỏ rác, hợp đồng với Trung tâm Môi trường và Công trình Đô thị </w:t>
      </w:r>
      <w:r w:rsidR="007E2320" w:rsidRPr="0028537A">
        <w:rPr>
          <w:lang w:val="es-ES"/>
        </w:rPr>
        <w:t>xã Khe Sanh</w:t>
      </w:r>
      <w:r w:rsidRPr="0028537A">
        <w:rPr>
          <w:lang w:val="es-ES"/>
        </w:rPr>
        <w:t xml:space="preserve"> tiến hành thu gom, đưa đi xử lý định kỳ 2 tuần/1 lần.</w:t>
      </w:r>
    </w:p>
    <w:p w:rsidR="00F07403" w:rsidRPr="0028537A" w:rsidRDefault="00F07403" w:rsidP="00F07403">
      <w:pPr>
        <w:pStyle w:val="Heading6"/>
        <w:numPr>
          <w:ilvl w:val="0"/>
          <w:numId w:val="0"/>
        </w:numPr>
        <w:spacing w:line="288" w:lineRule="auto"/>
        <w:ind w:firstLine="567"/>
        <w:rPr>
          <w:lang w:val="es-ES"/>
        </w:rPr>
      </w:pPr>
      <w:r w:rsidRPr="0028537A">
        <w:rPr>
          <w:lang w:val="es-ES"/>
        </w:rPr>
        <w:t>* Chất thải nguy hại</w:t>
      </w:r>
    </w:p>
    <w:p w:rsidR="00F07403" w:rsidRPr="0028537A" w:rsidRDefault="00F07403" w:rsidP="00F07403">
      <w:pPr>
        <w:spacing w:line="288" w:lineRule="auto"/>
        <w:ind w:firstLine="567"/>
        <w:rPr>
          <w:lang w:val="es-ES"/>
        </w:rPr>
      </w:pPr>
      <w:r w:rsidRPr="0028537A">
        <w:rPr>
          <w:lang w:val="es-ES"/>
        </w:rPr>
        <w:t>CTNH sẽ được thu gom, tập trung vào 02 thùng rác có nắp đậy dán biển báo, dung tích 120L, đáy thùng được lắp 4 bánh xe để dễ dàng di chuyển. Hợp đồng với đơn vị chức năng đưa đi xử lý định kỳ 6 tháng/1 lần.</w:t>
      </w:r>
    </w:p>
    <w:p w:rsidR="00F07403" w:rsidRPr="0028537A" w:rsidRDefault="00F07403" w:rsidP="00F07403">
      <w:pPr>
        <w:pStyle w:val="Heading6"/>
        <w:numPr>
          <w:ilvl w:val="0"/>
          <w:numId w:val="0"/>
        </w:numPr>
        <w:spacing w:line="288" w:lineRule="auto"/>
        <w:ind w:firstLine="567"/>
        <w:rPr>
          <w:lang w:val="es-ES"/>
        </w:rPr>
      </w:pPr>
      <w:r w:rsidRPr="0028537A">
        <w:rPr>
          <w:i w:val="0"/>
          <w:lang w:val="es-ES"/>
        </w:rPr>
        <w:t>*</w:t>
      </w:r>
      <w:r w:rsidRPr="0028537A">
        <w:rPr>
          <w:lang w:val="es-ES"/>
        </w:rPr>
        <w:t xml:space="preserve"> Chất thải rắn xây dựng</w:t>
      </w:r>
    </w:p>
    <w:p w:rsidR="00F07403" w:rsidRPr="0028537A" w:rsidRDefault="00F07403" w:rsidP="00F07403">
      <w:pPr>
        <w:spacing w:line="288" w:lineRule="auto"/>
        <w:ind w:firstLine="567"/>
        <w:rPr>
          <w:lang w:val="es-ES"/>
        </w:rPr>
      </w:pPr>
      <w:r w:rsidRPr="0028537A">
        <w:rPr>
          <w:lang w:val="es-ES"/>
        </w:rPr>
        <w:t>Các chất thải rắn xây dựng khác có thể tận dụng được như bao xi măng, sắt thép vụn,… sẽ thu gom riêng, tận dụng bán phế liệu. Đất đào được tận dụng tối đa cho công tác san lấp mặt bằng khu vực dự án.</w:t>
      </w:r>
    </w:p>
    <w:p w:rsidR="00F07403" w:rsidRPr="0028537A" w:rsidRDefault="00F07403" w:rsidP="00F07403">
      <w:pPr>
        <w:pStyle w:val="Heading5"/>
        <w:spacing w:line="288" w:lineRule="auto"/>
        <w:ind w:firstLine="0"/>
      </w:pPr>
      <w:r w:rsidRPr="0028537A">
        <w:t>d. Các công trình, biện pháp giảm thiểu tác động do tiếng ồn, độ rung</w:t>
      </w:r>
    </w:p>
    <w:p w:rsidR="00F07403" w:rsidRPr="0028537A" w:rsidRDefault="00F07403" w:rsidP="00F07403">
      <w:pPr>
        <w:spacing w:line="288" w:lineRule="auto"/>
        <w:ind w:firstLine="567"/>
        <w:rPr>
          <w:lang w:val="es-ES"/>
        </w:rPr>
      </w:pPr>
      <w:r w:rsidRPr="0028537A">
        <w:rPr>
          <w:lang w:val="es-ES"/>
        </w:rPr>
        <w:t>Biện pháp giảm thiểu tác động do tiếng ồn: Chủ dự án sẽ yêu cầu Nhà thầu phân kỳ giai đoạn thi công hợp lý, tránh thi công một lần nhiều hạng mục nhằm giảm sự cộng hưởng của tiếng ồn. Các thiết bị, phương tiện giao thông phải có giấy phép của Cơ quan Đăng kiểm (trong đó có quy định về độ ồn cho phép).</w:t>
      </w:r>
    </w:p>
    <w:p w:rsidR="00F07403" w:rsidRPr="0028537A" w:rsidRDefault="00F07403" w:rsidP="00F07403">
      <w:pPr>
        <w:pStyle w:val="Heading5"/>
        <w:spacing w:line="288" w:lineRule="auto"/>
        <w:ind w:firstLine="0"/>
      </w:pPr>
      <w:r w:rsidRPr="0028537A">
        <w:t xml:space="preserve"> e. Các biện pháp, công trình bảo vệ môi trường khác</w:t>
      </w:r>
    </w:p>
    <w:p w:rsidR="00F07403" w:rsidRPr="0028537A" w:rsidRDefault="00F07403" w:rsidP="00F07403">
      <w:pPr>
        <w:spacing w:line="288" w:lineRule="auto"/>
        <w:ind w:firstLine="567"/>
        <w:rPr>
          <w:lang w:val="es-ES"/>
        </w:rPr>
      </w:pPr>
      <w:r w:rsidRPr="0028537A">
        <w:rPr>
          <w:lang w:val="es-ES"/>
        </w:rPr>
        <w:t>- Biện pháp giảm thiểu tác động do chiếm dụng đất: Chủ dự án sẽ phối hợp với các Cơ quan liên quan để thành lập hội đồng đền bù, GPMB theo quy định của Pháp luật. Thực hiện nộp tiền trồng rừng thay thế sau khi được UBND tỉnh phê duyệt.</w:t>
      </w:r>
    </w:p>
    <w:p w:rsidR="00F07403" w:rsidRPr="0028537A" w:rsidRDefault="00F07403" w:rsidP="00F07403">
      <w:pPr>
        <w:spacing w:line="288" w:lineRule="auto"/>
        <w:ind w:firstLine="567"/>
        <w:rPr>
          <w:lang w:val="es-ES"/>
        </w:rPr>
      </w:pPr>
      <w:r w:rsidRPr="0028537A">
        <w:rPr>
          <w:lang w:val="es-ES"/>
        </w:rPr>
        <w:t>- Biện pháp giảm thiểu tác động do tiếng ồn: Chủ dự án sẽ yêu cầu Nhà thầu phân kỳ giai đoạn thi công hợp lý, tránh thi công một lần nhiều hạng mục nhằm giảm sự cộng hưởng của tiếng ồn. Các thiết bị, phương tiện giao thông phải có giấy phép của Cơ quan Đăng kiểm (trong đó có quy định về độ ồn cho phép).</w:t>
      </w:r>
    </w:p>
    <w:p w:rsidR="00F07403" w:rsidRPr="0028537A" w:rsidRDefault="00F07403" w:rsidP="00044C33">
      <w:pPr>
        <w:pStyle w:val="Heading3"/>
        <w:numPr>
          <w:ilvl w:val="0"/>
          <w:numId w:val="0"/>
        </w:numPr>
        <w:spacing w:line="288" w:lineRule="auto"/>
        <w:ind w:left="720" w:hanging="720"/>
      </w:pPr>
      <w:bookmarkStart w:id="144" w:name="_Toc101711906"/>
      <w:bookmarkStart w:id="145" w:name="_Toc210897769"/>
      <w:r w:rsidRPr="0028537A">
        <w:t>5.4.2. Đối với giai đoạn hoạt động</w:t>
      </w:r>
      <w:bookmarkEnd w:id="144"/>
      <w:bookmarkEnd w:id="145"/>
    </w:p>
    <w:p w:rsidR="00F07403" w:rsidRPr="0028537A" w:rsidRDefault="00F07403" w:rsidP="00F07403">
      <w:pPr>
        <w:spacing w:line="288" w:lineRule="auto"/>
        <w:rPr>
          <w:rFonts w:eastAsia="Times New Roman" w:cs="Times New Roman"/>
          <w:i/>
          <w:lang w:val="nl-NL"/>
        </w:rPr>
      </w:pPr>
      <w:r w:rsidRPr="0028537A">
        <w:rPr>
          <w:rFonts w:eastAsia="Times New Roman" w:cs="Times New Roman"/>
          <w:i/>
          <w:lang w:val="nl-NL"/>
        </w:rPr>
        <w:t>a. Các công trình và biện pháp thu gom xử lý nước thải, khí thải</w:t>
      </w:r>
    </w:p>
    <w:p w:rsidR="00F07403" w:rsidRPr="0028537A" w:rsidRDefault="00F07403" w:rsidP="00F07403">
      <w:pPr>
        <w:pStyle w:val="Heading5"/>
        <w:spacing w:line="288" w:lineRule="auto"/>
      </w:pPr>
      <w:r w:rsidRPr="0028537A">
        <w:rPr>
          <w:rFonts w:eastAsia="Times New Roman"/>
        </w:rPr>
        <w:t xml:space="preserve">* </w:t>
      </w:r>
      <w:r w:rsidRPr="0028537A">
        <w:t>Xử lý nước thải sinh hoạt</w:t>
      </w:r>
    </w:p>
    <w:p w:rsidR="00F07403" w:rsidRPr="0028537A" w:rsidRDefault="00F07403" w:rsidP="00F07403">
      <w:pPr>
        <w:spacing w:line="288" w:lineRule="auto"/>
        <w:ind w:firstLine="567"/>
        <w:rPr>
          <w:lang w:val="es-ES"/>
        </w:rPr>
      </w:pPr>
      <w:r w:rsidRPr="0028537A">
        <w:rPr>
          <w:lang w:val="es-ES"/>
        </w:rPr>
        <w:t>Đối với nước thải sinh hoạt của 20 CBCNV sẽ xây dựng nhà vệ sinh có bể tự hoại 5 ngăn với thể tích bể tự hoại là 5m</w:t>
      </w:r>
      <w:r w:rsidRPr="0028537A">
        <w:rPr>
          <w:vertAlign w:val="superscript"/>
          <w:lang w:val="es-ES"/>
        </w:rPr>
        <w:t>3</w:t>
      </w:r>
      <w:r w:rsidRPr="0028537A">
        <w:rPr>
          <w:lang w:val="es-ES"/>
        </w:rPr>
        <w:t>.</w:t>
      </w:r>
    </w:p>
    <w:p w:rsidR="00F07403" w:rsidRPr="0028537A" w:rsidRDefault="00F07403" w:rsidP="00F07403">
      <w:pPr>
        <w:pStyle w:val="Heading5"/>
        <w:spacing w:line="288" w:lineRule="auto"/>
      </w:pPr>
      <w:r w:rsidRPr="0028537A">
        <w:lastRenderedPageBreak/>
        <w:t xml:space="preserve"> * Thu gom thoát nước mưa</w:t>
      </w:r>
    </w:p>
    <w:p w:rsidR="00F07403" w:rsidRPr="0028537A" w:rsidRDefault="00F07403" w:rsidP="00F07403">
      <w:pPr>
        <w:spacing w:line="288" w:lineRule="auto"/>
        <w:ind w:firstLine="567"/>
        <w:rPr>
          <w:lang w:val="es-ES"/>
        </w:rPr>
      </w:pPr>
      <w:r w:rsidRPr="0028537A">
        <w:rPr>
          <w:lang w:val="es-ES"/>
        </w:rPr>
        <w:t xml:space="preserve">Thiết kế hệ thống kè đá bảo vệ các móng trụ tuabin, cột điện, bố trí tường hướng dòng để không cho dòng chảy mặt tràn qua móng. </w:t>
      </w:r>
    </w:p>
    <w:p w:rsidR="00F07403" w:rsidRPr="0028537A" w:rsidRDefault="00F07403" w:rsidP="00F07403">
      <w:pPr>
        <w:spacing w:line="288" w:lineRule="auto"/>
        <w:ind w:firstLine="567"/>
        <w:rPr>
          <w:lang w:val="es-ES"/>
        </w:rPr>
      </w:pPr>
      <w:r w:rsidRPr="0028537A">
        <w:rPr>
          <w:lang w:val="es-ES"/>
        </w:rPr>
        <w:t xml:space="preserve">Xung quanh </w:t>
      </w:r>
      <w:r w:rsidR="00044C33" w:rsidRPr="0028537A">
        <w:rPr>
          <w:lang w:val="es-ES"/>
        </w:rPr>
        <w:t>Trạm biến áp</w:t>
      </w:r>
      <w:r w:rsidRPr="0028537A">
        <w:rPr>
          <w:lang w:val="es-ES"/>
        </w:rPr>
        <w:t xml:space="preserve"> sử dụng ống cống BTCT ly tâm D300 dài 150m, số lượng hố ga 24 cái (kích thước 1,2×1,4m). Nước mưa chảy theo hướng nghiêng địa hình sau đó đổ ra ngoài khuôn viên Nhà máy theo hướng Nam, độ dốc đường ống thoát nước là i = 0,5%.</w:t>
      </w:r>
    </w:p>
    <w:p w:rsidR="00F07403" w:rsidRPr="0028537A" w:rsidRDefault="00F07403" w:rsidP="00F07403">
      <w:pPr>
        <w:spacing w:line="288" w:lineRule="auto"/>
        <w:rPr>
          <w:rFonts w:eastAsia="Times New Roman" w:cs="Times New Roman"/>
          <w:i/>
          <w:lang w:val="es-ES"/>
        </w:rPr>
      </w:pPr>
      <w:r w:rsidRPr="0028537A">
        <w:rPr>
          <w:rFonts w:eastAsia="Times New Roman" w:cs="Times New Roman"/>
          <w:i/>
          <w:lang w:val="es-ES"/>
        </w:rPr>
        <w:t xml:space="preserve">b. Các công trình, biện pháp quản lý CTR, CTNH </w:t>
      </w:r>
    </w:p>
    <w:p w:rsidR="00F07403" w:rsidRPr="0028537A" w:rsidRDefault="00F07403" w:rsidP="00F07403">
      <w:pPr>
        <w:pStyle w:val="Heading6"/>
        <w:numPr>
          <w:ilvl w:val="0"/>
          <w:numId w:val="0"/>
        </w:numPr>
        <w:spacing w:line="288" w:lineRule="auto"/>
        <w:ind w:firstLine="567"/>
        <w:rPr>
          <w:i w:val="0"/>
          <w:lang w:val="es-ES"/>
        </w:rPr>
      </w:pPr>
      <w:r w:rsidRPr="0028537A">
        <w:rPr>
          <w:i w:val="0"/>
          <w:lang w:val="es-ES"/>
        </w:rPr>
        <w:t xml:space="preserve">* </w:t>
      </w:r>
      <w:r w:rsidRPr="0028537A">
        <w:rPr>
          <w:lang w:val="es-ES"/>
        </w:rPr>
        <w:t>Đối với CTR sinh hoạt và sản xuất</w:t>
      </w:r>
    </w:p>
    <w:p w:rsidR="00F07403" w:rsidRPr="0028537A" w:rsidRDefault="00F07403" w:rsidP="00F07403">
      <w:pPr>
        <w:spacing w:line="288" w:lineRule="auto"/>
        <w:ind w:firstLine="567"/>
        <w:rPr>
          <w:lang w:val="es-ES"/>
        </w:rPr>
      </w:pPr>
      <w:r w:rsidRPr="0028537A">
        <w:rPr>
          <w:lang w:val="es-ES"/>
        </w:rPr>
        <w:t xml:space="preserve">Đối với CTR sinh hoạt và CTR sản xuất thông thường phát sinh sẽ được thu gom, phân loại để vào thùng đựng rác loại 120L (02 thùng). Chủ dự án sẽ hợp đồng với Trung tâm Môi trường và Công trình </w:t>
      </w:r>
      <w:r w:rsidR="00044C33" w:rsidRPr="0028537A">
        <w:rPr>
          <w:lang w:val="es-ES"/>
        </w:rPr>
        <w:t>xã Khe Sanh</w:t>
      </w:r>
      <w:r w:rsidRPr="0028537A">
        <w:rPr>
          <w:lang w:val="es-ES"/>
        </w:rPr>
        <w:t xml:space="preserve"> đưa đi xử lý.</w:t>
      </w:r>
    </w:p>
    <w:p w:rsidR="00F07403" w:rsidRPr="0028537A" w:rsidRDefault="00F07403" w:rsidP="00F07403">
      <w:pPr>
        <w:pStyle w:val="Heading6"/>
        <w:numPr>
          <w:ilvl w:val="0"/>
          <w:numId w:val="0"/>
        </w:numPr>
        <w:spacing w:line="288" w:lineRule="auto"/>
        <w:ind w:firstLine="567"/>
        <w:rPr>
          <w:lang w:val="es-ES"/>
        </w:rPr>
      </w:pPr>
      <w:r w:rsidRPr="0028537A">
        <w:rPr>
          <w:i w:val="0"/>
          <w:lang w:val="es-ES"/>
        </w:rPr>
        <w:t>*</w:t>
      </w:r>
      <w:r w:rsidRPr="0028537A">
        <w:rPr>
          <w:lang w:val="es-ES"/>
        </w:rPr>
        <w:t xml:space="preserve"> Đối với CTNH</w:t>
      </w:r>
    </w:p>
    <w:p w:rsidR="00F07403" w:rsidRPr="0028537A" w:rsidRDefault="00F07403" w:rsidP="00F07403">
      <w:pPr>
        <w:spacing w:line="288" w:lineRule="auto"/>
        <w:ind w:firstLine="567"/>
        <w:rPr>
          <w:lang w:val="es-ES"/>
        </w:rPr>
      </w:pPr>
      <w:r w:rsidRPr="0028537A">
        <w:rPr>
          <w:lang w:val="es-ES"/>
        </w:rPr>
        <w:t>CTNH được thu gom vào thùng nhựa Composite, dung tích 120L. Đối với dầu thải từ máy biến áp được thu hồi bằng bể thu dầu sự cố thể tích 96 m</w:t>
      </w:r>
      <w:r w:rsidRPr="0028537A">
        <w:rPr>
          <w:vertAlign w:val="superscript"/>
          <w:lang w:val="es-ES"/>
        </w:rPr>
        <w:t>3</w:t>
      </w:r>
      <w:r w:rsidRPr="0028537A">
        <w:rPr>
          <w:lang w:val="es-ES"/>
        </w:rPr>
        <w:t xml:space="preserve"> sau đó được bơm hút lưu trữ vào các thùng phuy nhựa có nắp đậy và dán nhãn cảnh báo CTNH. Hợp đồng với đơn vị chức năng đưa đi xử lý.</w:t>
      </w:r>
    </w:p>
    <w:p w:rsidR="00F07403" w:rsidRPr="0028537A" w:rsidRDefault="00F07403" w:rsidP="00F07403">
      <w:pPr>
        <w:spacing w:line="288" w:lineRule="auto"/>
        <w:rPr>
          <w:lang w:val="es-ES"/>
        </w:rPr>
      </w:pPr>
      <w:r w:rsidRPr="0028537A">
        <w:rPr>
          <w:rFonts w:eastAsia="Times New Roman" w:cs="Times New Roman"/>
          <w:i/>
          <w:lang w:val="es-ES"/>
        </w:rPr>
        <w:t>c. Công trình, biện pháp giảm thiểu tác động do tiếng ồn, độ rung</w:t>
      </w:r>
    </w:p>
    <w:p w:rsidR="00F07403" w:rsidRPr="0028537A" w:rsidRDefault="00F07403" w:rsidP="00F07403">
      <w:pPr>
        <w:spacing w:line="288" w:lineRule="auto"/>
        <w:ind w:firstLine="567"/>
        <w:rPr>
          <w:lang w:val="es-ES"/>
        </w:rPr>
      </w:pPr>
      <w:r w:rsidRPr="0028537A">
        <w:rPr>
          <w:lang w:val="es-ES"/>
        </w:rPr>
        <w:t>Chủ dự án lựa chọn công nghệ có các thiết bị máy móc đồng bộ, hiện đại. Định kỳ 06 tháng/lần kiểm tra, bảo dưỡng máy móc, thiết bị để máy móc hoạt động tình trạng tốt nhất, giảm thiểu tiếng ồn cũng như độ rung.</w:t>
      </w:r>
    </w:p>
    <w:p w:rsidR="00F07403" w:rsidRPr="0028537A" w:rsidRDefault="00F07403" w:rsidP="00F07403">
      <w:pPr>
        <w:pStyle w:val="Heading2"/>
        <w:spacing w:line="288" w:lineRule="auto"/>
        <w:rPr>
          <w:color w:val="auto"/>
        </w:rPr>
      </w:pPr>
      <w:bookmarkStart w:id="146" w:name="_Toc101711907"/>
      <w:bookmarkStart w:id="147" w:name="_Toc210897770"/>
      <w:r w:rsidRPr="0028537A">
        <w:rPr>
          <w:color w:val="auto"/>
        </w:rPr>
        <w:t>5.5. Chương trình quản lý và giám sát môi trường của chủ dự án</w:t>
      </w:r>
      <w:bookmarkEnd w:id="146"/>
      <w:bookmarkEnd w:id="147"/>
    </w:p>
    <w:p w:rsidR="00F07403" w:rsidRPr="0028537A" w:rsidRDefault="00F07403" w:rsidP="00F07403">
      <w:pPr>
        <w:pStyle w:val="Heading3"/>
        <w:spacing w:line="288" w:lineRule="auto"/>
      </w:pPr>
      <w:bookmarkStart w:id="148" w:name="_Toc101711908"/>
      <w:bookmarkStart w:id="149" w:name="_Toc210897771"/>
      <w:r w:rsidRPr="0028537A">
        <w:t>5.5.1. Chương trình quản lý môi trường</w:t>
      </w:r>
      <w:bookmarkEnd w:id="148"/>
      <w:bookmarkEnd w:id="149"/>
    </w:p>
    <w:p w:rsidR="00F07403" w:rsidRPr="0028537A" w:rsidRDefault="00F07403" w:rsidP="00F07403">
      <w:pPr>
        <w:spacing w:line="288" w:lineRule="auto"/>
        <w:ind w:firstLine="720"/>
        <w:rPr>
          <w:lang w:val="nl-NL"/>
        </w:rPr>
      </w:pPr>
      <w:r w:rsidRPr="0028537A">
        <w:rPr>
          <w:rFonts w:eastAsia="Times New Roman" w:cs="Times New Roman"/>
          <w:lang w:val="vi-VN"/>
        </w:rPr>
        <w:t xml:space="preserve">Chương trình quản lý môi trường được thực hiện theo 2 giai đoạn: giai đoạn </w:t>
      </w:r>
      <w:r w:rsidRPr="0028537A">
        <w:rPr>
          <w:rFonts w:eastAsia="Times New Roman" w:cs="Times New Roman"/>
          <w:lang w:val="nl-NL"/>
        </w:rPr>
        <w:t>triển khai xây dựng</w:t>
      </w:r>
      <w:r w:rsidRPr="0028537A">
        <w:rPr>
          <w:rFonts w:eastAsia="Times New Roman" w:cs="Times New Roman"/>
          <w:lang w:val="vi-VN"/>
        </w:rPr>
        <w:t xml:space="preserve"> và giai đoạn vận hành</w:t>
      </w:r>
      <w:r w:rsidRPr="0028537A">
        <w:rPr>
          <w:rFonts w:eastAsia="Times New Roman" w:cs="Times New Roman"/>
          <w:lang w:val="nl-NL"/>
        </w:rPr>
        <w:t xml:space="preserve"> được nêu cụ thể tại chương 4 của báo cáo đánh giá tác động môi trường.</w:t>
      </w:r>
      <w:r w:rsidRPr="0028537A">
        <w:rPr>
          <w:lang w:val="nl-NL"/>
        </w:rPr>
        <w:t xml:space="preserve"> </w:t>
      </w:r>
    </w:p>
    <w:p w:rsidR="00F07403" w:rsidRPr="0028537A" w:rsidRDefault="00F07403" w:rsidP="003B63CA">
      <w:pPr>
        <w:pStyle w:val="Heading3"/>
        <w:numPr>
          <w:ilvl w:val="0"/>
          <w:numId w:val="0"/>
        </w:numPr>
        <w:spacing w:line="288" w:lineRule="auto"/>
        <w:ind w:left="720" w:hanging="720"/>
      </w:pPr>
      <w:bookmarkStart w:id="150" w:name="_Toc101711909"/>
      <w:bookmarkStart w:id="151" w:name="_Toc210897772"/>
      <w:r w:rsidRPr="0028537A">
        <w:t>5.5.2. Chương trình giám sát môi trường</w:t>
      </w:r>
      <w:bookmarkEnd w:id="150"/>
      <w:bookmarkEnd w:id="151"/>
      <w:r w:rsidRPr="0028537A">
        <w:tab/>
      </w:r>
    </w:p>
    <w:p w:rsidR="00F07403" w:rsidRPr="0028537A" w:rsidRDefault="003B63CA" w:rsidP="00F07403">
      <w:pPr>
        <w:spacing w:line="288" w:lineRule="auto"/>
        <w:rPr>
          <w:i/>
          <w:lang w:val="nl-NL"/>
        </w:rPr>
      </w:pPr>
      <w:r w:rsidRPr="0028537A">
        <w:rPr>
          <w:i/>
          <w:lang w:val="nl-NL"/>
        </w:rPr>
        <w:t xml:space="preserve">5.5.2.1. </w:t>
      </w:r>
      <w:r w:rsidR="00F07403" w:rsidRPr="0028537A">
        <w:rPr>
          <w:i/>
          <w:lang w:val="nl-NL"/>
        </w:rPr>
        <w:t>Giám sát môi trường giai đoạn triển khai xây dựng</w:t>
      </w:r>
    </w:p>
    <w:p w:rsidR="00F07403" w:rsidRPr="0028537A" w:rsidRDefault="00F07403" w:rsidP="003B63CA">
      <w:pPr>
        <w:pStyle w:val="Heading4"/>
        <w:numPr>
          <w:ilvl w:val="0"/>
          <w:numId w:val="0"/>
        </w:numPr>
      </w:pPr>
      <w:r w:rsidRPr="0028537A">
        <w:t>a. Giám sát môi trường không khí</w:t>
      </w:r>
    </w:p>
    <w:p w:rsidR="00F07403" w:rsidRPr="0028537A" w:rsidRDefault="00F07403" w:rsidP="00F07403">
      <w:pPr>
        <w:spacing w:line="288" w:lineRule="auto"/>
        <w:ind w:firstLine="567"/>
        <w:rPr>
          <w:spacing w:val="-2"/>
          <w:lang w:val="nl-NL"/>
        </w:rPr>
      </w:pPr>
      <w:r w:rsidRPr="0028537A">
        <w:rPr>
          <w:spacing w:val="-2"/>
          <w:lang w:val="nl-NL"/>
        </w:rPr>
        <w:t>- Thông số giám sát: Độ ồn, độ bụi, CO, NO</w:t>
      </w:r>
      <w:r w:rsidRPr="0028537A">
        <w:rPr>
          <w:spacing w:val="-2"/>
          <w:vertAlign w:val="subscript"/>
          <w:lang w:val="nl-NL"/>
        </w:rPr>
        <w:t>x</w:t>
      </w:r>
      <w:r w:rsidRPr="0028537A">
        <w:rPr>
          <w:spacing w:val="-2"/>
          <w:lang w:val="nl-NL"/>
        </w:rPr>
        <w:t>, SO</w:t>
      </w:r>
      <w:r w:rsidRPr="0028537A">
        <w:rPr>
          <w:spacing w:val="-2"/>
          <w:vertAlign w:val="subscript"/>
          <w:lang w:val="nl-NL"/>
        </w:rPr>
        <w:t>2</w:t>
      </w:r>
      <w:r w:rsidRPr="0028537A">
        <w:rPr>
          <w:spacing w:val="-2"/>
          <w:lang w:val="nl-NL"/>
        </w:rPr>
        <w:t>.</w:t>
      </w:r>
    </w:p>
    <w:p w:rsidR="00F07403" w:rsidRPr="0028537A" w:rsidRDefault="00F07403" w:rsidP="00F07403">
      <w:pPr>
        <w:spacing w:line="288" w:lineRule="auto"/>
        <w:ind w:firstLine="567"/>
        <w:rPr>
          <w:lang w:val="nl-NL"/>
        </w:rPr>
      </w:pPr>
      <w:r w:rsidRPr="0028537A">
        <w:rPr>
          <w:lang w:val="nl-NL"/>
        </w:rPr>
        <w:t>- Vị trí giám sát: 04 vị trí;</w:t>
      </w:r>
    </w:p>
    <w:p w:rsidR="00F07403" w:rsidRPr="0028537A" w:rsidRDefault="00F07403" w:rsidP="00F07403">
      <w:pPr>
        <w:spacing w:line="288" w:lineRule="auto"/>
        <w:ind w:firstLine="567"/>
        <w:rPr>
          <w:bCs/>
          <w:spacing w:val="-2"/>
          <w:lang w:val="nl-NL"/>
        </w:rPr>
      </w:pPr>
      <w:r w:rsidRPr="0028537A">
        <w:rPr>
          <w:bCs/>
          <w:spacing w:val="-2"/>
          <w:lang w:val="nl-NL"/>
        </w:rPr>
        <w:t>+ 01 vị trí tại cổng ra vào công trường</w:t>
      </w:r>
      <w:r w:rsidRPr="0028537A">
        <w:rPr>
          <w:lang w:val="nl-NL"/>
        </w:rPr>
        <w:t>;</w:t>
      </w:r>
    </w:p>
    <w:p w:rsidR="00F07403" w:rsidRPr="0028537A" w:rsidRDefault="00F07403" w:rsidP="00F07403">
      <w:pPr>
        <w:spacing w:line="288" w:lineRule="auto"/>
        <w:ind w:firstLine="567"/>
        <w:rPr>
          <w:bCs/>
          <w:spacing w:val="-2"/>
          <w:lang w:val="nl-NL"/>
        </w:rPr>
      </w:pPr>
      <w:r w:rsidRPr="0028537A">
        <w:rPr>
          <w:bCs/>
          <w:spacing w:val="-2"/>
          <w:lang w:val="nl-NL"/>
        </w:rPr>
        <w:t>+ 01 vị trí tại khu vực đang thi công</w:t>
      </w:r>
      <w:r w:rsidRPr="0028537A">
        <w:rPr>
          <w:lang w:val="nl-NL"/>
        </w:rPr>
        <w:t>;</w:t>
      </w:r>
    </w:p>
    <w:p w:rsidR="00F07403" w:rsidRPr="0028537A" w:rsidRDefault="00F07403" w:rsidP="00F07403">
      <w:pPr>
        <w:spacing w:line="288" w:lineRule="auto"/>
        <w:ind w:firstLine="567"/>
        <w:rPr>
          <w:lang w:val="nl-NL"/>
        </w:rPr>
      </w:pPr>
      <w:r w:rsidRPr="0028537A">
        <w:rPr>
          <w:bCs/>
          <w:spacing w:val="-2"/>
          <w:lang w:val="nl-NL"/>
        </w:rPr>
        <w:lastRenderedPageBreak/>
        <w:t xml:space="preserve">+ 01 vị trí tại đường dây truyền tải điện </w:t>
      </w:r>
      <w:r w:rsidR="00044C33" w:rsidRPr="0028537A">
        <w:rPr>
          <w:bCs/>
          <w:spacing w:val="-2"/>
          <w:lang w:val="nl-NL"/>
        </w:rPr>
        <w:t>220</w:t>
      </w:r>
      <w:r w:rsidRPr="0028537A">
        <w:rPr>
          <w:bCs/>
          <w:spacing w:val="-2"/>
          <w:lang w:val="nl-NL"/>
        </w:rPr>
        <w:t>kV của Dự án</w:t>
      </w:r>
    </w:p>
    <w:p w:rsidR="00F07403" w:rsidRPr="0028537A" w:rsidRDefault="00F07403" w:rsidP="00F07403">
      <w:pPr>
        <w:spacing w:line="288" w:lineRule="auto"/>
        <w:ind w:firstLine="567"/>
        <w:rPr>
          <w:bCs/>
          <w:spacing w:val="-2"/>
          <w:lang w:val="nl-NL"/>
        </w:rPr>
      </w:pPr>
      <w:r w:rsidRPr="0028537A">
        <w:rPr>
          <w:lang w:val="nl-NL"/>
        </w:rPr>
        <w:t>+ 01 vị trí bãi thải của dự án.</w:t>
      </w:r>
    </w:p>
    <w:p w:rsidR="00F07403" w:rsidRPr="0028537A" w:rsidRDefault="00F07403" w:rsidP="00F07403">
      <w:pPr>
        <w:spacing w:line="288" w:lineRule="auto"/>
        <w:ind w:firstLine="567"/>
        <w:rPr>
          <w:lang w:val="nl-NL"/>
        </w:rPr>
      </w:pPr>
      <w:r w:rsidRPr="0028537A">
        <w:rPr>
          <w:lang w:val="nl-NL"/>
        </w:rPr>
        <w:t>- Tần suất giám sát: 06 tháng/01 lần.</w:t>
      </w:r>
    </w:p>
    <w:p w:rsidR="00F07403" w:rsidRPr="0028537A" w:rsidRDefault="00F07403" w:rsidP="00F07403">
      <w:pPr>
        <w:spacing w:line="288" w:lineRule="auto"/>
        <w:ind w:firstLine="567"/>
        <w:rPr>
          <w:lang w:val="nl-NL"/>
        </w:rPr>
      </w:pPr>
      <w:r w:rsidRPr="0028537A">
        <w:rPr>
          <w:lang w:val="nl-NL"/>
        </w:rPr>
        <w:t>- Tiêu chuẩn, quy chuẩn áp dụng: QCVN 05:20</w:t>
      </w:r>
      <w:r w:rsidR="00044C33" w:rsidRPr="0028537A">
        <w:rPr>
          <w:lang w:val="nl-NL"/>
        </w:rPr>
        <w:t>2</w:t>
      </w:r>
      <w:r w:rsidRPr="0028537A">
        <w:rPr>
          <w:lang w:val="nl-NL"/>
        </w:rPr>
        <w:t>3/BTNMT - Quy chuẩn kỹ thuật quốc gia về chất lượng không khí xung quanh; QCVN 26:2010/BTNMT - Quy chuẩn kỹ thuật quốc gia về tiếng ồn.</w:t>
      </w:r>
    </w:p>
    <w:p w:rsidR="00F07403" w:rsidRPr="0028537A" w:rsidRDefault="00F07403" w:rsidP="003B63CA">
      <w:pPr>
        <w:pStyle w:val="Heading4"/>
        <w:numPr>
          <w:ilvl w:val="0"/>
          <w:numId w:val="0"/>
        </w:numPr>
      </w:pPr>
      <w:r w:rsidRPr="0028537A">
        <w:t>b. Giám sát môi trường nước mặt</w:t>
      </w:r>
    </w:p>
    <w:p w:rsidR="00F07403" w:rsidRPr="0028537A" w:rsidRDefault="00F07403" w:rsidP="00F07403">
      <w:pPr>
        <w:spacing w:line="288" w:lineRule="auto"/>
        <w:ind w:firstLine="567"/>
        <w:rPr>
          <w:spacing w:val="-4"/>
          <w:lang w:val="nl-NL"/>
        </w:rPr>
      </w:pPr>
      <w:r w:rsidRPr="0028537A">
        <w:rPr>
          <w:spacing w:val="-4"/>
          <w:lang w:val="nl-NL"/>
        </w:rPr>
        <w:t>- Thông số giám sát: pH, DO, BOD</w:t>
      </w:r>
      <w:r w:rsidRPr="0028537A">
        <w:rPr>
          <w:spacing w:val="-4"/>
          <w:vertAlign w:val="subscript"/>
          <w:lang w:val="nl-NL"/>
        </w:rPr>
        <w:t>5</w:t>
      </w:r>
      <w:r w:rsidRPr="0028537A">
        <w:rPr>
          <w:spacing w:val="-4"/>
          <w:lang w:val="nl-NL"/>
        </w:rPr>
        <w:t>, TSS, COD, Nitrat, Photphat, Tổng dầu mỡ.</w:t>
      </w:r>
    </w:p>
    <w:p w:rsidR="00F07403" w:rsidRPr="0028537A" w:rsidRDefault="00F07403" w:rsidP="00F07403">
      <w:pPr>
        <w:spacing w:line="288" w:lineRule="auto"/>
        <w:ind w:firstLine="567"/>
        <w:rPr>
          <w:lang w:val="nl-NL"/>
        </w:rPr>
      </w:pPr>
      <w:r w:rsidRPr="0028537A">
        <w:rPr>
          <w:lang w:val="nl-NL"/>
        </w:rPr>
        <w:t>- Vị trí giám sát: 02 vị trí.</w:t>
      </w:r>
    </w:p>
    <w:p w:rsidR="00044C33" w:rsidRPr="0028537A" w:rsidRDefault="003B63CA" w:rsidP="00F07403">
      <w:pPr>
        <w:spacing w:line="288" w:lineRule="auto"/>
        <w:ind w:firstLine="567"/>
        <w:rPr>
          <w:lang w:val="nl-NL"/>
        </w:rPr>
      </w:pPr>
      <w:r w:rsidRPr="0028537A">
        <w:rPr>
          <w:lang w:val="nl-NL"/>
        </w:rPr>
        <w:t>+ Tại khe nước tự nhiên cách vị trí trạm biến áp 200m về phía Bắc.</w:t>
      </w:r>
    </w:p>
    <w:p w:rsidR="003B63CA" w:rsidRPr="0028537A" w:rsidRDefault="003B63CA" w:rsidP="00F07403">
      <w:pPr>
        <w:spacing w:line="288" w:lineRule="auto"/>
        <w:ind w:firstLine="567"/>
        <w:rPr>
          <w:lang w:val="nl-NL"/>
        </w:rPr>
      </w:pPr>
      <w:r w:rsidRPr="0028537A">
        <w:rPr>
          <w:lang w:val="nl-NL"/>
        </w:rPr>
        <w:t xml:space="preserve">+ Tại khe nước tự nhiên cách vị trí </w:t>
      </w:r>
      <w:r w:rsidRPr="0028537A">
        <w:rPr>
          <w:lang w:val="nl-NL"/>
        </w:rPr>
        <w:t xml:space="preserve">trạm biến áp </w:t>
      </w:r>
      <w:r w:rsidRPr="0028537A">
        <w:rPr>
          <w:lang w:val="nl-NL"/>
        </w:rPr>
        <w:t>500m về phía Nam.</w:t>
      </w:r>
    </w:p>
    <w:p w:rsidR="00F07403" w:rsidRPr="0028537A" w:rsidRDefault="00F07403" w:rsidP="00F07403">
      <w:pPr>
        <w:spacing w:line="288" w:lineRule="auto"/>
        <w:ind w:firstLine="567"/>
        <w:rPr>
          <w:lang w:val="nl-NL"/>
        </w:rPr>
      </w:pPr>
      <w:r w:rsidRPr="0028537A">
        <w:rPr>
          <w:lang w:val="nl-NL"/>
        </w:rPr>
        <w:t>- Tần suất giám sát: 06 tháng/01 lần.</w:t>
      </w:r>
    </w:p>
    <w:p w:rsidR="00F07403" w:rsidRPr="0028537A" w:rsidRDefault="00F07403" w:rsidP="00F07403">
      <w:pPr>
        <w:spacing w:line="288" w:lineRule="auto"/>
        <w:ind w:firstLine="567"/>
        <w:rPr>
          <w:lang w:val="nl-NL"/>
        </w:rPr>
      </w:pPr>
      <w:r w:rsidRPr="0028537A">
        <w:rPr>
          <w:lang w:val="nl-NL"/>
        </w:rPr>
        <w:t>- Tiêu chuẩn, quy chuẩn áp dụng: QCVN 08</w:t>
      </w:r>
      <w:r w:rsidR="00044C33" w:rsidRPr="0028537A">
        <w:rPr>
          <w:lang w:val="nl-NL"/>
        </w:rPr>
        <w:t>:2023</w:t>
      </w:r>
      <w:r w:rsidRPr="0028537A">
        <w:rPr>
          <w:lang w:val="nl-NL"/>
        </w:rPr>
        <w:t>/BTNMT - Quy chuẩn kỹ thuật quốc gia về chất lượng nước mặt.</w:t>
      </w:r>
    </w:p>
    <w:p w:rsidR="00F07403" w:rsidRPr="0028537A" w:rsidRDefault="00F07403" w:rsidP="00F07403">
      <w:pPr>
        <w:spacing w:line="288" w:lineRule="auto"/>
        <w:ind w:firstLine="567"/>
        <w:rPr>
          <w:rFonts w:eastAsiaTheme="majorEastAsia" w:cstheme="majorBidi"/>
          <w:i/>
          <w:iCs/>
          <w:lang w:val="nl-NL"/>
        </w:rPr>
      </w:pPr>
      <w:r w:rsidRPr="0028537A">
        <w:rPr>
          <w:rFonts w:eastAsiaTheme="majorEastAsia" w:cstheme="majorBidi"/>
          <w:i/>
          <w:iCs/>
          <w:lang w:val="nl-NL"/>
        </w:rPr>
        <w:t>* Giám sát CTR, CTNH</w:t>
      </w:r>
    </w:p>
    <w:p w:rsidR="00F07403" w:rsidRPr="0028537A" w:rsidRDefault="00F07403" w:rsidP="00F07403">
      <w:pPr>
        <w:spacing w:line="288" w:lineRule="auto"/>
        <w:ind w:firstLine="567"/>
        <w:rPr>
          <w:lang w:val="vi-VN"/>
        </w:rPr>
      </w:pPr>
      <w:r w:rsidRPr="0028537A">
        <w:rPr>
          <w:lang w:val="vi-VN"/>
        </w:rPr>
        <w:t>- Thông số giám sát: Thành phần, khối lượng và bảo quản lưu giữ chất thải rắn sinh hoạt, CTR thông thường và CTNH.</w:t>
      </w:r>
    </w:p>
    <w:p w:rsidR="00F07403" w:rsidRPr="0028537A" w:rsidRDefault="00F07403" w:rsidP="00F07403">
      <w:pPr>
        <w:spacing w:line="288" w:lineRule="auto"/>
        <w:ind w:firstLine="567"/>
        <w:rPr>
          <w:lang w:val="vi-VN"/>
        </w:rPr>
      </w:pPr>
      <w:r w:rsidRPr="0028537A">
        <w:rPr>
          <w:lang w:val="vi-VN"/>
        </w:rPr>
        <w:t>- Vị trí giám sát</w:t>
      </w:r>
      <w:r w:rsidRPr="0028537A">
        <w:rPr>
          <w:i/>
          <w:lang w:val="vi-VN"/>
        </w:rPr>
        <w:t>:</w:t>
      </w:r>
      <w:r w:rsidRPr="0028537A">
        <w:rPr>
          <w:lang w:val="vi-VN"/>
        </w:rPr>
        <w:t xml:space="preserve"> 02 vị trí (vị trí khu vực thi công và lán trại của công nhân);</w:t>
      </w:r>
    </w:p>
    <w:p w:rsidR="00F07403" w:rsidRPr="0028537A" w:rsidRDefault="00F07403" w:rsidP="00F07403">
      <w:pPr>
        <w:tabs>
          <w:tab w:val="left" w:pos="2127"/>
        </w:tabs>
        <w:spacing w:line="288" w:lineRule="auto"/>
        <w:ind w:firstLine="558"/>
        <w:rPr>
          <w:lang w:val="vi-VN"/>
        </w:rPr>
      </w:pPr>
      <w:r w:rsidRPr="0028537A">
        <w:rPr>
          <w:iCs/>
          <w:lang w:val="vi-VN"/>
        </w:rPr>
        <w:t xml:space="preserve">- </w:t>
      </w:r>
      <w:r w:rsidRPr="0028537A">
        <w:rPr>
          <w:lang w:val="vi-VN"/>
        </w:rPr>
        <w:t>Tần suất giám sát: 3 tháng/lần.</w:t>
      </w:r>
    </w:p>
    <w:p w:rsidR="00F07403" w:rsidRPr="0028537A" w:rsidRDefault="00F07403" w:rsidP="00F07403">
      <w:pPr>
        <w:spacing w:line="288" w:lineRule="auto"/>
        <w:ind w:firstLine="567"/>
        <w:rPr>
          <w:lang w:val="vi-VN"/>
        </w:rPr>
      </w:pPr>
      <w:r w:rsidRPr="0028537A">
        <w:rPr>
          <w:rFonts w:eastAsiaTheme="majorEastAsia" w:cstheme="majorBidi"/>
          <w:i/>
          <w:iCs/>
          <w:lang w:val="nl-NL"/>
        </w:rPr>
        <w:t>* Giám sát sạt lở</w:t>
      </w:r>
      <w:r w:rsidRPr="0028537A">
        <w:rPr>
          <w:lang w:val="vi-VN"/>
        </w:rPr>
        <w:t xml:space="preserve"> </w:t>
      </w:r>
    </w:p>
    <w:p w:rsidR="00F07403" w:rsidRPr="0028537A" w:rsidRDefault="00F07403" w:rsidP="00F07403">
      <w:pPr>
        <w:spacing w:line="288" w:lineRule="auto"/>
        <w:ind w:firstLine="567"/>
        <w:rPr>
          <w:lang w:val="vi-VN"/>
        </w:rPr>
      </w:pPr>
      <w:r w:rsidRPr="0028537A">
        <w:rPr>
          <w:lang w:val="vi-VN"/>
        </w:rPr>
        <w:t xml:space="preserve">Về việc giám sát sạt lở phải thường xuyên theo dõi, kiểm tra hệ thống các công trình,... kiểm tra hiện trạng xây dựng để phát hiện sụt lún, sạt lở... và có biện pháp khắc khục kịp thời. </w:t>
      </w:r>
    </w:p>
    <w:p w:rsidR="00F07403" w:rsidRPr="0028537A" w:rsidRDefault="00F07403" w:rsidP="00F07403">
      <w:pPr>
        <w:spacing w:line="288" w:lineRule="auto"/>
        <w:ind w:firstLine="567"/>
      </w:pPr>
      <w:r w:rsidRPr="0028537A">
        <w:rPr>
          <w:lang w:val="vi-VN"/>
        </w:rPr>
        <w:t>- Mục đích: Giám sát quá trình sạt lở, xói lở, rửa trôi trong quá trình thi công.</w:t>
      </w:r>
    </w:p>
    <w:p w:rsidR="00F07403" w:rsidRPr="0028537A" w:rsidRDefault="00F07403" w:rsidP="00F07403">
      <w:pPr>
        <w:ind w:firstLine="567"/>
        <w:rPr>
          <w:rFonts w:cs="Times New Roman"/>
        </w:rPr>
      </w:pPr>
      <w:r w:rsidRPr="0028537A">
        <w:rPr>
          <w:rFonts w:cs="Times New Roman"/>
        </w:rPr>
        <w:t>- Vị trí giám sát: 0</w:t>
      </w:r>
      <w:r w:rsidR="00CB4B1F" w:rsidRPr="0028537A">
        <w:rPr>
          <w:rFonts w:cs="Times New Roman"/>
        </w:rPr>
        <w:t>2</w:t>
      </w:r>
      <w:r w:rsidRPr="0028537A">
        <w:rPr>
          <w:rFonts w:cs="Times New Roman"/>
        </w:rPr>
        <w:t>bãi thải của dự án</w:t>
      </w:r>
    </w:p>
    <w:p w:rsidR="00F07403" w:rsidRPr="0028537A" w:rsidRDefault="00F07403" w:rsidP="00F07403">
      <w:pPr>
        <w:spacing w:line="288" w:lineRule="auto"/>
        <w:ind w:firstLine="567"/>
        <w:rPr>
          <w:lang w:val="vi-VN"/>
        </w:rPr>
      </w:pPr>
      <w:r w:rsidRPr="0028537A">
        <w:rPr>
          <w:lang w:val="vi-VN"/>
        </w:rPr>
        <w:t>- Đối tượng giám sát: Mức độ, diện tích xói lở, rửa trôi; mức độ an toàn của hệ thống công trình;</w:t>
      </w:r>
    </w:p>
    <w:p w:rsidR="00F07403" w:rsidRPr="0028537A" w:rsidRDefault="00F07403" w:rsidP="00F07403">
      <w:pPr>
        <w:spacing w:line="288" w:lineRule="auto"/>
        <w:ind w:firstLine="567"/>
        <w:rPr>
          <w:lang w:val="vi-VN"/>
        </w:rPr>
      </w:pPr>
      <w:r w:rsidRPr="0028537A">
        <w:rPr>
          <w:lang w:val="vi-VN"/>
        </w:rPr>
        <w:t>- Khi có biểu hiện biến động bất thường, Chủ dự án sẽ kịp thời thực hiện các biện pháp khắc phục.</w:t>
      </w:r>
    </w:p>
    <w:p w:rsidR="00F07403" w:rsidRPr="0028537A" w:rsidRDefault="00F07403" w:rsidP="00F07403">
      <w:pPr>
        <w:spacing w:line="288" w:lineRule="auto"/>
        <w:rPr>
          <w:i/>
          <w:lang w:val="vi-VN"/>
        </w:rPr>
      </w:pPr>
      <w:bookmarkStart w:id="152" w:name="_Toc97793396"/>
      <w:bookmarkStart w:id="153" w:name="_Toc99008070"/>
      <w:bookmarkStart w:id="154" w:name="_Toc99008181"/>
      <w:bookmarkStart w:id="155" w:name="_Toc99008293"/>
      <w:bookmarkStart w:id="156" w:name="_Toc101254607"/>
      <w:r w:rsidRPr="0028537A">
        <w:rPr>
          <w:i/>
          <w:lang w:val="vi-VN"/>
        </w:rPr>
        <w:t>5.5.2.2. Giám sát môi trường giai đoạn vận hành dự án</w:t>
      </w:r>
      <w:bookmarkEnd w:id="152"/>
      <w:bookmarkEnd w:id="153"/>
      <w:bookmarkEnd w:id="154"/>
      <w:bookmarkEnd w:id="155"/>
      <w:bookmarkEnd w:id="156"/>
    </w:p>
    <w:p w:rsidR="00F07403" w:rsidRPr="0028537A" w:rsidRDefault="00F07403" w:rsidP="003B63CA">
      <w:pPr>
        <w:pStyle w:val="Heading4"/>
        <w:numPr>
          <w:ilvl w:val="0"/>
          <w:numId w:val="0"/>
        </w:numPr>
      </w:pPr>
      <w:r w:rsidRPr="0028537A">
        <w:lastRenderedPageBreak/>
        <w:t>* Giám sát môi trường nước mặt</w:t>
      </w:r>
    </w:p>
    <w:p w:rsidR="00F07403" w:rsidRPr="0028537A" w:rsidRDefault="00F07403" w:rsidP="00F07403">
      <w:pPr>
        <w:spacing w:line="288" w:lineRule="auto"/>
        <w:ind w:firstLine="567"/>
        <w:rPr>
          <w:spacing w:val="-4"/>
          <w:lang w:val="nl-NL"/>
        </w:rPr>
      </w:pPr>
      <w:r w:rsidRPr="0028537A">
        <w:rPr>
          <w:spacing w:val="-4"/>
          <w:lang w:val="nl-NL"/>
        </w:rPr>
        <w:t>- Thông số giám sát: pH, DO, BOD</w:t>
      </w:r>
      <w:r w:rsidRPr="0028537A">
        <w:rPr>
          <w:spacing w:val="-4"/>
          <w:vertAlign w:val="subscript"/>
          <w:lang w:val="nl-NL"/>
        </w:rPr>
        <w:t>5</w:t>
      </w:r>
      <w:r w:rsidRPr="0028537A">
        <w:rPr>
          <w:spacing w:val="-4"/>
          <w:lang w:val="nl-NL"/>
        </w:rPr>
        <w:t>, TSS, COD, Nitrat, Photphat, Tổng dầu mỡ.</w:t>
      </w:r>
    </w:p>
    <w:p w:rsidR="00F07403" w:rsidRPr="0028537A" w:rsidRDefault="00F07403" w:rsidP="00F07403">
      <w:pPr>
        <w:spacing w:line="288" w:lineRule="auto"/>
        <w:ind w:firstLine="567"/>
        <w:rPr>
          <w:lang w:val="nl-NL"/>
        </w:rPr>
      </w:pPr>
      <w:r w:rsidRPr="0028537A">
        <w:rPr>
          <w:lang w:val="nl-NL"/>
        </w:rPr>
        <w:t xml:space="preserve">- Vị trí giám sát: Tại khe nước </w:t>
      </w:r>
      <w:r w:rsidR="00CB4B1F" w:rsidRPr="0028537A">
        <w:rPr>
          <w:lang w:val="nl-NL"/>
        </w:rPr>
        <w:t>tự nhiên</w:t>
      </w:r>
      <w:r w:rsidRPr="0028537A">
        <w:rPr>
          <w:lang w:val="nl-NL"/>
        </w:rPr>
        <w:t xml:space="preserve"> cách vị trí trạm biến áp của Dự án khoảng 150m về phía Đông;</w:t>
      </w:r>
    </w:p>
    <w:p w:rsidR="00F07403" w:rsidRPr="0028537A" w:rsidRDefault="00F07403" w:rsidP="00F07403">
      <w:pPr>
        <w:spacing w:line="288" w:lineRule="auto"/>
        <w:ind w:firstLine="567"/>
        <w:rPr>
          <w:lang w:val="nl-NL"/>
        </w:rPr>
      </w:pPr>
      <w:r w:rsidRPr="0028537A">
        <w:rPr>
          <w:lang w:val="nl-NL"/>
        </w:rPr>
        <w:t>- Tần suất giám sát: 06 tháng/01 lần.</w:t>
      </w:r>
    </w:p>
    <w:p w:rsidR="00F07403" w:rsidRPr="0028537A" w:rsidRDefault="00F07403" w:rsidP="00F07403">
      <w:pPr>
        <w:spacing w:line="288" w:lineRule="auto"/>
        <w:ind w:firstLine="567"/>
        <w:rPr>
          <w:lang w:val="nl-NL"/>
        </w:rPr>
      </w:pPr>
      <w:r w:rsidRPr="0028537A">
        <w:rPr>
          <w:lang w:val="nl-NL"/>
        </w:rPr>
        <w:t>- Tiêu chuẩn, quy chuẩn áp dụng: QCVN 08</w:t>
      </w:r>
      <w:r w:rsidR="00CB4B1F" w:rsidRPr="0028537A">
        <w:rPr>
          <w:lang w:val="nl-NL"/>
        </w:rPr>
        <w:t>:2023</w:t>
      </w:r>
      <w:r w:rsidRPr="0028537A">
        <w:rPr>
          <w:lang w:val="nl-NL"/>
        </w:rPr>
        <w:t>/BTNMT - Quy chuẩn kỹ thuật quốc gia về chất lượng nước mặt.</w:t>
      </w:r>
    </w:p>
    <w:p w:rsidR="00F07403" w:rsidRPr="0028537A" w:rsidRDefault="00F07403" w:rsidP="003B63CA">
      <w:pPr>
        <w:pStyle w:val="Heading4"/>
        <w:numPr>
          <w:ilvl w:val="0"/>
          <w:numId w:val="0"/>
        </w:numPr>
      </w:pPr>
      <w:r w:rsidRPr="0028537A">
        <w:t>* Giám sát CTR, CTNH</w:t>
      </w:r>
    </w:p>
    <w:p w:rsidR="00F07403" w:rsidRPr="0028537A" w:rsidRDefault="00F07403" w:rsidP="00F07403">
      <w:pPr>
        <w:spacing w:line="288" w:lineRule="auto"/>
        <w:ind w:firstLine="567"/>
        <w:rPr>
          <w:lang w:val="nl-NL"/>
        </w:rPr>
      </w:pPr>
      <w:r w:rsidRPr="0028537A">
        <w:rPr>
          <w:lang w:val="nl-NL"/>
        </w:rPr>
        <w:t>- Thông số giám sát: Thành phần, khối lượng và bảo quản lưu giữ chất thải rắn sinh hoạt, CTR thông thường và CTNH.</w:t>
      </w:r>
    </w:p>
    <w:p w:rsidR="00F07403" w:rsidRPr="0028537A" w:rsidRDefault="00F07403" w:rsidP="00F07403">
      <w:pPr>
        <w:spacing w:line="288" w:lineRule="auto"/>
        <w:ind w:firstLine="567"/>
        <w:rPr>
          <w:lang w:val="nl-NL"/>
        </w:rPr>
      </w:pPr>
      <w:r w:rsidRPr="0028537A">
        <w:rPr>
          <w:lang w:val="nl-NL"/>
        </w:rPr>
        <w:t>- Vị trí giám sát: tại kho chứa CTR, CTNH của Nhà máy;</w:t>
      </w:r>
    </w:p>
    <w:p w:rsidR="00F07403" w:rsidRPr="0028537A" w:rsidRDefault="00F07403" w:rsidP="00F07403">
      <w:pPr>
        <w:spacing w:line="288" w:lineRule="auto"/>
        <w:ind w:firstLine="567"/>
        <w:rPr>
          <w:lang w:val="nl-NL"/>
        </w:rPr>
      </w:pPr>
      <w:r w:rsidRPr="0028537A">
        <w:rPr>
          <w:lang w:val="nl-NL"/>
        </w:rPr>
        <w:t>- Tần suất giám sát: 06 tháng/lần.</w:t>
      </w:r>
    </w:p>
    <w:p w:rsidR="00F07403" w:rsidRPr="0028537A" w:rsidRDefault="00F07403" w:rsidP="003B63CA">
      <w:pPr>
        <w:pStyle w:val="Heading4"/>
        <w:numPr>
          <w:ilvl w:val="0"/>
          <w:numId w:val="0"/>
        </w:numPr>
      </w:pPr>
      <w:r w:rsidRPr="0028537A">
        <w:t>*  Giám sát tiếng ồn, độ rung</w:t>
      </w:r>
    </w:p>
    <w:p w:rsidR="00F07403" w:rsidRPr="0028537A" w:rsidRDefault="00F07403" w:rsidP="00F07403">
      <w:pPr>
        <w:spacing w:line="288" w:lineRule="auto"/>
        <w:ind w:firstLine="567"/>
        <w:rPr>
          <w:lang w:val="nl-NL"/>
        </w:rPr>
      </w:pPr>
      <w:r w:rsidRPr="0028537A">
        <w:rPr>
          <w:lang w:val="nl-NL"/>
        </w:rPr>
        <w:t>- Thông số giám sát: Tiếng ồn, độ rung.</w:t>
      </w:r>
    </w:p>
    <w:p w:rsidR="00F07403" w:rsidRPr="0028537A" w:rsidRDefault="00F07403" w:rsidP="00F07403">
      <w:pPr>
        <w:spacing w:line="288" w:lineRule="auto"/>
        <w:ind w:firstLine="567"/>
        <w:rPr>
          <w:lang w:val="nl-NL"/>
        </w:rPr>
      </w:pPr>
      <w:r w:rsidRPr="0028537A">
        <w:rPr>
          <w:lang w:val="nl-NL"/>
        </w:rPr>
        <w:t>- Vị trí giám sát: Tại nhà điều hành Trạm biến áp của Dự án;</w:t>
      </w:r>
    </w:p>
    <w:p w:rsidR="00F07403" w:rsidRPr="0028537A" w:rsidRDefault="00F07403" w:rsidP="00F07403">
      <w:pPr>
        <w:spacing w:line="288" w:lineRule="auto"/>
        <w:ind w:firstLine="567"/>
        <w:rPr>
          <w:lang w:val="nl-NL"/>
        </w:rPr>
      </w:pPr>
      <w:r w:rsidRPr="0028537A">
        <w:rPr>
          <w:lang w:val="nl-NL"/>
        </w:rPr>
        <w:t>- Tần suất giám sát: 6 tháng/1 lần.</w:t>
      </w:r>
    </w:p>
    <w:p w:rsidR="00F07403" w:rsidRPr="0028537A" w:rsidRDefault="00F07403" w:rsidP="00F07403">
      <w:pPr>
        <w:spacing w:line="288" w:lineRule="auto"/>
        <w:ind w:firstLine="539"/>
        <w:rPr>
          <w:lang w:val="nl-NL"/>
        </w:rPr>
      </w:pPr>
      <w:r w:rsidRPr="0028537A">
        <w:rPr>
          <w:lang w:val="vi-VN"/>
        </w:rPr>
        <w:t>- Tiêu chuẩn, quy chuẩn áp dụng:</w:t>
      </w:r>
      <w:r w:rsidRPr="0028537A">
        <w:rPr>
          <w:i/>
          <w:lang w:val="nl-NL"/>
        </w:rPr>
        <w:t xml:space="preserve"> </w:t>
      </w:r>
      <w:r w:rsidRPr="0028537A">
        <w:rPr>
          <w:lang w:val="vi-VN"/>
        </w:rPr>
        <w:t>QCVN 26:2010/BTNMT - Quy chuẩn kỹ thuật Quốc gia về tiếng ồn</w:t>
      </w:r>
      <w:r w:rsidRPr="0028537A">
        <w:rPr>
          <w:lang w:val="de-DE"/>
        </w:rPr>
        <w:t xml:space="preserve">; </w:t>
      </w:r>
      <w:r w:rsidRPr="0028537A">
        <w:rPr>
          <w:lang w:val="nl-NL"/>
        </w:rPr>
        <w:t>QCVN 24:2016/TT-BYT</w:t>
      </w:r>
      <w:r w:rsidRPr="0028537A">
        <w:rPr>
          <w:shd w:val="clear" w:color="auto" w:fill="FFFFFF"/>
          <w:lang w:val="nl-NL"/>
        </w:rPr>
        <w:t xml:space="preserve"> - </w:t>
      </w:r>
      <w:r w:rsidRPr="0028537A">
        <w:rPr>
          <w:lang w:val="nl-NL"/>
        </w:rPr>
        <w:t>M</w:t>
      </w:r>
      <w:r w:rsidRPr="0028537A">
        <w:rPr>
          <w:lang w:val="vi-VN"/>
        </w:rPr>
        <w:t>ức tiếp xúc cho phép tiếng ồn tại nơi làm việc</w:t>
      </w:r>
      <w:r w:rsidRPr="0028537A">
        <w:rPr>
          <w:lang w:val="nl-NL"/>
        </w:rPr>
        <w:t>.</w:t>
      </w:r>
    </w:p>
    <w:p w:rsidR="00F07403" w:rsidRPr="0028537A" w:rsidRDefault="00F07403" w:rsidP="00CB4B1F">
      <w:pPr>
        <w:pStyle w:val="Heading4"/>
        <w:numPr>
          <w:ilvl w:val="0"/>
          <w:numId w:val="0"/>
        </w:numPr>
      </w:pPr>
      <w:r w:rsidRPr="0028537A">
        <w:t>*  Giám sát từ trường</w:t>
      </w:r>
    </w:p>
    <w:p w:rsidR="00F07403" w:rsidRPr="0028537A" w:rsidRDefault="00F07403" w:rsidP="00F07403">
      <w:pPr>
        <w:spacing w:line="288" w:lineRule="auto"/>
        <w:ind w:firstLine="567"/>
        <w:rPr>
          <w:lang w:val="nl-NL"/>
        </w:rPr>
      </w:pPr>
      <w:r w:rsidRPr="0028537A">
        <w:rPr>
          <w:lang w:val="nl-NL"/>
        </w:rPr>
        <w:t>- Thông số giám sát: Điện từ trường.</w:t>
      </w:r>
    </w:p>
    <w:p w:rsidR="00F07403" w:rsidRPr="0028537A" w:rsidRDefault="00F07403" w:rsidP="00F07403">
      <w:pPr>
        <w:spacing w:line="288" w:lineRule="auto"/>
        <w:ind w:firstLine="567"/>
        <w:rPr>
          <w:lang w:val="nl-NL"/>
        </w:rPr>
      </w:pPr>
      <w:r w:rsidRPr="0028537A">
        <w:rPr>
          <w:lang w:val="nl-NL"/>
        </w:rPr>
        <w:t xml:space="preserve">- Số lượng vị trí: </w:t>
      </w:r>
      <w:r w:rsidR="00CB4B1F" w:rsidRPr="0028537A">
        <w:rPr>
          <w:lang w:val="nl-NL"/>
        </w:rPr>
        <w:t>2</w:t>
      </w:r>
      <w:r w:rsidRPr="0028537A">
        <w:rPr>
          <w:lang w:val="nl-NL"/>
        </w:rPr>
        <w:t xml:space="preserve"> vị trí;</w:t>
      </w:r>
    </w:p>
    <w:p w:rsidR="00F07403" w:rsidRPr="0028537A" w:rsidRDefault="00F07403" w:rsidP="00F07403">
      <w:pPr>
        <w:spacing w:line="288" w:lineRule="auto"/>
        <w:ind w:firstLine="567"/>
        <w:rPr>
          <w:lang w:val="nl-NL"/>
        </w:rPr>
      </w:pPr>
      <w:r w:rsidRPr="0028537A">
        <w:rPr>
          <w:lang w:val="nl-NL"/>
        </w:rPr>
        <w:t>+ Tại trạm biến áp của Dự án;</w:t>
      </w:r>
    </w:p>
    <w:p w:rsidR="00F07403" w:rsidRPr="0028537A" w:rsidRDefault="00F07403" w:rsidP="00F07403">
      <w:pPr>
        <w:spacing w:line="288" w:lineRule="auto"/>
        <w:ind w:firstLine="567"/>
        <w:rPr>
          <w:lang w:val="nl-NL"/>
        </w:rPr>
      </w:pPr>
      <w:r w:rsidRPr="0028537A">
        <w:rPr>
          <w:lang w:val="nl-NL"/>
        </w:rPr>
        <w:t>+ Tại điểm cuối của đường dây tải điệ</w:t>
      </w:r>
      <w:r w:rsidR="00CB4B1F" w:rsidRPr="0028537A">
        <w:rPr>
          <w:lang w:val="nl-NL"/>
        </w:rPr>
        <w:t>n</w:t>
      </w:r>
    </w:p>
    <w:p w:rsidR="00F07403" w:rsidRPr="0028537A" w:rsidRDefault="00F07403" w:rsidP="00F07403">
      <w:pPr>
        <w:spacing w:line="288" w:lineRule="auto"/>
        <w:ind w:firstLine="567"/>
        <w:rPr>
          <w:lang w:val="nl-NL"/>
        </w:rPr>
      </w:pPr>
      <w:r w:rsidRPr="0028537A">
        <w:rPr>
          <w:lang w:val="nl-NL"/>
        </w:rPr>
        <w:t>- Tần suất giám sát: 6 tháng/1 lần.</w:t>
      </w:r>
    </w:p>
    <w:p w:rsidR="00F07403" w:rsidRPr="0028537A" w:rsidRDefault="00F07403" w:rsidP="00F07403">
      <w:pPr>
        <w:spacing w:line="288" w:lineRule="auto"/>
        <w:ind w:firstLine="567"/>
        <w:rPr>
          <w:b/>
          <w:caps/>
          <w:lang w:val="nl-NL"/>
        </w:rPr>
      </w:pPr>
      <w:r w:rsidRPr="0028537A">
        <w:rPr>
          <w:lang w:val="vi-VN"/>
        </w:rPr>
        <w:t>-  Tiêu chuẩn, quy chuẩn áp dụng:</w:t>
      </w:r>
      <w:r w:rsidRPr="0028537A">
        <w:rPr>
          <w:i/>
          <w:lang w:val="nl-NL"/>
        </w:rPr>
        <w:t xml:space="preserve"> </w:t>
      </w:r>
      <w:r w:rsidRPr="0028537A">
        <w:rPr>
          <w:lang w:val="nl-NL"/>
        </w:rPr>
        <w:t>QCVN 25:2016/BYT</w:t>
      </w:r>
      <w:r w:rsidRPr="0028537A">
        <w:rPr>
          <w:lang w:val="af-ZA"/>
        </w:rPr>
        <w:t xml:space="preserve"> - </w:t>
      </w:r>
      <w:r w:rsidRPr="0028537A">
        <w:rPr>
          <w:lang w:val="nl-NL"/>
        </w:rPr>
        <w:t xml:space="preserve">Quy chuẩn kỹ thuật quốc gia về điện từ trường tần số công nghiệp - mức tiếp xúc cho phép điện từ trường tần số công nghiệp tại nơi làm việc; </w:t>
      </w:r>
      <w:r w:rsidRPr="0028537A">
        <w:rPr>
          <w:lang w:val="de-DE"/>
        </w:rPr>
        <w:t>Nghị định số 14/2014/NĐ-CP ngày 26/2/2014 của Chính phủ Quy định chi tiết thi hành luật điện lực về an toàn điện.</w:t>
      </w:r>
    </w:p>
    <w:p w:rsidR="00F07403" w:rsidRPr="0028537A" w:rsidRDefault="00F07403" w:rsidP="00F07403">
      <w:pPr>
        <w:spacing w:line="288" w:lineRule="auto"/>
        <w:rPr>
          <w:i/>
          <w:lang w:val="nl-NL"/>
        </w:rPr>
      </w:pPr>
      <w:r w:rsidRPr="0028537A">
        <w:rPr>
          <w:i/>
          <w:lang w:val="nl-NL"/>
        </w:rPr>
        <w:t>5.2.2.3. Giám sát hệ sinh thái</w:t>
      </w:r>
    </w:p>
    <w:p w:rsidR="00F07403" w:rsidRPr="0028537A" w:rsidRDefault="00F07403" w:rsidP="00F07403">
      <w:pPr>
        <w:spacing w:line="288" w:lineRule="auto"/>
        <w:ind w:firstLine="539"/>
        <w:rPr>
          <w:lang w:val="nl-NL"/>
        </w:rPr>
      </w:pPr>
      <w:r w:rsidRPr="0028537A">
        <w:rPr>
          <w:lang w:val="nl-NL"/>
        </w:rPr>
        <w:lastRenderedPageBreak/>
        <w:t>- Nội dung giám sát: Giám sát sự phát triển của thảm thực vật; theo dõi diễn biến của hệ động vật trong khu vực Dự án. Phối hợp với các đơn vị liên quan để thực hiện.</w:t>
      </w:r>
    </w:p>
    <w:p w:rsidR="00F07403" w:rsidRPr="0028537A" w:rsidRDefault="00F07403" w:rsidP="00F07403">
      <w:pPr>
        <w:spacing w:line="288" w:lineRule="auto"/>
        <w:ind w:firstLine="539"/>
        <w:rPr>
          <w:lang w:val="nl-NL"/>
        </w:rPr>
      </w:pPr>
      <w:r w:rsidRPr="0028537A">
        <w:rPr>
          <w:lang w:val="nl-NL"/>
        </w:rPr>
        <w:t>- Các vị trí giám sát: Tại khu vực thực hiện dự án.</w:t>
      </w:r>
    </w:p>
    <w:p w:rsidR="00F07403" w:rsidRPr="0028537A" w:rsidRDefault="00F07403" w:rsidP="00F07403">
      <w:pPr>
        <w:spacing w:line="288" w:lineRule="auto"/>
        <w:ind w:firstLine="539"/>
        <w:rPr>
          <w:lang w:val="nl-NL"/>
        </w:rPr>
      </w:pPr>
      <w:r w:rsidRPr="0028537A">
        <w:rPr>
          <w:lang w:val="nl-NL"/>
        </w:rPr>
        <w:t>- Tần suất giám sát: 12 tháng/lần.</w:t>
      </w:r>
    </w:p>
    <w:p w:rsidR="00F07403" w:rsidRPr="0028537A" w:rsidRDefault="00F07403" w:rsidP="00F07403">
      <w:pPr>
        <w:spacing w:line="288" w:lineRule="auto"/>
        <w:rPr>
          <w:i/>
          <w:shd w:val="clear" w:color="auto" w:fill="FFFFFF"/>
        </w:rPr>
      </w:pPr>
      <w:r w:rsidRPr="0028537A">
        <w:rPr>
          <w:i/>
          <w:shd w:val="clear" w:color="auto" w:fill="FFFFFF"/>
        </w:rPr>
        <w:t>5.2.2.4. Giám sát sạt lở</w:t>
      </w:r>
    </w:p>
    <w:p w:rsidR="00F07403" w:rsidRPr="0028537A" w:rsidRDefault="00F07403" w:rsidP="00F07403">
      <w:pPr>
        <w:spacing w:line="288" w:lineRule="auto"/>
        <w:ind w:firstLine="567"/>
        <w:rPr>
          <w:shd w:val="clear" w:color="auto" w:fill="FFFFFF"/>
        </w:rPr>
      </w:pPr>
      <w:r w:rsidRPr="0028537A">
        <w:rPr>
          <w:shd w:val="clear" w:color="auto" w:fill="FFFFFF"/>
        </w:rPr>
        <w:t xml:space="preserve"> Về việc giám sát sạt lở phải thường xuyên theo dõi, kiểm tra hệ thống các công trình,... kiểm tra hiện trạng xây dựng để phát hiện sụt lún, sạt lở... và có biện pháp khắc khục kịp thời.</w:t>
      </w:r>
    </w:p>
    <w:p w:rsidR="00F07403" w:rsidRPr="0028537A" w:rsidRDefault="00F07403" w:rsidP="00F07403">
      <w:pPr>
        <w:spacing w:line="288" w:lineRule="auto"/>
        <w:ind w:firstLine="642"/>
        <w:rPr>
          <w:shd w:val="clear" w:color="auto" w:fill="FFFFFF"/>
        </w:rPr>
      </w:pPr>
      <w:r w:rsidRPr="0028537A">
        <w:rPr>
          <w:shd w:val="clear" w:color="auto" w:fill="FFFFFF"/>
        </w:rPr>
        <w:t xml:space="preserve">- Mục đích: Giám sát quá trình sạt lở, xói lở, rửa trôi tại các khu vực Dự án trong giai đoạn vận hành. </w:t>
      </w:r>
    </w:p>
    <w:p w:rsidR="00F07403" w:rsidRPr="0028537A" w:rsidRDefault="00F07403" w:rsidP="00F07403">
      <w:pPr>
        <w:spacing w:line="288" w:lineRule="auto"/>
        <w:ind w:firstLine="642"/>
        <w:rPr>
          <w:shd w:val="clear" w:color="auto" w:fill="FFFFFF"/>
        </w:rPr>
      </w:pPr>
      <w:r w:rsidRPr="0028537A">
        <w:rPr>
          <w:shd w:val="clear" w:color="auto" w:fill="FFFFFF"/>
        </w:rPr>
        <w:t xml:space="preserve">- Đối tượng giám sát: Mức độ, diện tích xói lở, rửa trôi; mức độ an toàn của hệ thống công trình; </w:t>
      </w:r>
    </w:p>
    <w:p w:rsidR="00F07403" w:rsidRPr="0028537A" w:rsidRDefault="00F07403" w:rsidP="00F07403">
      <w:pPr>
        <w:ind w:firstLine="567"/>
        <w:rPr>
          <w:rFonts w:cs="Times New Roman"/>
        </w:rPr>
      </w:pPr>
      <w:r w:rsidRPr="0028537A">
        <w:rPr>
          <w:rFonts w:cs="Times New Roman"/>
        </w:rPr>
        <w:t>- Vị trí giám sát: 03 bãi thải của dự án</w:t>
      </w:r>
    </w:p>
    <w:p w:rsidR="00F07403" w:rsidRPr="0028537A" w:rsidRDefault="00F07403" w:rsidP="00F07403">
      <w:pPr>
        <w:spacing w:line="288" w:lineRule="auto"/>
        <w:ind w:firstLine="642"/>
        <w:rPr>
          <w:shd w:val="clear" w:color="auto" w:fill="FFFFFF"/>
        </w:rPr>
      </w:pPr>
      <w:r w:rsidRPr="0028537A">
        <w:rPr>
          <w:shd w:val="clear" w:color="auto" w:fill="FFFFFF"/>
        </w:rPr>
        <w:t>- Khi có biểu hiện biến động bất thường, Chủ dự án sẽ kịp thời thực hiện các biện pháp khắc phục.</w:t>
      </w:r>
    </w:p>
    <w:p w:rsidR="00F07403" w:rsidRPr="0028537A" w:rsidRDefault="00F07403" w:rsidP="00F07403">
      <w:pPr>
        <w:spacing w:line="288" w:lineRule="auto"/>
        <w:ind w:left="567" w:firstLine="75"/>
      </w:pPr>
      <w:r w:rsidRPr="0028537A">
        <w:rPr>
          <w:shd w:val="clear" w:color="auto" w:fill="FFFFFF"/>
        </w:rPr>
        <w:t>- Tần suất: thường xuyên.</w:t>
      </w:r>
    </w:p>
    <w:p w:rsidR="00F07403" w:rsidRPr="0028537A" w:rsidRDefault="00F07403" w:rsidP="00F07403">
      <w:pPr>
        <w:spacing w:line="288" w:lineRule="auto"/>
        <w:rPr>
          <w:b/>
          <w:noProof/>
        </w:rPr>
      </w:pPr>
      <w:bookmarkStart w:id="157" w:name="_Toc101711910"/>
      <w:r w:rsidRPr="0028537A">
        <w:br w:type="page"/>
      </w:r>
    </w:p>
    <w:p w:rsidR="00F07403" w:rsidRPr="0028537A" w:rsidRDefault="00F07403" w:rsidP="00F07403">
      <w:pPr>
        <w:jc w:val="center"/>
        <w:rPr>
          <w:b/>
        </w:rPr>
      </w:pPr>
      <w:r w:rsidRPr="0028537A">
        <w:rPr>
          <w:b/>
        </w:rPr>
        <w:lastRenderedPageBreak/>
        <w:t>CHƯƠNG 1. THÔNG TIN VỀ DỰ ÁN</w:t>
      </w:r>
      <w:bookmarkEnd w:id="157"/>
    </w:p>
    <w:p w:rsidR="00F07403" w:rsidRPr="0028537A" w:rsidRDefault="00F07403" w:rsidP="00F07403">
      <w:pPr>
        <w:rPr>
          <w:sz w:val="2"/>
        </w:rPr>
      </w:pPr>
    </w:p>
    <w:p w:rsidR="00F07403" w:rsidRPr="0028537A" w:rsidRDefault="00F07403" w:rsidP="00F07403">
      <w:pPr>
        <w:pStyle w:val="Heading2"/>
        <w:rPr>
          <w:color w:val="auto"/>
        </w:rPr>
      </w:pPr>
      <w:bookmarkStart w:id="158" w:name="_Toc51225044"/>
      <w:bookmarkStart w:id="159" w:name="_Toc59433571"/>
      <w:bookmarkStart w:id="160" w:name="_Toc101711911"/>
      <w:bookmarkStart w:id="161" w:name="_Toc210897773"/>
      <w:r w:rsidRPr="0028537A">
        <w:rPr>
          <w:color w:val="auto"/>
        </w:rPr>
        <w:t>1.1. Thông tin về dự án</w:t>
      </w:r>
      <w:bookmarkEnd w:id="158"/>
      <w:bookmarkEnd w:id="159"/>
      <w:bookmarkEnd w:id="160"/>
      <w:bookmarkEnd w:id="161"/>
    </w:p>
    <w:p w:rsidR="00F07403" w:rsidRPr="0028537A" w:rsidRDefault="00F07403" w:rsidP="00F07403">
      <w:pPr>
        <w:pStyle w:val="Heading3"/>
      </w:pPr>
      <w:bookmarkStart w:id="162" w:name="_Toc51225045"/>
      <w:bookmarkStart w:id="163" w:name="_Toc59433572"/>
      <w:bookmarkStart w:id="164" w:name="_Toc101711912"/>
      <w:bookmarkStart w:id="165" w:name="_Toc210897774"/>
      <w:r w:rsidRPr="0028537A">
        <w:t>1.1.1. Tên dự án</w:t>
      </w:r>
      <w:bookmarkEnd w:id="162"/>
      <w:bookmarkEnd w:id="163"/>
      <w:bookmarkEnd w:id="164"/>
      <w:bookmarkEnd w:id="165"/>
    </w:p>
    <w:p w:rsidR="00F07403" w:rsidRPr="0028537A" w:rsidRDefault="00F07403" w:rsidP="00F07403">
      <w:pPr>
        <w:spacing w:line="312" w:lineRule="auto"/>
        <w:ind w:firstLine="567"/>
        <w:rPr>
          <w:lang w:val="nl-NL"/>
        </w:rPr>
      </w:pPr>
      <w:r w:rsidRPr="0028537A">
        <w:rPr>
          <w:lang w:val="nl-NL"/>
        </w:rPr>
        <w:t xml:space="preserve">Nhà máy điện gió </w:t>
      </w:r>
      <w:r w:rsidR="00CB4B1F" w:rsidRPr="0028537A">
        <w:rPr>
          <w:lang w:val="nl-NL"/>
        </w:rPr>
        <w:t>Quảng Trị Win 1</w:t>
      </w:r>
    </w:p>
    <w:p w:rsidR="00F07403" w:rsidRPr="0028537A" w:rsidRDefault="00F07403" w:rsidP="00F07403">
      <w:pPr>
        <w:pStyle w:val="Heading3"/>
      </w:pPr>
      <w:bookmarkStart w:id="166" w:name="_Toc51225046"/>
      <w:bookmarkStart w:id="167" w:name="_Toc59433573"/>
      <w:bookmarkStart w:id="168" w:name="_Toc101711913"/>
      <w:bookmarkStart w:id="169" w:name="_Toc210897775"/>
      <w:r w:rsidRPr="0028537A">
        <w:t>1.1.2. Tên chủ dự án</w:t>
      </w:r>
      <w:bookmarkEnd w:id="166"/>
      <w:bookmarkEnd w:id="167"/>
      <w:bookmarkEnd w:id="168"/>
      <w:bookmarkEnd w:id="169"/>
    </w:p>
    <w:p w:rsidR="00F07403" w:rsidRPr="0028537A" w:rsidRDefault="00F07403" w:rsidP="00F07403">
      <w:pPr>
        <w:spacing w:line="312" w:lineRule="auto"/>
        <w:ind w:firstLine="567"/>
        <w:rPr>
          <w:lang w:val="nl-NL"/>
        </w:rPr>
      </w:pPr>
      <w:r w:rsidRPr="0028537A">
        <w:rPr>
          <w:lang w:val="vi-VN"/>
        </w:rPr>
        <w:t xml:space="preserve">- Chủ đầu tư: </w:t>
      </w:r>
      <w:r w:rsidRPr="0028537A">
        <w:rPr>
          <w:lang w:val="nl-NL"/>
        </w:rPr>
        <w:t xml:space="preserve">Công ty Cổ phần </w:t>
      </w:r>
      <w:r w:rsidR="00CB4B1F" w:rsidRPr="0028537A">
        <w:rPr>
          <w:lang w:val="nl-NL"/>
        </w:rPr>
        <w:t>Đầu tư Năng lượng tái tạo Win Quảng Trị.</w:t>
      </w:r>
    </w:p>
    <w:p w:rsidR="00F07403" w:rsidRPr="0028537A" w:rsidRDefault="00F07403" w:rsidP="00F07403">
      <w:pPr>
        <w:spacing w:line="312" w:lineRule="auto"/>
        <w:ind w:firstLine="567"/>
        <w:rPr>
          <w:lang w:val="nl-NL"/>
        </w:rPr>
      </w:pPr>
      <w:r w:rsidRPr="0028537A">
        <w:rPr>
          <w:lang w:val="nl-NL"/>
        </w:rPr>
        <w:t>+</w:t>
      </w:r>
      <w:r w:rsidRPr="0028537A">
        <w:rPr>
          <w:lang w:val="vi-VN"/>
        </w:rPr>
        <w:t xml:space="preserve"> Địa chỉ liên hệ: </w:t>
      </w:r>
      <w:r w:rsidR="00147E1E" w:rsidRPr="0028537A">
        <w:rPr>
          <w:lang w:val="nl-NL"/>
        </w:rPr>
        <w:t>Tầng 6 tòa nhà Toserco, số 273, phố Kim Mã, phường Giảng Võ, Quân Ba Đình, thành phố Hà Nội, Việt Nam (nay là tầng 6 tòa Toserco, số 273, phố Kim Mã, phường Giảng Võ, thành phố Hà Nội.</w:t>
      </w:r>
    </w:p>
    <w:p w:rsidR="00F07403" w:rsidRPr="0028537A" w:rsidRDefault="00F07403" w:rsidP="00F07403">
      <w:pPr>
        <w:spacing w:line="312" w:lineRule="auto"/>
        <w:ind w:firstLine="567"/>
      </w:pPr>
      <w:r w:rsidRPr="0028537A">
        <w:rPr>
          <w:lang w:val="nl-NL"/>
        </w:rPr>
        <w:t>+</w:t>
      </w:r>
      <w:r w:rsidRPr="0028537A">
        <w:rPr>
          <w:lang w:val="vi-VN"/>
        </w:rPr>
        <w:t xml:space="preserve"> Người đại diện pháp luật: (Ông) </w:t>
      </w:r>
      <w:r w:rsidR="00147E1E" w:rsidRPr="0028537A">
        <w:rPr>
          <w:lang w:val="nl-NL"/>
        </w:rPr>
        <w:t>Trịnh Hồng Quân</w:t>
      </w:r>
      <w:r w:rsidRPr="0028537A">
        <w:rPr>
          <w:lang w:val="vi-VN"/>
        </w:rPr>
        <w:t xml:space="preserve"> - Chức vụ: </w:t>
      </w:r>
      <w:r w:rsidR="00147E1E" w:rsidRPr="0028537A">
        <w:t>Chủ tịch HĐQT.</w:t>
      </w:r>
    </w:p>
    <w:p w:rsidR="00F07403" w:rsidRPr="0028537A" w:rsidRDefault="00F07403" w:rsidP="00F07403">
      <w:pPr>
        <w:spacing w:line="312" w:lineRule="auto"/>
        <w:ind w:firstLine="567"/>
        <w:rPr>
          <w:lang w:val="vi-VN"/>
        </w:rPr>
      </w:pPr>
      <w:r w:rsidRPr="0028537A">
        <w:rPr>
          <w:lang w:val="vi-VN"/>
        </w:rPr>
        <w:t xml:space="preserve">+ Điện thoại: </w:t>
      </w:r>
      <w:r w:rsidR="00147E1E" w:rsidRPr="0028537A">
        <w:rPr>
          <w:bCs/>
          <w:sz w:val="28"/>
          <w:szCs w:val="28"/>
          <w:lang w:val="nl-NL"/>
        </w:rPr>
        <w:t>0989555116</w:t>
      </w:r>
    </w:p>
    <w:p w:rsidR="00F07403" w:rsidRPr="0028537A" w:rsidRDefault="00F07403" w:rsidP="00F07403">
      <w:pPr>
        <w:spacing w:line="312" w:lineRule="auto"/>
        <w:ind w:firstLine="567"/>
        <w:rPr>
          <w:lang w:val="vi-VN"/>
        </w:rPr>
      </w:pPr>
      <w:r w:rsidRPr="0028537A">
        <w:rPr>
          <w:lang w:val="vi-VN"/>
        </w:rPr>
        <w:t xml:space="preserve">- Tiến độ thực hiện Dự án: Từ </w:t>
      </w:r>
      <w:r w:rsidR="00147E1E" w:rsidRPr="0028537A">
        <w:t>quý IV/2025 đến quý I/2027</w:t>
      </w:r>
      <w:r w:rsidRPr="0028537A">
        <w:rPr>
          <w:lang w:val="vi-VN"/>
        </w:rPr>
        <w:t xml:space="preserve"> </w:t>
      </w:r>
    </w:p>
    <w:p w:rsidR="00F07403" w:rsidRPr="0028537A" w:rsidRDefault="00F07403" w:rsidP="00F07403">
      <w:pPr>
        <w:pStyle w:val="Heading3"/>
      </w:pPr>
      <w:bookmarkStart w:id="170" w:name="_Toc51225047"/>
      <w:bookmarkStart w:id="171" w:name="_Toc59433574"/>
      <w:bookmarkStart w:id="172" w:name="_Toc101711914"/>
      <w:bookmarkStart w:id="173" w:name="_Toc210897776"/>
      <w:r w:rsidRPr="0028537A">
        <w:t>1.1.3. Vị trí địa lý</w:t>
      </w:r>
      <w:bookmarkEnd w:id="170"/>
      <w:bookmarkEnd w:id="171"/>
      <w:bookmarkEnd w:id="172"/>
      <w:bookmarkEnd w:id="173"/>
    </w:p>
    <w:p w:rsidR="00F07403" w:rsidRPr="0028537A" w:rsidRDefault="00F07403" w:rsidP="00F07403">
      <w:pPr>
        <w:spacing w:line="312" w:lineRule="auto"/>
        <w:ind w:firstLine="567"/>
      </w:pPr>
      <w:r w:rsidRPr="0028537A">
        <w:rPr>
          <w:lang w:val="vi-VN"/>
        </w:rPr>
        <w:t xml:space="preserve">Dự án Nhà máy điện gió </w:t>
      </w:r>
      <w:r w:rsidR="00912F7C" w:rsidRPr="0028537A">
        <w:t>Quảng Trị Win 1</w:t>
      </w:r>
      <w:r w:rsidRPr="0028537A">
        <w:rPr>
          <w:lang w:val="vi-VN"/>
        </w:rPr>
        <w:t xml:space="preserve"> có vị trí thực hiện tạ</w:t>
      </w:r>
      <w:r w:rsidR="00147E1E" w:rsidRPr="0028537A">
        <w:rPr>
          <w:lang w:val="vi-VN"/>
        </w:rPr>
        <w:t xml:space="preserve">i các xã: </w:t>
      </w:r>
      <w:r w:rsidR="00147E1E" w:rsidRPr="0028537A">
        <w:t>Lao Bảo, Hướng Phùng, tỉnh Quảng Trị.</w:t>
      </w:r>
    </w:p>
    <w:p w:rsidR="00912F7C" w:rsidRPr="0028537A" w:rsidRDefault="00912F7C" w:rsidP="00912F7C">
      <w:pPr>
        <w:ind w:firstLine="567"/>
        <w:rPr>
          <w:rFonts w:cs="Times New Roman"/>
        </w:rPr>
      </w:pPr>
      <w:r w:rsidRPr="0028537A">
        <w:rPr>
          <w:rFonts w:cs="Times New Roman"/>
        </w:rPr>
        <w:t xml:space="preserve">- Bao gồm </w:t>
      </w:r>
      <w:r w:rsidRPr="0028537A">
        <w:rPr>
          <w:rFonts w:cs="Times New Roman"/>
          <w:lang w:val="vi-VN"/>
        </w:rPr>
        <w:t>7</w:t>
      </w:r>
      <w:r w:rsidRPr="0028537A">
        <w:rPr>
          <w:rFonts w:cs="Times New Roman"/>
        </w:rPr>
        <w:t xml:space="preserve"> tuabin có công suất </w:t>
      </w:r>
      <w:r w:rsidRPr="0028537A">
        <w:rPr>
          <w:rFonts w:cs="Times New Roman"/>
          <w:lang w:val="vi-VN"/>
        </w:rPr>
        <w:t>6</w:t>
      </w:r>
      <w:r w:rsidRPr="0028537A">
        <w:rPr>
          <w:rFonts w:cs="Times New Roman"/>
        </w:rPr>
        <w:t>,</w:t>
      </w:r>
      <w:r w:rsidRPr="0028537A">
        <w:rPr>
          <w:rFonts w:cs="Times New Roman"/>
          <w:lang w:val="vi-VN"/>
        </w:rPr>
        <w:t>85</w:t>
      </w:r>
      <w:r w:rsidRPr="0028537A">
        <w:rPr>
          <w:rFonts w:cs="Times New Roman"/>
        </w:rPr>
        <w:t>MW/tuabin, diện tích khảo sát khoảng 157,4ha.</w:t>
      </w:r>
    </w:p>
    <w:p w:rsidR="00912F7C" w:rsidRPr="0028537A" w:rsidRDefault="00912F7C" w:rsidP="00912F7C">
      <w:pPr>
        <w:ind w:firstLine="567"/>
        <w:rPr>
          <w:rFonts w:cs="Times New Roman"/>
          <w:lang w:val="vi-VN"/>
        </w:rPr>
      </w:pPr>
      <w:r w:rsidRPr="0028537A">
        <w:rPr>
          <w:rFonts w:cs="Times New Roman"/>
          <w:lang w:val="vi-VN"/>
        </w:rPr>
        <w:t>-</w:t>
      </w:r>
      <w:r w:rsidRPr="0028537A">
        <w:rPr>
          <w:rFonts w:cs="Times New Roman"/>
          <w:lang w:val="vi-VN"/>
        </w:rPr>
        <w:tab/>
        <w:t>Xây dựng hệ thống móng tuabin, lắp dựng tháp và lắp đặt tuabin gió.</w:t>
      </w:r>
    </w:p>
    <w:p w:rsidR="00912F7C" w:rsidRPr="0028537A" w:rsidRDefault="00912F7C" w:rsidP="00912F7C">
      <w:pPr>
        <w:ind w:firstLine="567"/>
        <w:rPr>
          <w:rFonts w:cs="Times New Roman"/>
          <w:lang w:val="vi-VN"/>
        </w:rPr>
      </w:pPr>
      <w:r w:rsidRPr="0028537A">
        <w:rPr>
          <w:rFonts w:cs="Times New Roman"/>
          <w:lang w:val="vi-VN"/>
        </w:rPr>
        <w:t>-</w:t>
      </w:r>
      <w:r w:rsidRPr="0028537A">
        <w:rPr>
          <w:rFonts w:cs="Times New Roman"/>
          <w:lang w:val="vi-VN"/>
        </w:rPr>
        <w:tab/>
        <w:t>Xây dựng hệ thống đường giao thông nội bộ.</w:t>
      </w:r>
    </w:p>
    <w:p w:rsidR="00912F7C" w:rsidRPr="0028537A" w:rsidRDefault="00912F7C" w:rsidP="00912F7C">
      <w:pPr>
        <w:ind w:firstLine="567"/>
        <w:rPr>
          <w:rFonts w:cs="Times New Roman"/>
          <w:lang w:val="vi-VN"/>
        </w:rPr>
      </w:pPr>
      <w:r w:rsidRPr="0028537A">
        <w:rPr>
          <w:rFonts w:cs="Times New Roman"/>
          <w:lang w:val="vi-VN"/>
        </w:rPr>
        <w:t>-</w:t>
      </w:r>
      <w:r w:rsidRPr="0028537A">
        <w:rPr>
          <w:rFonts w:cs="Times New Roman"/>
          <w:lang w:val="vi-VN"/>
        </w:rPr>
        <w:tab/>
        <w:t>Xây dựng các đường dây 35kV đấu nối các tuabin gió với nhau</w:t>
      </w:r>
    </w:p>
    <w:p w:rsidR="00912F7C" w:rsidRPr="0028537A" w:rsidRDefault="00912F7C" w:rsidP="00912F7C">
      <w:pPr>
        <w:ind w:firstLine="567"/>
        <w:rPr>
          <w:rFonts w:cs="Times New Roman"/>
          <w:lang w:val="vi-VN"/>
        </w:rPr>
      </w:pPr>
      <w:r w:rsidRPr="0028537A">
        <w:rPr>
          <w:rFonts w:cs="Times New Roman"/>
          <w:lang w:val="vi-VN"/>
        </w:rPr>
        <w:t>- Xây dựng Trạm nâng áp 35/220kV Quảng Trị Win 1-2 125MVA bổ sung mới phục vụ đấu nối Nhà máy Điện gió Quảng Trị Win 1&amp;2;</w:t>
      </w:r>
    </w:p>
    <w:p w:rsidR="00912F7C" w:rsidRPr="0028537A" w:rsidRDefault="00912F7C" w:rsidP="00912F7C">
      <w:pPr>
        <w:ind w:firstLine="567"/>
        <w:rPr>
          <w:rFonts w:cs="Times New Roman"/>
          <w:lang w:val="vi-VN"/>
        </w:rPr>
      </w:pPr>
      <w:r w:rsidRPr="0028537A">
        <w:rPr>
          <w:rFonts w:cs="Times New Roman"/>
          <w:lang w:val="vi-VN"/>
        </w:rPr>
        <w:t xml:space="preserve">- </w:t>
      </w:r>
      <w:r w:rsidRPr="0028537A">
        <w:rPr>
          <w:rFonts w:cs="Times New Roman"/>
          <w:lang w:val="vi-VN"/>
        </w:rPr>
        <w:t>Mở rộng 01 ngăn xuất tuyến 220kV tại TBA 220kV Hướng Tân;</w:t>
      </w:r>
    </w:p>
    <w:p w:rsidR="00912F7C" w:rsidRPr="0028537A" w:rsidRDefault="00912F7C" w:rsidP="00912F7C">
      <w:pPr>
        <w:ind w:firstLine="567"/>
        <w:rPr>
          <w:rFonts w:cs="Times New Roman"/>
          <w:lang w:val="vi-VN"/>
        </w:rPr>
      </w:pPr>
      <w:r w:rsidRPr="0028537A">
        <w:rPr>
          <w:rFonts w:cs="Times New Roman"/>
          <w:lang w:val="vi-VN"/>
        </w:rPr>
        <w:t xml:space="preserve">- </w:t>
      </w:r>
      <w:r w:rsidRPr="0028537A">
        <w:rPr>
          <w:rFonts w:cs="Times New Roman"/>
          <w:lang w:val="vi-VN"/>
        </w:rPr>
        <w:t>Xây dựng đường dây 220kV mạch đơn đấu nối TBA Quảng Trị Win 1-2 đến TBA 220kV Hướng Tân dây ACSR240 dài 1,5km.</w:t>
      </w:r>
    </w:p>
    <w:p w:rsidR="00F07403" w:rsidRPr="0028537A" w:rsidRDefault="00F07403" w:rsidP="00F07403">
      <w:pPr>
        <w:spacing w:line="312" w:lineRule="auto"/>
        <w:ind w:firstLine="567"/>
        <w:rPr>
          <w:lang w:val="vi-VN"/>
        </w:rPr>
      </w:pPr>
      <w:r w:rsidRPr="0028537A">
        <w:rPr>
          <w:spacing w:val="-2"/>
          <w:lang w:val="vi-VN"/>
        </w:rPr>
        <w:t>- Phạm vi quy hoạch của Dự án được giới hạn bởi các điểm có toạ độ theo hệ toạ độ VN 2000, KTT 106</w:t>
      </w:r>
      <w:r w:rsidRPr="0028537A">
        <w:rPr>
          <w:spacing w:val="-2"/>
          <w:vertAlign w:val="superscript"/>
          <w:lang w:val="vi-VN"/>
        </w:rPr>
        <w:t>0</w:t>
      </w:r>
      <w:r w:rsidRPr="0028537A">
        <w:rPr>
          <w:spacing w:val="-2"/>
          <w:lang w:val="vi-VN"/>
        </w:rPr>
        <w:t>15’, múi chiếu 3</w:t>
      </w:r>
      <w:r w:rsidRPr="0028537A">
        <w:rPr>
          <w:spacing w:val="-2"/>
          <w:vertAlign w:val="superscript"/>
          <w:lang w:val="vi-VN"/>
        </w:rPr>
        <w:t xml:space="preserve">0 </w:t>
      </w:r>
      <w:r w:rsidRPr="0028537A">
        <w:rPr>
          <w:spacing w:val="-2"/>
          <w:lang w:val="vi-VN"/>
        </w:rPr>
        <w:t>như sau</w:t>
      </w:r>
      <w:r w:rsidRPr="0028537A">
        <w:rPr>
          <w:lang w:val="vi-VN"/>
        </w:rPr>
        <w:t>:</w:t>
      </w:r>
    </w:p>
    <w:p w:rsidR="00F07403" w:rsidRPr="0028537A" w:rsidRDefault="00F07403" w:rsidP="00F07403">
      <w:pPr>
        <w:rPr>
          <w:b/>
          <w:lang w:val="vi-VN"/>
        </w:rPr>
      </w:pPr>
      <w:bookmarkStart w:id="174" w:name="_Toc9426043"/>
      <w:bookmarkStart w:id="175" w:name="_Toc16062080"/>
      <w:bookmarkStart w:id="176" w:name="_Toc38526662"/>
      <w:bookmarkStart w:id="177" w:name="_Toc65824219"/>
      <w:r w:rsidRPr="0028537A">
        <w:rPr>
          <w:b/>
          <w:lang w:val="vi-VN"/>
        </w:rPr>
        <w:br w:type="page"/>
      </w:r>
    </w:p>
    <w:p w:rsidR="00F07403" w:rsidRPr="0028537A" w:rsidRDefault="00F07403" w:rsidP="00F07403">
      <w:pPr>
        <w:jc w:val="center"/>
        <w:rPr>
          <w:b/>
          <w:lang w:val="vi-VN"/>
        </w:rPr>
      </w:pPr>
      <w:bookmarkStart w:id="178" w:name="_Toc132097139"/>
      <w:r w:rsidRPr="0028537A">
        <w:rPr>
          <w:b/>
          <w:lang w:val="vi-VN"/>
        </w:rPr>
        <w:lastRenderedPageBreak/>
        <w:t>Bảng 1.</w:t>
      </w:r>
      <w:r w:rsidRPr="0028537A">
        <w:rPr>
          <w:b/>
        </w:rPr>
        <w:fldChar w:fldCharType="begin"/>
      </w:r>
      <w:r w:rsidRPr="0028537A">
        <w:rPr>
          <w:b/>
          <w:lang w:val="vi-VN"/>
        </w:rPr>
        <w:instrText xml:space="preserve"> SEQ Bảng_1. \* ARABIC </w:instrText>
      </w:r>
      <w:r w:rsidRPr="0028537A">
        <w:rPr>
          <w:b/>
        </w:rPr>
        <w:fldChar w:fldCharType="separate"/>
      </w:r>
      <w:r w:rsidRPr="0028537A">
        <w:rPr>
          <w:b/>
          <w:noProof/>
          <w:lang w:val="vi-VN"/>
        </w:rPr>
        <w:t>1</w:t>
      </w:r>
      <w:r w:rsidRPr="0028537A">
        <w:rPr>
          <w:b/>
        </w:rPr>
        <w:fldChar w:fldCharType="end"/>
      </w:r>
      <w:r w:rsidRPr="0028537A">
        <w:rPr>
          <w:b/>
          <w:lang w:val="vi-VN"/>
        </w:rPr>
        <w:t>. Tọa độ phạm vi ranh giới quy hoạch của Dự án</w:t>
      </w:r>
      <w:bookmarkEnd w:id="174"/>
      <w:bookmarkEnd w:id="175"/>
      <w:bookmarkEnd w:id="176"/>
      <w:bookmarkEnd w:id="177"/>
      <w:bookmarkEnd w:id="1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1882"/>
        <w:gridCol w:w="1649"/>
        <w:gridCol w:w="998"/>
        <w:gridCol w:w="1882"/>
        <w:gridCol w:w="1649"/>
      </w:tblGrid>
      <w:tr w:rsidR="00F07403" w:rsidRPr="0028537A" w:rsidTr="00F07403">
        <w:trPr>
          <w:trHeight w:val="20"/>
          <w:tblHeader/>
          <w:jc w:val="center"/>
        </w:trPr>
        <w:tc>
          <w:tcPr>
            <w:tcW w:w="551" w:type="pct"/>
            <w:vMerge w:val="restart"/>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jc w:val="center"/>
              <w:rPr>
                <w:b/>
                <w:sz w:val="26"/>
                <w:szCs w:val="26"/>
              </w:rPr>
            </w:pPr>
            <w:r w:rsidRPr="0028537A">
              <w:rPr>
                <w:b/>
                <w:sz w:val="26"/>
                <w:szCs w:val="26"/>
              </w:rPr>
              <w:t>Số hiệu góc thửa</w:t>
            </w:r>
          </w:p>
        </w:tc>
        <w:tc>
          <w:tcPr>
            <w:tcW w:w="1949" w:type="pct"/>
            <w:gridSpan w:val="2"/>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jc w:val="center"/>
              <w:rPr>
                <w:b/>
                <w:sz w:val="26"/>
                <w:szCs w:val="26"/>
              </w:rPr>
            </w:pPr>
            <w:r w:rsidRPr="0028537A">
              <w:rPr>
                <w:b/>
                <w:sz w:val="26"/>
                <w:szCs w:val="26"/>
              </w:rPr>
              <w:t>Hệ tọa độ VN 2000, KTT 106</w:t>
            </w:r>
            <w:r w:rsidRPr="0028537A">
              <w:rPr>
                <w:b/>
                <w:sz w:val="26"/>
                <w:szCs w:val="26"/>
                <w:vertAlign w:val="superscript"/>
              </w:rPr>
              <w:t>0</w:t>
            </w:r>
            <w:r w:rsidRPr="0028537A">
              <w:rPr>
                <w:b/>
                <w:sz w:val="26"/>
                <w:szCs w:val="26"/>
              </w:rPr>
              <w:t>15’, múi chiếu 3</w:t>
            </w:r>
            <w:r w:rsidRPr="0028537A">
              <w:rPr>
                <w:b/>
                <w:sz w:val="26"/>
                <w:szCs w:val="26"/>
                <w:vertAlign w:val="superscript"/>
              </w:rPr>
              <w:t>0</w:t>
            </w:r>
          </w:p>
        </w:tc>
        <w:tc>
          <w:tcPr>
            <w:tcW w:w="551" w:type="pct"/>
            <w:vMerge w:val="restart"/>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jc w:val="center"/>
              <w:rPr>
                <w:b/>
                <w:sz w:val="26"/>
                <w:szCs w:val="26"/>
              </w:rPr>
            </w:pPr>
            <w:r w:rsidRPr="0028537A">
              <w:rPr>
                <w:b/>
                <w:sz w:val="26"/>
                <w:szCs w:val="26"/>
              </w:rPr>
              <w:t>Số hiệu góc thửa</w:t>
            </w:r>
          </w:p>
        </w:tc>
        <w:tc>
          <w:tcPr>
            <w:tcW w:w="1949" w:type="pct"/>
            <w:gridSpan w:val="2"/>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jc w:val="center"/>
              <w:rPr>
                <w:b/>
                <w:sz w:val="26"/>
                <w:szCs w:val="26"/>
              </w:rPr>
            </w:pPr>
            <w:r w:rsidRPr="0028537A">
              <w:rPr>
                <w:b/>
                <w:sz w:val="26"/>
                <w:szCs w:val="26"/>
              </w:rPr>
              <w:t>Hệ tọa độ VN 2000, KTT 106</w:t>
            </w:r>
            <w:r w:rsidRPr="0028537A">
              <w:rPr>
                <w:b/>
                <w:sz w:val="26"/>
                <w:szCs w:val="26"/>
                <w:vertAlign w:val="superscript"/>
              </w:rPr>
              <w:t>0</w:t>
            </w:r>
            <w:r w:rsidRPr="0028537A">
              <w:rPr>
                <w:b/>
                <w:sz w:val="26"/>
                <w:szCs w:val="26"/>
              </w:rPr>
              <w:t>15’, múi chiếu 3</w:t>
            </w:r>
            <w:r w:rsidRPr="0028537A">
              <w:rPr>
                <w:b/>
                <w:sz w:val="26"/>
                <w:szCs w:val="26"/>
                <w:vertAlign w:val="superscript"/>
              </w:rPr>
              <w:t>0</w:t>
            </w:r>
          </w:p>
        </w:tc>
      </w:tr>
      <w:tr w:rsidR="00F07403" w:rsidRPr="0028537A" w:rsidTr="00F07403">
        <w:trPr>
          <w:trHeight w:val="20"/>
          <w:tblHeader/>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jc w:val="center"/>
              <w:rPr>
                <w:rFonts w:eastAsia="Times New Roman" w:cs="Times New Roman"/>
                <w:b/>
                <w:sz w:val="26"/>
                <w:szCs w:val="26"/>
              </w:rPr>
            </w:pPr>
          </w:p>
        </w:tc>
        <w:tc>
          <w:tcPr>
            <w:tcW w:w="1039" w:type="pct"/>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jc w:val="center"/>
              <w:rPr>
                <w:b/>
                <w:sz w:val="26"/>
                <w:szCs w:val="26"/>
              </w:rPr>
            </w:pPr>
            <w:r w:rsidRPr="0028537A">
              <w:rPr>
                <w:b/>
                <w:sz w:val="26"/>
                <w:szCs w:val="26"/>
              </w:rPr>
              <w:t>X (m)</w:t>
            </w:r>
          </w:p>
        </w:tc>
        <w:tc>
          <w:tcPr>
            <w:tcW w:w="910" w:type="pct"/>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jc w:val="center"/>
              <w:rPr>
                <w:b/>
                <w:sz w:val="26"/>
                <w:szCs w:val="26"/>
              </w:rPr>
            </w:pPr>
            <w:r w:rsidRPr="0028537A">
              <w:rPr>
                <w:b/>
                <w:sz w:val="26"/>
                <w:szCs w:val="26"/>
              </w:rPr>
              <w:t>Y (m)</w:t>
            </w: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jc w:val="center"/>
              <w:rPr>
                <w:rFonts w:eastAsia="Times New Roman" w:cs="Times New Roman"/>
                <w:b/>
                <w:sz w:val="26"/>
                <w:szCs w:val="26"/>
              </w:rPr>
            </w:pPr>
          </w:p>
        </w:tc>
        <w:tc>
          <w:tcPr>
            <w:tcW w:w="1039" w:type="pct"/>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jc w:val="center"/>
              <w:rPr>
                <w:b/>
                <w:sz w:val="26"/>
                <w:szCs w:val="26"/>
              </w:rPr>
            </w:pPr>
            <w:r w:rsidRPr="0028537A">
              <w:rPr>
                <w:b/>
                <w:sz w:val="26"/>
                <w:szCs w:val="26"/>
              </w:rPr>
              <w:t>X (m)</w:t>
            </w:r>
          </w:p>
        </w:tc>
        <w:tc>
          <w:tcPr>
            <w:tcW w:w="910" w:type="pct"/>
            <w:tcBorders>
              <w:top w:val="single" w:sz="4" w:space="0" w:color="auto"/>
              <w:left w:val="single" w:sz="4" w:space="0" w:color="auto"/>
              <w:bottom w:val="single" w:sz="4" w:space="0" w:color="auto"/>
              <w:right w:val="single" w:sz="4" w:space="0" w:color="auto"/>
            </w:tcBorders>
            <w:vAlign w:val="center"/>
            <w:hideMark/>
          </w:tcPr>
          <w:p w:rsidR="00F07403" w:rsidRPr="0028537A" w:rsidRDefault="00F07403" w:rsidP="00F07403">
            <w:pPr>
              <w:spacing w:before="40" w:after="40" w:line="240" w:lineRule="auto"/>
              <w:jc w:val="center"/>
              <w:rPr>
                <w:b/>
                <w:sz w:val="26"/>
                <w:szCs w:val="26"/>
              </w:rPr>
            </w:pPr>
            <w:r w:rsidRPr="0028537A">
              <w:rPr>
                <w:b/>
                <w:sz w:val="26"/>
                <w:szCs w:val="26"/>
              </w:rPr>
              <w:t>Y (m)</w:t>
            </w:r>
          </w:p>
        </w:tc>
      </w:tr>
      <w:tr w:rsidR="0028537A" w:rsidRPr="0028537A" w:rsidTr="002A7834">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hideMark/>
          </w:tcPr>
          <w:p w:rsidR="00912F7C" w:rsidRPr="0028537A" w:rsidRDefault="00912F7C" w:rsidP="00912F7C">
            <w:pPr>
              <w:spacing w:before="40" w:after="40" w:line="240" w:lineRule="auto"/>
              <w:jc w:val="center"/>
              <w:rPr>
                <w:sz w:val="26"/>
                <w:szCs w:val="26"/>
              </w:rPr>
            </w:pPr>
            <w:r w:rsidRPr="0028537A">
              <w:rPr>
                <w:sz w:val="26"/>
                <w:szCs w:val="26"/>
              </w:rPr>
              <w:t>1</w:t>
            </w:r>
          </w:p>
        </w:tc>
        <w:tc>
          <w:tcPr>
            <w:tcW w:w="1039"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1846461.8785</w:t>
            </w:r>
          </w:p>
        </w:tc>
        <w:tc>
          <w:tcPr>
            <w:tcW w:w="910"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541856.8873</w:t>
            </w:r>
          </w:p>
        </w:tc>
        <w:tc>
          <w:tcPr>
            <w:tcW w:w="551" w:type="pct"/>
            <w:tcBorders>
              <w:top w:val="single" w:sz="4" w:space="0" w:color="auto"/>
              <w:left w:val="single" w:sz="4" w:space="0" w:color="auto"/>
              <w:bottom w:val="single" w:sz="4" w:space="0" w:color="auto"/>
              <w:right w:val="single" w:sz="4" w:space="0" w:color="auto"/>
            </w:tcBorders>
            <w:vAlign w:val="center"/>
            <w:hideMark/>
          </w:tcPr>
          <w:p w:rsidR="00912F7C" w:rsidRPr="0028537A" w:rsidRDefault="00912F7C" w:rsidP="00912F7C">
            <w:pPr>
              <w:spacing w:before="40" w:after="40" w:line="240" w:lineRule="auto"/>
              <w:jc w:val="center"/>
              <w:rPr>
                <w:sz w:val="26"/>
                <w:szCs w:val="26"/>
              </w:rPr>
            </w:pPr>
            <w:r w:rsidRPr="0028537A">
              <w:rPr>
                <w:sz w:val="26"/>
                <w:szCs w:val="26"/>
              </w:rPr>
              <w:t>8</w:t>
            </w:r>
          </w:p>
        </w:tc>
        <w:tc>
          <w:tcPr>
            <w:tcW w:w="1039"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1847832.3000</w:t>
            </w:r>
          </w:p>
        </w:tc>
        <w:tc>
          <w:tcPr>
            <w:tcW w:w="910"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543184.5000</w:t>
            </w:r>
          </w:p>
        </w:tc>
      </w:tr>
      <w:tr w:rsidR="0028537A" w:rsidRPr="0028537A" w:rsidTr="002A7834">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hideMark/>
          </w:tcPr>
          <w:p w:rsidR="00912F7C" w:rsidRPr="0028537A" w:rsidRDefault="00912F7C" w:rsidP="00912F7C">
            <w:pPr>
              <w:spacing w:before="40" w:after="40" w:line="240" w:lineRule="auto"/>
              <w:jc w:val="center"/>
              <w:rPr>
                <w:sz w:val="26"/>
                <w:szCs w:val="26"/>
              </w:rPr>
            </w:pPr>
            <w:r w:rsidRPr="0028537A">
              <w:rPr>
                <w:sz w:val="26"/>
                <w:szCs w:val="26"/>
              </w:rPr>
              <w:t>2</w:t>
            </w:r>
          </w:p>
        </w:tc>
        <w:tc>
          <w:tcPr>
            <w:tcW w:w="1039"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1845962.2000</w:t>
            </w:r>
          </w:p>
        </w:tc>
        <w:tc>
          <w:tcPr>
            <w:tcW w:w="910"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542102.6000</w:t>
            </w:r>
          </w:p>
        </w:tc>
        <w:tc>
          <w:tcPr>
            <w:tcW w:w="551" w:type="pct"/>
            <w:tcBorders>
              <w:top w:val="single" w:sz="4" w:space="0" w:color="auto"/>
              <w:left w:val="single" w:sz="4" w:space="0" w:color="auto"/>
              <w:bottom w:val="single" w:sz="4" w:space="0" w:color="auto"/>
              <w:right w:val="single" w:sz="4" w:space="0" w:color="auto"/>
            </w:tcBorders>
            <w:vAlign w:val="center"/>
          </w:tcPr>
          <w:p w:rsidR="00912F7C" w:rsidRPr="0028537A" w:rsidRDefault="00912F7C" w:rsidP="00912F7C">
            <w:pPr>
              <w:spacing w:before="40" w:after="40" w:line="240" w:lineRule="auto"/>
              <w:jc w:val="center"/>
              <w:rPr>
                <w:sz w:val="26"/>
                <w:szCs w:val="26"/>
              </w:rPr>
            </w:pPr>
            <w:r w:rsidRPr="0028537A">
              <w:rPr>
                <w:sz w:val="26"/>
                <w:szCs w:val="26"/>
              </w:rPr>
              <w:t>9</w:t>
            </w:r>
          </w:p>
        </w:tc>
        <w:tc>
          <w:tcPr>
            <w:tcW w:w="1039"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1847635.5000</w:t>
            </w:r>
          </w:p>
        </w:tc>
        <w:tc>
          <w:tcPr>
            <w:tcW w:w="910"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543261.7000</w:t>
            </w:r>
          </w:p>
        </w:tc>
      </w:tr>
      <w:tr w:rsidR="0028537A" w:rsidRPr="0028537A" w:rsidTr="002A7834">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hideMark/>
          </w:tcPr>
          <w:p w:rsidR="00912F7C" w:rsidRPr="0028537A" w:rsidRDefault="00912F7C" w:rsidP="00912F7C">
            <w:pPr>
              <w:spacing w:before="40" w:after="40" w:line="240" w:lineRule="auto"/>
              <w:jc w:val="center"/>
              <w:rPr>
                <w:sz w:val="26"/>
                <w:szCs w:val="26"/>
              </w:rPr>
            </w:pPr>
            <w:r w:rsidRPr="0028537A">
              <w:rPr>
                <w:sz w:val="26"/>
                <w:szCs w:val="26"/>
              </w:rPr>
              <w:t>3</w:t>
            </w:r>
          </w:p>
        </w:tc>
        <w:tc>
          <w:tcPr>
            <w:tcW w:w="1039"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1846865.3000</w:t>
            </w:r>
          </w:p>
        </w:tc>
        <w:tc>
          <w:tcPr>
            <w:tcW w:w="910"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540427.5000</w:t>
            </w:r>
          </w:p>
        </w:tc>
        <w:tc>
          <w:tcPr>
            <w:tcW w:w="551" w:type="pct"/>
            <w:tcBorders>
              <w:top w:val="single" w:sz="4" w:space="0" w:color="auto"/>
              <w:left w:val="single" w:sz="4" w:space="0" w:color="auto"/>
              <w:bottom w:val="single" w:sz="4" w:space="0" w:color="auto"/>
              <w:right w:val="single" w:sz="4" w:space="0" w:color="auto"/>
            </w:tcBorders>
            <w:vAlign w:val="center"/>
          </w:tcPr>
          <w:p w:rsidR="00912F7C" w:rsidRPr="0028537A" w:rsidRDefault="00912F7C" w:rsidP="00912F7C">
            <w:pPr>
              <w:spacing w:before="40" w:after="40" w:line="240" w:lineRule="auto"/>
              <w:jc w:val="center"/>
              <w:rPr>
                <w:sz w:val="26"/>
                <w:szCs w:val="26"/>
              </w:rPr>
            </w:pPr>
            <w:r w:rsidRPr="0028537A">
              <w:rPr>
                <w:sz w:val="26"/>
                <w:szCs w:val="26"/>
              </w:rPr>
              <w:t>10</w:t>
            </w:r>
          </w:p>
        </w:tc>
        <w:tc>
          <w:tcPr>
            <w:tcW w:w="1039"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1847419.7000</w:t>
            </w:r>
          </w:p>
        </w:tc>
        <w:tc>
          <w:tcPr>
            <w:tcW w:w="910"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543264.2000</w:t>
            </w:r>
          </w:p>
        </w:tc>
      </w:tr>
      <w:tr w:rsidR="0028537A" w:rsidRPr="0028537A" w:rsidTr="002A7834">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hideMark/>
          </w:tcPr>
          <w:p w:rsidR="00912F7C" w:rsidRPr="0028537A" w:rsidRDefault="00912F7C" w:rsidP="00912F7C">
            <w:pPr>
              <w:spacing w:before="40" w:after="40" w:line="240" w:lineRule="auto"/>
              <w:jc w:val="center"/>
              <w:rPr>
                <w:sz w:val="26"/>
                <w:szCs w:val="26"/>
              </w:rPr>
            </w:pPr>
            <w:r w:rsidRPr="0028537A">
              <w:rPr>
                <w:sz w:val="26"/>
                <w:szCs w:val="26"/>
              </w:rPr>
              <w:t>4</w:t>
            </w:r>
          </w:p>
        </w:tc>
        <w:tc>
          <w:tcPr>
            <w:tcW w:w="1039"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1846987.4057</w:t>
            </w:r>
          </w:p>
        </w:tc>
        <w:tc>
          <w:tcPr>
            <w:tcW w:w="910"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541503.0543</w:t>
            </w:r>
          </w:p>
        </w:tc>
        <w:tc>
          <w:tcPr>
            <w:tcW w:w="551" w:type="pct"/>
            <w:tcBorders>
              <w:top w:val="single" w:sz="4" w:space="0" w:color="auto"/>
              <w:left w:val="single" w:sz="4" w:space="0" w:color="auto"/>
              <w:bottom w:val="single" w:sz="4" w:space="0" w:color="auto"/>
              <w:right w:val="single" w:sz="4" w:space="0" w:color="auto"/>
            </w:tcBorders>
            <w:vAlign w:val="center"/>
            <w:hideMark/>
          </w:tcPr>
          <w:p w:rsidR="00912F7C" w:rsidRPr="0028537A" w:rsidRDefault="00912F7C" w:rsidP="00912F7C">
            <w:pPr>
              <w:spacing w:before="40" w:after="40" w:line="240" w:lineRule="auto"/>
              <w:jc w:val="center"/>
              <w:rPr>
                <w:sz w:val="26"/>
                <w:szCs w:val="26"/>
              </w:rPr>
            </w:pPr>
            <w:r w:rsidRPr="0028537A">
              <w:rPr>
                <w:sz w:val="26"/>
                <w:szCs w:val="26"/>
              </w:rPr>
              <w:t>11</w:t>
            </w:r>
          </w:p>
        </w:tc>
        <w:tc>
          <w:tcPr>
            <w:tcW w:w="1039"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1847078.5000</w:t>
            </w:r>
          </w:p>
        </w:tc>
        <w:tc>
          <w:tcPr>
            <w:tcW w:w="910"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543051.6000</w:t>
            </w:r>
          </w:p>
        </w:tc>
      </w:tr>
      <w:tr w:rsidR="0028537A" w:rsidRPr="0028537A" w:rsidTr="002A7834">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hideMark/>
          </w:tcPr>
          <w:p w:rsidR="00912F7C" w:rsidRPr="0028537A" w:rsidRDefault="00912F7C" w:rsidP="00912F7C">
            <w:pPr>
              <w:spacing w:before="40" w:after="40" w:line="240" w:lineRule="auto"/>
              <w:jc w:val="center"/>
              <w:rPr>
                <w:sz w:val="26"/>
                <w:szCs w:val="26"/>
              </w:rPr>
            </w:pPr>
            <w:r w:rsidRPr="0028537A">
              <w:rPr>
                <w:sz w:val="26"/>
                <w:szCs w:val="26"/>
              </w:rPr>
              <w:t>5</w:t>
            </w:r>
          </w:p>
        </w:tc>
        <w:tc>
          <w:tcPr>
            <w:tcW w:w="1039"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1847972.7742</w:t>
            </w:r>
          </w:p>
        </w:tc>
        <w:tc>
          <w:tcPr>
            <w:tcW w:w="910"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542242.0806</w:t>
            </w:r>
          </w:p>
        </w:tc>
        <w:tc>
          <w:tcPr>
            <w:tcW w:w="551" w:type="pct"/>
            <w:tcBorders>
              <w:top w:val="single" w:sz="4" w:space="0" w:color="auto"/>
              <w:left w:val="single" w:sz="4" w:space="0" w:color="auto"/>
              <w:bottom w:val="single" w:sz="4" w:space="0" w:color="auto"/>
              <w:right w:val="single" w:sz="4" w:space="0" w:color="auto"/>
            </w:tcBorders>
            <w:vAlign w:val="center"/>
            <w:hideMark/>
          </w:tcPr>
          <w:p w:rsidR="00912F7C" w:rsidRPr="0028537A" w:rsidRDefault="00912F7C" w:rsidP="00912F7C">
            <w:pPr>
              <w:spacing w:before="40" w:after="40" w:line="240" w:lineRule="auto"/>
              <w:jc w:val="center"/>
              <w:rPr>
                <w:sz w:val="26"/>
                <w:szCs w:val="26"/>
              </w:rPr>
            </w:pPr>
            <w:r w:rsidRPr="0028537A">
              <w:rPr>
                <w:sz w:val="26"/>
                <w:szCs w:val="26"/>
              </w:rPr>
              <w:t>12</w:t>
            </w:r>
          </w:p>
        </w:tc>
        <w:tc>
          <w:tcPr>
            <w:tcW w:w="1039"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1847380.5669</w:t>
            </w:r>
          </w:p>
        </w:tc>
        <w:tc>
          <w:tcPr>
            <w:tcW w:w="910"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542292.5573</w:t>
            </w:r>
          </w:p>
        </w:tc>
      </w:tr>
      <w:tr w:rsidR="0028537A" w:rsidRPr="0028537A" w:rsidTr="002A7834">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hideMark/>
          </w:tcPr>
          <w:p w:rsidR="00912F7C" w:rsidRPr="0028537A" w:rsidRDefault="00912F7C" w:rsidP="00912F7C">
            <w:pPr>
              <w:spacing w:before="40" w:after="40" w:line="240" w:lineRule="auto"/>
              <w:jc w:val="center"/>
              <w:rPr>
                <w:sz w:val="26"/>
                <w:szCs w:val="26"/>
              </w:rPr>
            </w:pPr>
            <w:r w:rsidRPr="0028537A">
              <w:rPr>
                <w:sz w:val="26"/>
                <w:szCs w:val="26"/>
              </w:rPr>
              <w:t>6</w:t>
            </w:r>
          </w:p>
        </w:tc>
        <w:tc>
          <w:tcPr>
            <w:tcW w:w="1039"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1848240.1000</w:t>
            </w:r>
          </w:p>
        </w:tc>
        <w:tc>
          <w:tcPr>
            <w:tcW w:w="910"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542908.5000</w:t>
            </w:r>
          </w:p>
        </w:tc>
        <w:tc>
          <w:tcPr>
            <w:tcW w:w="551" w:type="pct"/>
            <w:tcBorders>
              <w:top w:val="single" w:sz="4" w:space="0" w:color="auto"/>
              <w:left w:val="single" w:sz="4" w:space="0" w:color="auto"/>
              <w:bottom w:val="single" w:sz="4" w:space="0" w:color="auto"/>
              <w:right w:val="single" w:sz="4" w:space="0" w:color="auto"/>
            </w:tcBorders>
            <w:vAlign w:val="center"/>
            <w:hideMark/>
          </w:tcPr>
          <w:p w:rsidR="00912F7C" w:rsidRPr="0028537A" w:rsidRDefault="00912F7C" w:rsidP="00912F7C">
            <w:pPr>
              <w:spacing w:before="40" w:after="40" w:line="240" w:lineRule="auto"/>
              <w:jc w:val="center"/>
              <w:rPr>
                <w:sz w:val="26"/>
                <w:szCs w:val="26"/>
              </w:rPr>
            </w:pPr>
            <w:r w:rsidRPr="0028537A">
              <w:rPr>
                <w:sz w:val="26"/>
                <w:szCs w:val="26"/>
              </w:rPr>
              <w:t>13</w:t>
            </w:r>
          </w:p>
        </w:tc>
        <w:tc>
          <w:tcPr>
            <w:tcW w:w="1039"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1847293.0414</w:t>
            </w:r>
          </w:p>
        </w:tc>
        <w:tc>
          <w:tcPr>
            <w:tcW w:w="910"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541769.4401</w:t>
            </w:r>
          </w:p>
        </w:tc>
      </w:tr>
      <w:tr w:rsidR="0028537A" w:rsidRPr="0028537A" w:rsidTr="002A7834">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hideMark/>
          </w:tcPr>
          <w:p w:rsidR="00912F7C" w:rsidRPr="0028537A" w:rsidRDefault="00912F7C" w:rsidP="00912F7C">
            <w:pPr>
              <w:spacing w:before="40" w:after="40" w:line="240" w:lineRule="auto"/>
              <w:jc w:val="center"/>
              <w:rPr>
                <w:sz w:val="26"/>
                <w:szCs w:val="26"/>
              </w:rPr>
            </w:pPr>
            <w:r w:rsidRPr="0028537A">
              <w:rPr>
                <w:sz w:val="26"/>
                <w:szCs w:val="26"/>
              </w:rPr>
              <w:t>7</w:t>
            </w:r>
          </w:p>
        </w:tc>
        <w:tc>
          <w:tcPr>
            <w:tcW w:w="1039"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1848068.1000</w:t>
            </w:r>
          </w:p>
        </w:tc>
        <w:tc>
          <w:tcPr>
            <w:tcW w:w="910" w:type="pct"/>
            <w:tcBorders>
              <w:top w:val="single" w:sz="4" w:space="0" w:color="auto"/>
              <w:left w:val="single" w:sz="4" w:space="0" w:color="auto"/>
              <w:bottom w:val="single" w:sz="4" w:space="0" w:color="auto"/>
              <w:right w:val="single" w:sz="4" w:space="0" w:color="auto"/>
            </w:tcBorders>
            <w:vAlign w:val="bottom"/>
            <w:hideMark/>
          </w:tcPr>
          <w:p w:rsidR="00912F7C" w:rsidRPr="0028537A" w:rsidRDefault="00912F7C" w:rsidP="00912F7C">
            <w:pPr>
              <w:jc w:val="center"/>
              <w:rPr>
                <w:rFonts w:cs="Times New Roman"/>
                <w:sz w:val="26"/>
                <w:szCs w:val="26"/>
              </w:rPr>
            </w:pPr>
            <w:r w:rsidRPr="0028537A">
              <w:rPr>
                <w:rFonts w:cs="Times New Roman"/>
                <w:sz w:val="26"/>
                <w:szCs w:val="26"/>
              </w:rPr>
              <w:t>543226.7000</w:t>
            </w:r>
          </w:p>
        </w:tc>
        <w:tc>
          <w:tcPr>
            <w:tcW w:w="551" w:type="pct"/>
            <w:tcBorders>
              <w:top w:val="single" w:sz="4" w:space="0" w:color="auto"/>
              <w:left w:val="single" w:sz="4" w:space="0" w:color="auto"/>
              <w:bottom w:val="single" w:sz="4" w:space="0" w:color="auto"/>
              <w:right w:val="single" w:sz="4" w:space="0" w:color="auto"/>
            </w:tcBorders>
            <w:vAlign w:val="center"/>
          </w:tcPr>
          <w:p w:rsidR="00912F7C" w:rsidRPr="0028537A" w:rsidRDefault="00912F7C" w:rsidP="00912F7C">
            <w:pPr>
              <w:spacing w:before="40" w:after="40" w:line="240" w:lineRule="auto"/>
              <w:jc w:val="center"/>
              <w:rPr>
                <w:sz w:val="26"/>
                <w:szCs w:val="26"/>
              </w:rPr>
            </w:pPr>
            <w:r w:rsidRPr="0028537A">
              <w:rPr>
                <w:sz w:val="26"/>
                <w:szCs w:val="26"/>
              </w:rPr>
              <w:t>14</w:t>
            </w:r>
          </w:p>
        </w:tc>
        <w:tc>
          <w:tcPr>
            <w:tcW w:w="1039" w:type="pct"/>
            <w:tcBorders>
              <w:top w:val="single" w:sz="4" w:space="0" w:color="auto"/>
              <w:left w:val="single" w:sz="4" w:space="0" w:color="auto"/>
              <w:bottom w:val="single" w:sz="4" w:space="0" w:color="auto"/>
              <w:right w:val="single" w:sz="4" w:space="0" w:color="auto"/>
            </w:tcBorders>
            <w:vAlign w:val="bottom"/>
          </w:tcPr>
          <w:p w:rsidR="00912F7C" w:rsidRPr="0028537A" w:rsidRDefault="00912F7C" w:rsidP="00912F7C">
            <w:pPr>
              <w:jc w:val="center"/>
              <w:rPr>
                <w:rFonts w:cs="Times New Roman"/>
                <w:sz w:val="26"/>
                <w:szCs w:val="26"/>
              </w:rPr>
            </w:pPr>
            <w:r w:rsidRPr="0028537A">
              <w:rPr>
                <w:rFonts w:cs="Times New Roman"/>
                <w:sz w:val="26"/>
                <w:szCs w:val="26"/>
              </w:rPr>
              <w:t>1846533.1557</w:t>
            </w:r>
          </w:p>
        </w:tc>
        <w:tc>
          <w:tcPr>
            <w:tcW w:w="910" w:type="pct"/>
            <w:tcBorders>
              <w:top w:val="single" w:sz="4" w:space="0" w:color="auto"/>
              <w:left w:val="single" w:sz="4" w:space="0" w:color="auto"/>
              <w:bottom w:val="single" w:sz="4" w:space="0" w:color="auto"/>
              <w:right w:val="single" w:sz="4" w:space="0" w:color="auto"/>
            </w:tcBorders>
            <w:vAlign w:val="bottom"/>
          </w:tcPr>
          <w:p w:rsidR="00912F7C" w:rsidRPr="0028537A" w:rsidRDefault="00912F7C" w:rsidP="00912F7C">
            <w:pPr>
              <w:jc w:val="center"/>
              <w:rPr>
                <w:rFonts w:cs="Times New Roman"/>
                <w:sz w:val="26"/>
                <w:szCs w:val="26"/>
              </w:rPr>
            </w:pPr>
            <w:r w:rsidRPr="0028537A">
              <w:rPr>
                <w:rFonts w:cs="Times New Roman"/>
                <w:sz w:val="26"/>
                <w:szCs w:val="26"/>
              </w:rPr>
              <w:t>541372.6222</w:t>
            </w:r>
          </w:p>
        </w:tc>
      </w:tr>
    </w:tbl>
    <w:p w:rsidR="00F07403" w:rsidRPr="0028537A" w:rsidRDefault="00F07403" w:rsidP="00F07403">
      <w:pPr>
        <w:spacing w:line="312" w:lineRule="auto"/>
        <w:ind w:firstLine="567"/>
      </w:pPr>
      <w:r w:rsidRPr="0028537A">
        <w:t xml:space="preserve">- Dự án được thiết kế với </w:t>
      </w:r>
      <w:r w:rsidR="00912F7C" w:rsidRPr="0028537A">
        <w:t>7</w:t>
      </w:r>
      <w:r w:rsidRPr="0028537A">
        <w:t xml:space="preserve"> tuabin gió, vị trí đặt trụ tuabin được đề xuất bởi nhà cung cấp về tính toán tối ưu hiệu suất hoạt động các tuabin, đảm bảo khoảng cách đến nhà dân gần nhất &gt;300m theo quy định tại Thông tư số 02/2019/TT-BCT ngày 15/01/2019. Tọa độ vị trí các trụ tuabin thể hiện ở bảng sau:</w:t>
      </w:r>
    </w:p>
    <w:p w:rsidR="00F07403" w:rsidRPr="0028537A" w:rsidRDefault="00F07403" w:rsidP="00F07403">
      <w:pPr>
        <w:pStyle w:val="Caption"/>
        <w:spacing w:after="120" w:line="312" w:lineRule="auto"/>
        <w:jc w:val="center"/>
        <w:rPr>
          <w:b/>
          <w:i w:val="0"/>
          <w:color w:val="auto"/>
          <w:sz w:val="27"/>
          <w:szCs w:val="27"/>
        </w:rPr>
      </w:pPr>
      <w:bookmarkStart w:id="179" w:name="_Toc65824220"/>
      <w:bookmarkStart w:id="180" w:name="_Toc132097140"/>
      <w:r w:rsidRPr="0028537A">
        <w:rPr>
          <w:b/>
          <w:i w:val="0"/>
          <w:color w:val="auto"/>
          <w:sz w:val="27"/>
          <w:szCs w:val="27"/>
        </w:rPr>
        <w:t>Bảng 1.</w:t>
      </w:r>
      <w:r w:rsidRPr="0028537A">
        <w:rPr>
          <w:b/>
          <w:i w:val="0"/>
          <w:color w:val="auto"/>
          <w:sz w:val="27"/>
          <w:szCs w:val="27"/>
        </w:rPr>
        <w:fldChar w:fldCharType="begin"/>
      </w:r>
      <w:r w:rsidRPr="0028537A">
        <w:rPr>
          <w:b/>
          <w:i w:val="0"/>
          <w:color w:val="auto"/>
          <w:sz w:val="27"/>
          <w:szCs w:val="27"/>
        </w:rPr>
        <w:instrText xml:space="preserve"> SEQ Bảng_1. \* ARABIC </w:instrText>
      </w:r>
      <w:r w:rsidRPr="0028537A">
        <w:rPr>
          <w:b/>
          <w:i w:val="0"/>
          <w:color w:val="auto"/>
          <w:sz w:val="27"/>
          <w:szCs w:val="27"/>
        </w:rPr>
        <w:fldChar w:fldCharType="separate"/>
      </w:r>
      <w:r w:rsidRPr="0028537A">
        <w:rPr>
          <w:b/>
          <w:i w:val="0"/>
          <w:noProof/>
          <w:color w:val="auto"/>
          <w:sz w:val="27"/>
          <w:szCs w:val="27"/>
        </w:rPr>
        <w:t>2</w:t>
      </w:r>
      <w:r w:rsidRPr="0028537A">
        <w:rPr>
          <w:b/>
          <w:i w:val="0"/>
          <w:color w:val="auto"/>
          <w:sz w:val="27"/>
          <w:szCs w:val="27"/>
        </w:rPr>
        <w:fldChar w:fldCharType="end"/>
      </w:r>
      <w:r w:rsidRPr="0028537A">
        <w:rPr>
          <w:b/>
          <w:i w:val="0"/>
          <w:color w:val="auto"/>
          <w:sz w:val="27"/>
          <w:szCs w:val="27"/>
        </w:rPr>
        <w:t>. Tọa độ vị trí các tuabin gió</w:t>
      </w:r>
      <w:bookmarkEnd w:id="179"/>
      <w:bookmarkEnd w:id="180"/>
    </w:p>
    <w:tbl>
      <w:tblPr>
        <w:tblW w:w="2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2"/>
        <w:gridCol w:w="2073"/>
        <w:gridCol w:w="1963"/>
      </w:tblGrid>
      <w:tr w:rsidR="0028537A" w:rsidRPr="0028537A" w:rsidTr="00912F7C">
        <w:trPr>
          <w:trHeight w:val="170"/>
          <w:jc w:val="center"/>
        </w:trPr>
        <w:tc>
          <w:tcPr>
            <w:tcW w:w="1282" w:type="pct"/>
            <w:vMerge w:val="restart"/>
            <w:tcBorders>
              <w:top w:val="single" w:sz="4" w:space="0" w:color="auto"/>
              <w:left w:val="single" w:sz="4" w:space="0" w:color="auto"/>
              <w:bottom w:val="single" w:sz="4" w:space="0" w:color="auto"/>
              <w:right w:val="single" w:sz="4" w:space="0" w:color="auto"/>
            </w:tcBorders>
            <w:vAlign w:val="center"/>
            <w:hideMark/>
          </w:tcPr>
          <w:p w:rsidR="00912F7C" w:rsidRPr="0028537A" w:rsidRDefault="00912F7C" w:rsidP="00912F7C">
            <w:pPr>
              <w:spacing w:before="40" w:after="40" w:line="240" w:lineRule="auto"/>
              <w:jc w:val="center"/>
              <w:rPr>
                <w:b/>
                <w:sz w:val="26"/>
              </w:rPr>
            </w:pPr>
            <w:r w:rsidRPr="0028537A">
              <w:rPr>
                <w:b/>
                <w:sz w:val="26"/>
              </w:rPr>
              <w:t xml:space="preserve">Ký hiệu tuabin </w:t>
            </w:r>
          </w:p>
        </w:tc>
        <w:tc>
          <w:tcPr>
            <w:tcW w:w="3718" w:type="pct"/>
            <w:gridSpan w:val="2"/>
            <w:tcBorders>
              <w:top w:val="single" w:sz="4" w:space="0" w:color="auto"/>
              <w:left w:val="single" w:sz="4" w:space="0" w:color="auto"/>
              <w:bottom w:val="single" w:sz="4" w:space="0" w:color="auto"/>
              <w:right w:val="single" w:sz="4" w:space="0" w:color="auto"/>
            </w:tcBorders>
            <w:vAlign w:val="center"/>
            <w:hideMark/>
          </w:tcPr>
          <w:p w:rsidR="00912F7C" w:rsidRPr="0028537A" w:rsidRDefault="00912F7C" w:rsidP="00F07403">
            <w:pPr>
              <w:spacing w:before="40" w:after="40" w:line="240" w:lineRule="auto"/>
              <w:jc w:val="center"/>
              <w:rPr>
                <w:b/>
                <w:sz w:val="26"/>
              </w:rPr>
            </w:pPr>
            <w:r w:rsidRPr="0028537A">
              <w:rPr>
                <w:b/>
                <w:sz w:val="26"/>
                <w:szCs w:val="26"/>
              </w:rPr>
              <w:t>Hệ tọa độ VN 2000, KTT 106</w:t>
            </w:r>
            <w:r w:rsidRPr="0028537A">
              <w:rPr>
                <w:b/>
                <w:sz w:val="26"/>
                <w:szCs w:val="26"/>
                <w:vertAlign w:val="superscript"/>
              </w:rPr>
              <w:t>0</w:t>
            </w:r>
            <w:r w:rsidRPr="0028537A">
              <w:rPr>
                <w:b/>
                <w:sz w:val="26"/>
                <w:szCs w:val="26"/>
              </w:rPr>
              <w:t>15’, múi chiếu 3</w:t>
            </w:r>
            <w:r w:rsidRPr="0028537A">
              <w:rPr>
                <w:b/>
                <w:sz w:val="26"/>
                <w:szCs w:val="26"/>
                <w:vertAlign w:val="superscript"/>
              </w:rPr>
              <w:t>0</w:t>
            </w:r>
          </w:p>
        </w:tc>
      </w:tr>
      <w:tr w:rsidR="0028537A" w:rsidRPr="0028537A" w:rsidTr="00912F7C">
        <w:trPr>
          <w:trHeight w:val="170"/>
          <w:jc w:val="center"/>
        </w:trPr>
        <w:tc>
          <w:tcPr>
            <w:tcW w:w="1282" w:type="pct"/>
            <w:vMerge/>
            <w:tcBorders>
              <w:top w:val="single" w:sz="4" w:space="0" w:color="auto"/>
              <w:left w:val="single" w:sz="4" w:space="0" w:color="auto"/>
              <w:bottom w:val="single" w:sz="4" w:space="0" w:color="auto"/>
              <w:right w:val="single" w:sz="4" w:space="0" w:color="auto"/>
            </w:tcBorders>
            <w:vAlign w:val="center"/>
            <w:hideMark/>
          </w:tcPr>
          <w:p w:rsidR="00912F7C" w:rsidRPr="0028537A" w:rsidRDefault="00912F7C" w:rsidP="00F07403">
            <w:pPr>
              <w:spacing w:before="40" w:after="40" w:line="240" w:lineRule="auto"/>
              <w:jc w:val="center"/>
              <w:rPr>
                <w:rFonts w:eastAsia="Times New Roman" w:cs="Times New Roman"/>
                <w:b/>
                <w:sz w:val="26"/>
                <w:szCs w:val="28"/>
              </w:rPr>
            </w:pPr>
          </w:p>
        </w:tc>
        <w:tc>
          <w:tcPr>
            <w:tcW w:w="1910" w:type="pct"/>
            <w:tcBorders>
              <w:top w:val="single" w:sz="4" w:space="0" w:color="auto"/>
              <w:left w:val="single" w:sz="4" w:space="0" w:color="auto"/>
              <w:bottom w:val="single" w:sz="4" w:space="0" w:color="auto"/>
              <w:right w:val="single" w:sz="4" w:space="0" w:color="auto"/>
            </w:tcBorders>
            <w:vAlign w:val="center"/>
            <w:hideMark/>
          </w:tcPr>
          <w:p w:rsidR="00912F7C" w:rsidRPr="0028537A" w:rsidRDefault="00912F7C" w:rsidP="00F07403">
            <w:pPr>
              <w:spacing w:before="40" w:after="40" w:line="240" w:lineRule="auto"/>
              <w:jc w:val="center"/>
              <w:rPr>
                <w:b/>
                <w:sz w:val="26"/>
              </w:rPr>
            </w:pPr>
            <w:r w:rsidRPr="0028537A">
              <w:rPr>
                <w:b/>
                <w:sz w:val="26"/>
              </w:rPr>
              <w:t>X (m)</w:t>
            </w:r>
          </w:p>
        </w:tc>
        <w:tc>
          <w:tcPr>
            <w:tcW w:w="1808" w:type="pct"/>
            <w:tcBorders>
              <w:top w:val="single" w:sz="4" w:space="0" w:color="auto"/>
              <w:left w:val="single" w:sz="4" w:space="0" w:color="auto"/>
              <w:bottom w:val="single" w:sz="4" w:space="0" w:color="auto"/>
              <w:right w:val="single" w:sz="4" w:space="0" w:color="auto"/>
            </w:tcBorders>
            <w:vAlign w:val="center"/>
            <w:hideMark/>
          </w:tcPr>
          <w:p w:rsidR="00912F7C" w:rsidRPr="0028537A" w:rsidRDefault="00912F7C" w:rsidP="00F07403">
            <w:pPr>
              <w:spacing w:before="40" w:after="40" w:line="240" w:lineRule="auto"/>
              <w:jc w:val="center"/>
              <w:rPr>
                <w:b/>
                <w:sz w:val="26"/>
              </w:rPr>
            </w:pPr>
            <w:r w:rsidRPr="0028537A">
              <w:rPr>
                <w:b/>
                <w:sz w:val="26"/>
              </w:rPr>
              <w:t>Y (m)</w:t>
            </w:r>
          </w:p>
        </w:tc>
      </w:tr>
      <w:tr w:rsidR="0028537A" w:rsidRPr="0028537A" w:rsidTr="00912F7C">
        <w:trPr>
          <w:trHeight w:val="170"/>
          <w:jc w:val="center"/>
        </w:trPr>
        <w:tc>
          <w:tcPr>
            <w:tcW w:w="1282" w:type="pct"/>
            <w:tcBorders>
              <w:top w:val="single" w:sz="4" w:space="0" w:color="auto"/>
              <w:left w:val="single" w:sz="4" w:space="0" w:color="auto"/>
              <w:bottom w:val="single" w:sz="4" w:space="0" w:color="auto"/>
              <w:right w:val="single" w:sz="4" w:space="0" w:color="auto"/>
            </w:tcBorders>
            <w:vAlign w:val="center"/>
            <w:hideMark/>
          </w:tcPr>
          <w:p w:rsidR="00912F7C" w:rsidRPr="0028537A" w:rsidRDefault="00912F7C" w:rsidP="00F07403">
            <w:pPr>
              <w:spacing w:before="40" w:after="40" w:line="240" w:lineRule="auto"/>
              <w:jc w:val="center"/>
              <w:rPr>
                <w:sz w:val="26"/>
                <w:szCs w:val="26"/>
              </w:rPr>
            </w:pPr>
            <w:r w:rsidRPr="0028537A">
              <w:rPr>
                <w:rFonts w:cs="Times New Roman"/>
                <w:sz w:val="24"/>
                <w:szCs w:val="24"/>
              </w:rPr>
              <w:t>A1</w:t>
            </w:r>
          </w:p>
        </w:tc>
        <w:tc>
          <w:tcPr>
            <w:tcW w:w="1910" w:type="pct"/>
            <w:tcBorders>
              <w:top w:val="single" w:sz="4" w:space="0" w:color="auto"/>
              <w:left w:val="single" w:sz="4" w:space="0" w:color="auto"/>
              <w:bottom w:val="single" w:sz="4" w:space="0" w:color="auto"/>
              <w:right w:val="single" w:sz="4" w:space="0" w:color="auto"/>
            </w:tcBorders>
            <w:vAlign w:val="bottom"/>
          </w:tcPr>
          <w:p w:rsidR="00912F7C" w:rsidRPr="0028537A" w:rsidRDefault="00912F7C" w:rsidP="00F07403">
            <w:pPr>
              <w:spacing w:before="40" w:after="40" w:line="240" w:lineRule="auto"/>
              <w:jc w:val="center"/>
              <w:rPr>
                <w:sz w:val="26"/>
                <w:szCs w:val="26"/>
              </w:rPr>
            </w:pPr>
            <w:r w:rsidRPr="0028537A">
              <w:rPr>
                <w:sz w:val="26"/>
                <w:szCs w:val="26"/>
              </w:rPr>
              <w:t>1.844.027,560</w:t>
            </w:r>
          </w:p>
        </w:tc>
        <w:tc>
          <w:tcPr>
            <w:tcW w:w="1808" w:type="pct"/>
            <w:tcBorders>
              <w:top w:val="single" w:sz="4" w:space="0" w:color="auto"/>
              <w:left w:val="single" w:sz="4" w:space="0" w:color="auto"/>
              <w:bottom w:val="single" w:sz="4" w:space="0" w:color="auto"/>
              <w:right w:val="single" w:sz="4" w:space="0" w:color="auto"/>
            </w:tcBorders>
            <w:vAlign w:val="bottom"/>
          </w:tcPr>
          <w:p w:rsidR="00912F7C" w:rsidRPr="0028537A" w:rsidRDefault="00912F7C" w:rsidP="00F07403">
            <w:pPr>
              <w:spacing w:before="40" w:after="40" w:line="240" w:lineRule="auto"/>
              <w:jc w:val="center"/>
              <w:rPr>
                <w:sz w:val="26"/>
                <w:szCs w:val="26"/>
              </w:rPr>
            </w:pPr>
            <w:r w:rsidRPr="0028537A">
              <w:rPr>
                <w:sz w:val="26"/>
                <w:szCs w:val="26"/>
              </w:rPr>
              <w:t>536.855,236</w:t>
            </w:r>
          </w:p>
        </w:tc>
      </w:tr>
      <w:tr w:rsidR="0028537A" w:rsidRPr="0028537A" w:rsidTr="00912F7C">
        <w:trPr>
          <w:trHeight w:val="170"/>
          <w:jc w:val="center"/>
        </w:trPr>
        <w:tc>
          <w:tcPr>
            <w:tcW w:w="1282" w:type="pct"/>
            <w:tcBorders>
              <w:top w:val="single" w:sz="4" w:space="0" w:color="auto"/>
              <w:left w:val="single" w:sz="4" w:space="0" w:color="auto"/>
              <w:bottom w:val="single" w:sz="4" w:space="0" w:color="auto"/>
              <w:right w:val="single" w:sz="4" w:space="0" w:color="auto"/>
            </w:tcBorders>
            <w:vAlign w:val="center"/>
          </w:tcPr>
          <w:p w:rsidR="00912F7C" w:rsidRPr="0028537A" w:rsidRDefault="00912F7C" w:rsidP="00F07403">
            <w:pPr>
              <w:spacing w:before="40" w:after="40" w:line="240" w:lineRule="auto"/>
              <w:jc w:val="center"/>
              <w:rPr>
                <w:sz w:val="26"/>
                <w:szCs w:val="26"/>
              </w:rPr>
            </w:pPr>
            <w:r w:rsidRPr="0028537A">
              <w:rPr>
                <w:rFonts w:cs="Times New Roman"/>
                <w:sz w:val="24"/>
                <w:szCs w:val="24"/>
              </w:rPr>
              <w:t>A2</w:t>
            </w:r>
          </w:p>
        </w:tc>
        <w:tc>
          <w:tcPr>
            <w:tcW w:w="1910" w:type="pct"/>
            <w:tcBorders>
              <w:top w:val="single" w:sz="4" w:space="0" w:color="auto"/>
              <w:left w:val="single" w:sz="4" w:space="0" w:color="auto"/>
              <w:bottom w:val="single" w:sz="4" w:space="0" w:color="auto"/>
              <w:right w:val="single" w:sz="4" w:space="0" w:color="auto"/>
            </w:tcBorders>
            <w:vAlign w:val="bottom"/>
          </w:tcPr>
          <w:p w:rsidR="00912F7C" w:rsidRPr="0028537A" w:rsidRDefault="00912F7C" w:rsidP="00F07403">
            <w:pPr>
              <w:spacing w:before="40" w:after="40" w:line="240" w:lineRule="auto"/>
              <w:jc w:val="center"/>
              <w:rPr>
                <w:sz w:val="26"/>
                <w:szCs w:val="26"/>
              </w:rPr>
            </w:pPr>
            <w:r w:rsidRPr="0028537A">
              <w:rPr>
                <w:sz w:val="26"/>
                <w:szCs w:val="26"/>
              </w:rPr>
              <w:t>1.843.924,850</w:t>
            </w:r>
          </w:p>
        </w:tc>
        <w:tc>
          <w:tcPr>
            <w:tcW w:w="1808" w:type="pct"/>
            <w:tcBorders>
              <w:top w:val="single" w:sz="4" w:space="0" w:color="auto"/>
              <w:left w:val="single" w:sz="4" w:space="0" w:color="auto"/>
              <w:bottom w:val="single" w:sz="4" w:space="0" w:color="auto"/>
              <w:right w:val="single" w:sz="4" w:space="0" w:color="auto"/>
            </w:tcBorders>
            <w:vAlign w:val="bottom"/>
          </w:tcPr>
          <w:p w:rsidR="00912F7C" w:rsidRPr="0028537A" w:rsidRDefault="00912F7C" w:rsidP="00F07403">
            <w:pPr>
              <w:spacing w:before="40" w:after="40" w:line="240" w:lineRule="auto"/>
              <w:jc w:val="center"/>
              <w:rPr>
                <w:sz w:val="26"/>
                <w:szCs w:val="26"/>
              </w:rPr>
            </w:pPr>
            <w:r w:rsidRPr="0028537A">
              <w:rPr>
                <w:sz w:val="26"/>
                <w:szCs w:val="26"/>
              </w:rPr>
              <w:t>537.158,285</w:t>
            </w:r>
          </w:p>
        </w:tc>
      </w:tr>
      <w:tr w:rsidR="0028537A" w:rsidRPr="0028537A" w:rsidTr="00912F7C">
        <w:trPr>
          <w:trHeight w:val="170"/>
          <w:jc w:val="center"/>
        </w:trPr>
        <w:tc>
          <w:tcPr>
            <w:tcW w:w="1282" w:type="pct"/>
            <w:tcBorders>
              <w:top w:val="single" w:sz="4" w:space="0" w:color="auto"/>
              <w:left w:val="single" w:sz="4" w:space="0" w:color="auto"/>
              <w:bottom w:val="single" w:sz="4" w:space="0" w:color="auto"/>
              <w:right w:val="single" w:sz="4" w:space="0" w:color="auto"/>
            </w:tcBorders>
            <w:vAlign w:val="center"/>
          </w:tcPr>
          <w:p w:rsidR="00912F7C" w:rsidRPr="0028537A" w:rsidRDefault="00912F7C" w:rsidP="00F07403">
            <w:pPr>
              <w:spacing w:before="40" w:after="40" w:line="240" w:lineRule="auto"/>
              <w:jc w:val="center"/>
              <w:rPr>
                <w:sz w:val="26"/>
                <w:szCs w:val="26"/>
              </w:rPr>
            </w:pPr>
            <w:r w:rsidRPr="0028537A">
              <w:rPr>
                <w:rFonts w:cs="Times New Roman"/>
                <w:sz w:val="24"/>
                <w:szCs w:val="24"/>
              </w:rPr>
              <w:t>A3</w:t>
            </w:r>
          </w:p>
        </w:tc>
        <w:tc>
          <w:tcPr>
            <w:tcW w:w="1910" w:type="pct"/>
            <w:tcBorders>
              <w:top w:val="single" w:sz="4" w:space="0" w:color="auto"/>
              <w:left w:val="single" w:sz="4" w:space="0" w:color="auto"/>
              <w:bottom w:val="single" w:sz="4" w:space="0" w:color="auto"/>
              <w:right w:val="single" w:sz="4" w:space="0" w:color="auto"/>
            </w:tcBorders>
            <w:vAlign w:val="bottom"/>
          </w:tcPr>
          <w:p w:rsidR="00912F7C" w:rsidRPr="0028537A" w:rsidRDefault="00912F7C" w:rsidP="00F07403">
            <w:pPr>
              <w:spacing w:before="40" w:after="40" w:line="240" w:lineRule="auto"/>
              <w:jc w:val="center"/>
              <w:rPr>
                <w:sz w:val="26"/>
                <w:szCs w:val="26"/>
              </w:rPr>
            </w:pPr>
            <w:r w:rsidRPr="0028537A">
              <w:rPr>
                <w:sz w:val="26"/>
                <w:szCs w:val="26"/>
              </w:rPr>
              <w:t>1.843.220,956</w:t>
            </w:r>
          </w:p>
        </w:tc>
        <w:tc>
          <w:tcPr>
            <w:tcW w:w="1808" w:type="pct"/>
            <w:tcBorders>
              <w:top w:val="single" w:sz="4" w:space="0" w:color="auto"/>
              <w:left w:val="single" w:sz="4" w:space="0" w:color="auto"/>
              <w:bottom w:val="single" w:sz="4" w:space="0" w:color="auto"/>
              <w:right w:val="single" w:sz="4" w:space="0" w:color="auto"/>
            </w:tcBorders>
            <w:vAlign w:val="bottom"/>
          </w:tcPr>
          <w:p w:rsidR="00912F7C" w:rsidRPr="0028537A" w:rsidRDefault="00912F7C" w:rsidP="00F07403">
            <w:pPr>
              <w:spacing w:before="40" w:after="40" w:line="240" w:lineRule="auto"/>
              <w:jc w:val="center"/>
              <w:rPr>
                <w:sz w:val="26"/>
                <w:szCs w:val="26"/>
              </w:rPr>
            </w:pPr>
            <w:r w:rsidRPr="0028537A">
              <w:rPr>
                <w:sz w:val="26"/>
                <w:szCs w:val="26"/>
              </w:rPr>
              <w:t>537.025,785</w:t>
            </w:r>
          </w:p>
        </w:tc>
      </w:tr>
      <w:tr w:rsidR="0028537A" w:rsidRPr="0028537A" w:rsidTr="00912F7C">
        <w:trPr>
          <w:trHeight w:val="170"/>
          <w:jc w:val="center"/>
        </w:trPr>
        <w:tc>
          <w:tcPr>
            <w:tcW w:w="1282" w:type="pct"/>
            <w:tcBorders>
              <w:top w:val="single" w:sz="4" w:space="0" w:color="auto"/>
              <w:left w:val="single" w:sz="4" w:space="0" w:color="auto"/>
              <w:bottom w:val="single" w:sz="4" w:space="0" w:color="auto"/>
              <w:right w:val="single" w:sz="4" w:space="0" w:color="auto"/>
            </w:tcBorders>
            <w:vAlign w:val="center"/>
          </w:tcPr>
          <w:p w:rsidR="00912F7C" w:rsidRPr="0028537A" w:rsidRDefault="00912F7C" w:rsidP="00F07403">
            <w:pPr>
              <w:spacing w:before="40" w:after="40" w:line="240" w:lineRule="auto"/>
              <w:jc w:val="center"/>
              <w:rPr>
                <w:sz w:val="26"/>
                <w:szCs w:val="26"/>
              </w:rPr>
            </w:pPr>
            <w:r w:rsidRPr="0028537A">
              <w:rPr>
                <w:rFonts w:cs="Times New Roman"/>
                <w:sz w:val="24"/>
                <w:szCs w:val="24"/>
              </w:rPr>
              <w:t>A4</w:t>
            </w:r>
          </w:p>
        </w:tc>
        <w:tc>
          <w:tcPr>
            <w:tcW w:w="1910" w:type="pct"/>
            <w:tcBorders>
              <w:top w:val="single" w:sz="4" w:space="0" w:color="auto"/>
              <w:left w:val="single" w:sz="4" w:space="0" w:color="auto"/>
              <w:bottom w:val="single" w:sz="4" w:space="0" w:color="auto"/>
              <w:right w:val="single" w:sz="4" w:space="0" w:color="auto"/>
            </w:tcBorders>
            <w:vAlign w:val="bottom"/>
          </w:tcPr>
          <w:p w:rsidR="00912F7C" w:rsidRPr="0028537A" w:rsidRDefault="00912F7C" w:rsidP="00F07403">
            <w:pPr>
              <w:spacing w:before="40" w:after="40" w:line="240" w:lineRule="auto"/>
              <w:jc w:val="center"/>
              <w:rPr>
                <w:sz w:val="26"/>
                <w:szCs w:val="26"/>
              </w:rPr>
            </w:pPr>
            <w:r w:rsidRPr="0028537A">
              <w:rPr>
                <w:sz w:val="26"/>
                <w:szCs w:val="26"/>
              </w:rPr>
              <w:t>1.842.887,633</w:t>
            </w:r>
          </w:p>
        </w:tc>
        <w:tc>
          <w:tcPr>
            <w:tcW w:w="1808" w:type="pct"/>
            <w:tcBorders>
              <w:top w:val="single" w:sz="4" w:space="0" w:color="auto"/>
              <w:left w:val="single" w:sz="4" w:space="0" w:color="auto"/>
              <w:bottom w:val="single" w:sz="4" w:space="0" w:color="auto"/>
              <w:right w:val="single" w:sz="4" w:space="0" w:color="auto"/>
            </w:tcBorders>
            <w:vAlign w:val="bottom"/>
          </w:tcPr>
          <w:p w:rsidR="00912F7C" w:rsidRPr="0028537A" w:rsidRDefault="00912F7C" w:rsidP="00F07403">
            <w:pPr>
              <w:spacing w:before="40" w:after="40" w:line="240" w:lineRule="auto"/>
              <w:jc w:val="center"/>
              <w:rPr>
                <w:sz w:val="26"/>
                <w:szCs w:val="26"/>
              </w:rPr>
            </w:pPr>
            <w:r w:rsidRPr="0028537A">
              <w:rPr>
                <w:sz w:val="26"/>
                <w:szCs w:val="26"/>
              </w:rPr>
              <w:t>537.059,697</w:t>
            </w:r>
          </w:p>
        </w:tc>
      </w:tr>
      <w:tr w:rsidR="0028537A" w:rsidRPr="0028537A" w:rsidTr="00912F7C">
        <w:trPr>
          <w:trHeight w:val="170"/>
          <w:jc w:val="center"/>
        </w:trPr>
        <w:tc>
          <w:tcPr>
            <w:tcW w:w="1282" w:type="pct"/>
            <w:tcBorders>
              <w:top w:val="single" w:sz="4" w:space="0" w:color="auto"/>
              <w:left w:val="single" w:sz="4" w:space="0" w:color="auto"/>
              <w:bottom w:val="single" w:sz="4" w:space="0" w:color="auto"/>
              <w:right w:val="single" w:sz="4" w:space="0" w:color="auto"/>
            </w:tcBorders>
            <w:vAlign w:val="center"/>
          </w:tcPr>
          <w:p w:rsidR="00912F7C" w:rsidRPr="0028537A" w:rsidRDefault="00912F7C" w:rsidP="00F07403">
            <w:pPr>
              <w:spacing w:before="40" w:after="40" w:line="240" w:lineRule="auto"/>
              <w:jc w:val="center"/>
              <w:rPr>
                <w:sz w:val="26"/>
                <w:szCs w:val="26"/>
              </w:rPr>
            </w:pPr>
            <w:r w:rsidRPr="0028537A">
              <w:rPr>
                <w:rFonts w:cs="Times New Roman"/>
                <w:sz w:val="24"/>
                <w:szCs w:val="24"/>
              </w:rPr>
              <w:t>A5</w:t>
            </w:r>
          </w:p>
        </w:tc>
        <w:tc>
          <w:tcPr>
            <w:tcW w:w="1910" w:type="pct"/>
            <w:tcBorders>
              <w:top w:val="single" w:sz="4" w:space="0" w:color="auto"/>
              <w:left w:val="single" w:sz="4" w:space="0" w:color="auto"/>
              <w:bottom w:val="single" w:sz="4" w:space="0" w:color="auto"/>
              <w:right w:val="single" w:sz="4" w:space="0" w:color="auto"/>
            </w:tcBorders>
            <w:vAlign w:val="bottom"/>
          </w:tcPr>
          <w:p w:rsidR="00912F7C" w:rsidRPr="0028537A" w:rsidRDefault="00912F7C" w:rsidP="00F07403">
            <w:pPr>
              <w:spacing w:before="40" w:after="40" w:line="240" w:lineRule="auto"/>
              <w:jc w:val="center"/>
              <w:rPr>
                <w:sz w:val="26"/>
                <w:szCs w:val="26"/>
              </w:rPr>
            </w:pPr>
            <w:r w:rsidRPr="0028537A">
              <w:rPr>
                <w:sz w:val="26"/>
                <w:szCs w:val="26"/>
              </w:rPr>
              <w:t>1.842.326,560</w:t>
            </w:r>
          </w:p>
        </w:tc>
        <w:tc>
          <w:tcPr>
            <w:tcW w:w="1808" w:type="pct"/>
            <w:tcBorders>
              <w:top w:val="single" w:sz="4" w:space="0" w:color="auto"/>
              <w:left w:val="single" w:sz="4" w:space="0" w:color="auto"/>
              <w:bottom w:val="single" w:sz="4" w:space="0" w:color="auto"/>
              <w:right w:val="single" w:sz="4" w:space="0" w:color="auto"/>
            </w:tcBorders>
            <w:vAlign w:val="bottom"/>
          </w:tcPr>
          <w:p w:rsidR="00912F7C" w:rsidRPr="0028537A" w:rsidRDefault="00912F7C" w:rsidP="00F07403">
            <w:pPr>
              <w:spacing w:before="40" w:after="40" w:line="240" w:lineRule="auto"/>
              <w:jc w:val="center"/>
              <w:rPr>
                <w:sz w:val="26"/>
                <w:szCs w:val="26"/>
              </w:rPr>
            </w:pPr>
            <w:r w:rsidRPr="0028537A">
              <w:rPr>
                <w:sz w:val="26"/>
                <w:szCs w:val="26"/>
              </w:rPr>
              <w:t>539.052,020</w:t>
            </w:r>
          </w:p>
        </w:tc>
      </w:tr>
      <w:tr w:rsidR="0028537A" w:rsidRPr="0028537A" w:rsidTr="00912F7C">
        <w:trPr>
          <w:trHeight w:val="170"/>
          <w:jc w:val="center"/>
        </w:trPr>
        <w:tc>
          <w:tcPr>
            <w:tcW w:w="1282" w:type="pct"/>
            <w:tcBorders>
              <w:top w:val="single" w:sz="4" w:space="0" w:color="auto"/>
              <w:left w:val="single" w:sz="4" w:space="0" w:color="auto"/>
              <w:bottom w:val="single" w:sz="4" w:space="0" w:color="auto"/>
              <w:right w:val="single" w:sz="4" w:space="0" w:color="auto"/>
            </w:tcBorders>
            <w:vAlign w:val="center"/>
          </w:tcPr>
          <w:p w:rsidR="00912F7C" w:rsidRPr="0028537A" w:rsidRDefault="00912F7C" w:rsidP="00F07403">
            <w:pPr>
              <w:spacing w:before="40" w:after="40" w:line="240" w:lineRule="auto"/>
              <w:jc w:val="center"/>
              <w:rPr>
                <w:sz w:val="26"/>
                <w:szCs w:val="26"/>
              </w:rPr>
            </w:pPr>
            <w:r w:rsidRPr="0028537A">
              <w:rPr>
                <w:rFonts w:cs="Times New Roman"/>
                <w:sz w:val="24"/>
                <w:szCs w:val="24"/>
              </w:rPr>
              <w:t>A6</w:t>
            </w:r>
          </w:p>
        </w:tc>
        <w:tc>
          <w:tcPr>
            <w:tcW w:w="1910" w:type="pct"/>
            <w:tcBorders>
              <w:top w:val="single" w:sz="4" w:space="0" w:color="auto"/>
              <w:left w:val="single" w:sz="4" w:space="0" w:color="auto"/>
              <w:bottom w:val="single" w:sz="4" w:space="0" w:color="auto"/>
              <w:right w:val="single" w:sz="4" w:space="0" w:color="auto"/>
            </w:tcBorders>
            <w:vAlign w:val="bottom"/>
          </w:tcPr>
          <w:p w:rsidR="00912F7C" w:rsidRPr="0028537A" w:rsidRDefault="00912F7C" w:rsidP="00F07403">
            <w:pPr>
              <w:spacing w:before="40" w:after="40" w:line="240" w:lineRule="auto"/>
              <w:jc w:val="center"/>
              <w:rPr>
                <w:sz w:val="26"/>
                <w:szCs w:val="26"/>
              </w:rPr>
            </w:pPr>
            <w:r w:rsidRPr="0028537A">
              <w:rPr>
                <w:sz w:val="26"/>
                <w:szCs w:val="26"/>
              </w:rPr>
              <w:t>1.841.938,440</w:t>
            </w:r>
          </w:p>
        </w:tc>
        <w:tc>
          <w:tcPr>
            <w:tcW w:w="1808" w:type="pct"/>
            <w:tcBorders>
              <w:top w:val="single" w:sz="4" w:space="0" w:color="auto"/>
              <w:left w:val="single" w:sz="4" w:space="0" w:color="auto"/>
              <w:bottom w:val="single" w:sz="4" w:space="0" w:color="auto"/>
              <w:right w:val="single" w:sz="4" w:space="0" w:color="auto"/>
            </w:tcBorders>
            <w:vAlign w:val="bottom"/>
          </w:tcPr>
          <w:p w:rsidR="00912F7C" w:rsidRPr="0028537A" w:rsidRDefault="00912F7C" w:rsidP="00F07403">
            <w:pPr>
              <w:spacing w:before="40" w:after="40" w:line="240" w:lineRule="auto"/>
              <w:jc w:val="center"/>
              <w:rPr>
                <w:sz w:val="26"/>
                <w:szCs w:val="26"/>
              </w:rPr>
            </w:pPr>
            <w:r w:rsidRPr="0028537A">
              <w:rPr>
                <w:sz w:val="26"/>
                <w:szCs w:val="26"/>
              </w:rPr>
              <w:t>539.127,900</w:t>
            </w:r>
          </w:p>
        </w:tc>
      </w:tr>
      <w:tr w:rsidR="0028537A" w:rsidRPr="0028537A" w:rsidTr="00912F7C">
        <w:trPr>
          <w:trHeight w:val="170"/>
          <w:jc w:val="center"/>
        </w:trPr>
        <w:tc>
          <w:tcPr>
            <w:tcW w:w="1282" w:type="pct"/>
            <w:tcBorders>
              <w:top w:val="single" w:sz="4" w:space="0" w:color="auto"/>
              <w:left w:val="single" w:sz="4" w:space="0" w:color="auto"/>
              <w:bottom w:val="single" w:sz="4" w:space="0" w:color="auto"/>
              <w:right w:val="single" w:sz="4" w:space="0" w:color="auto"/>
            </w:tcBorders>
            <w:vAlign w:val="center"/>
          </w:tcPr>
          <w:p w:rsidR="00912F7C" w:rsidRPr="0028537A" w:rsidRDefault="00912F7C" w:rsidP="00F07403">
            <w:pPr>
              <w:spacing w:before="40" w:after="40" w:line="240" w:lineRule="auto"/>
              <w:jc w:val="center"/>
              <w:rPr>
                <w:sz w:val="26"/>
                <w:szCs w:val="26"/>
              </w:rPr>
            </w:pPr>
            <w:r w:rsidRPr="0028537A">
              <w:rPr>
                <w:rFonts w:cs="Times New Roman"/>
                <w:sz w:val="24"/>
                <w:szCs w:val="24"/>
              </w:rPr>
              <w:t>A7</w:t>
            </w:r>
          </w:p>
        </w:tc>
        <w:tc>
          <w:tcPr>
            <w:tcW w:w="1910" w:type="pct"/>
            <w:tcBorders>
              <w:top w:val="single" w:sz="4" w:space="0" w:color="auto"/>
              <w:left w:val="single" w:sz="4" w:space="0" w:color="auto"/>
              <w:bottom w:val="single" w:sz="4" w:space="0" w:color="auto"/>
              <w:right w:val="single" w:sz="4" w:space="0" w:color="auto"/>
            </w:tcBorders>
            <w:vAlign w:val="bottom"/>
          </w:tcPr>
          <w:p w:rsidR="00912F7C" w:rsidRPr="0028537A" w:rsidRDefault="00912F7C" w:rsidP="00F07403">
            <w:pPr>
              <w:spacing w:before="40" w:after="40" w:line="240" w:lineRule="auto"/>
              <w:jc w:val="center"/>
              <w:rPr>
                <w:sz w:val="26"/>
                <w:szCs w:val="26"/>
              </w:rPr>
            </w:pPr>
            <w:r w:rsidRPr="0028537A">
              <w:rPr>
                <w:sz w:val="26"/>
                <w:szCs w:val="26"/>
              </w:rPr>
              <w:t>1.841.237,868</w:t>
            </w:r>
          </w:p>
        </w:tc>
        <w:tc>
          <w:tcPr>
            <w:tcW w:w="1808" w:type="pct"/>
            <w:tcBorders>
              <w:top w:val="single" w:sz="4" w:space="0" w:color="auto"/>
              <w:left w:val="single" w:sz="4" w:space="0" w:color="auto"/>
              <w:bottom w:val="single" w:sz="4" w:space="0" w:color="auto"/>
              <w:right w:val="single" w:sz="4" w:space="0" w:color="auto"/>
            </w:tcBorders>
            <w:vAlign w:val="bottom"/>
          </w:tcPr>
          <w:p w:rsidR="00912F7C" w:rsidRPr="0028537A" w:rsidRDefault="00912F7C" w:rsidP="00F07403">
            <w:pPr>
              <w:spacing w:before="40" w:after="40" w:line="240" w:lineRule="auto"/>
              <w:jc w:val="center"/>
              <w:rPr>
                <w:sz w:val="26"/>
                <w:szCs w:val="26"/>
              </w:rPr>
            </w:pPr>
            <w:r w:rsidRPr="0028537A">
              <w:rPr>
                <w:sz w:val="26"/>
                <w:szCs w:val="26"/>
              </w:rPr>
              <w:t>538.505,576</w:t>
            </w:r>
          </w:p>
        </w:tc>
      </w:tr>
    </w:tbl>
    <w:p w:rsidR="00F07403" w:rsidRPr="0028537A" w:rsidRDefault="00F07403" w:rsidP="00F07403">
      <w:pPr>
        <w:spacing w:line="312" w:lineRule="auto"/>
        <w:ind w:firstLine="567"/>
      </w:pPr>
      <w:r w:rsidRPr="0028537A">
        <w:t xml:space="preserve">- </w:t>
      </w:r>
      <w:r w:rsidR="00912F7C" w:rsidRPr="0028537A">
        <w:rPr>
          <w:rFonts w:cs="Times New Roman"/>
          <w:sz w:val="26"/>
          <w:szCs w:val="26"/>
          <w:lang w:val="vi-VN"/>
        </w:rPr>
        <w:t>Xây dựng đường dây 220kV mạch đơn đấu nối TBA Quảng Trị Win 1-2 đến TBA 220kV Hướng Tân dây ACSR240 dài 1,5km.</w:t>
      </w:r>
    </w:p>
    <w:p w:rsidR="00F07403" w:rsidRPr="0028537A" w:rsidRDefault="00F07403" w:rsidP="00F07403">
      <w:pPr>
        <w:pStyle w:val="Caption"/>
        <w:spacing w:after="120" w:line="312" w:lineRule="auto"/>
        <w:jc w:val="center"/>
        <w:rPr>
          <w:b/>
          <w:i w:val="0"/>
          <w:color w:val="auto"/>
          <w:sz w:val="27"/>
          <w:szCs w:val="27"/>
        </w:rPr>
      </w:pPr>
      <w:bookmarkStart w:id="181" w:name="_Toc525740120"/>
      <w:bookmarkStart w:id="182" w:name="_Toc438498096"/>
      <w:bookmarkStart w:id="183" w:name="_Toc10785325"/>
      <w:bookmarkStart w:id="184" w:name="_Toc65824221"/>
      <w:bookmarkStart w:id="185" w:name="_Toc132097141"/>
      <w:r w:rsidRPr="0028537A">
        <w:rPr>
          <w:b/>
          <w:i w:val="0"/>
          <w:color w:val="auto"/>
          <w:sz w:val="27"/>
          <w:szCs w:val="27"/>
        </w:rPr>
        <w:t>Bảng 1.</w:t>
      </w:r>
      <w:r w:rsidRPr="0028537A">
        <w:rPr>
          <w:b/>
          <w:i w:val="0"/>
          <w:color w:val="auto"/>
          <w:sz w:val="27"/>
          <w:szCs w:val="27"/>
        </w:rPr>
        <w:fldChar w:fldCharType="begin"/>
      </w:r>
      <w:r w:rsidRPr="0028537A">
        <w:rPr>
          <w:b/>
          <w:i w:val="0"/>
          <w:color w:val="auto"/>
          <w:sz w:val="27"/>
          <w:szCs w:val="27"/>
        </w:rPr>
        <w:instrText xml:space="preserve"> SEQ Bảng_1. \* ARABIC </w:instrText>
      </w:r>
      <w:r w:rsidRPr="0028537A">
        <w:rPr>
          <w:b/>
          <w:i w:val="0"/>
          <w:color w:val="auto"/>
          <w:sz w:val="27"/>
          <w:szCs w:val="27"/>
        </w:rPr>
        <w:fldChar w:fldCharType="separate"/>
      </w:r>
      <w:r w:rsidRPr="0028537A">
        <w:rPr>
          <w:b/>
          <w:i w:val="0"/>
          <w:noProof/>
          <w:color w:val="auto"/>
          <w:sz w:val="27"/>
          <w:szCs w:val="27"/>
        </w:rPr>
        <w:t>3</w:t>
      </w:r>
      <w:r w:rsidRPr="0028537A">
        <w:rPr>
          <w:b/>
          <w:i w:val="0"/>
          <w:color w:val="auto"/>
          <w:sz w:val="27"/>
          <w:szCs w:val="27"/>
        </w:rPr>
        <w:fldChar w:fldCharType="end"/>
      </w:r>
      <w:r w:rsidRPr="0028537A">
        <w:rPr>
          <w:b/>
          <w:i w:val="0"/>
          <w:color w:val="auto"/>
          <w:sz w:val="27"/>
          <w:szCs w:val="27"/>
        </w:rPr>
        <w:t xml:space="preserve">. Tọa độ góc lái đường dây </w:t>
      </w:r>
      <w:r w:rsidR="00912F7C" w:rsidRPr="0028537A">
        <w:rPr>
          <w:b/>
          <w:i w:val="0"/>
          <w:color w:val="auto"/>
          <w:sz w:val="27"/>
          <w:szCs w:val="27"/>
        </w:rPr>
        <w:t>22</w:t>
      </w:r>
      <w:r w:rsidRPr="0028537A">
        <w:rPr>
          <w:b/>
          <w:i w:val="0"/>
          <w:color w:val="auto"/>
          <w:sz w:val="27"/>
          <w:szCs w:val="27"/>
        </w:rPr>
        <w:t>0kV</w:t>
      </w:r>
      <w:bookmarkEnd w:id="181"/>
      <w:bookmarkEnd w:id="182"/>
      <w:bookmarkEnd w:id="183"/>
      <w:bookmarkEnd w:id="184"/>
      <w:bookmarkEnd w:id="185"/>
    </w:p>
    <w:tbl>
      <w:tblPr>
        <w:tblW w:w="2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1581"/>
        <w:gridCol w:w="1386"/>
        <w:gridCol w:w="1584"/>
      </w:tblGrid>
      <w:tr w:rsidR="0028537A" w:rsidRPr="0028537A" w:rsidTr="00912F7C">
        <w:trPr>
          <w:trHeight w:val="57"/>
          <w:tblHeader/>
          <w:jc w:val="center"/>
        </w:trPr>
        <w:tc>
          <w:tcPr>
            <w:tcW w:w="728" w:type="pct"/>
            <w:vMerge w:val="restart"/>
            <w:tcBorders>
              <w:top w:val="single" w:sz="4" w:space="0" w:color="auto"/>
              <w:left w:val="single" w:sz="4" w:space="0" w:color="auto"/>
              <w:right w:val="single" w:sz="4" w:space="0" w:color="auto"/>
            </w:tcBorders>
          </w:tcPr>
          <w:p w:rsidR="00912F7C" w:rsidRPr="0028537A" w:rsidRDefault="00912F7C" w:rsidP="00F07403">
            <w:pPr>
              <w:spacing w:before="40" w:after="40" w:line="240" w:lineRule="auto"/>
              <w:jc w:val="center"/>
              <w:rPr>
                <w:b/>
                <w:sz w:val="26"/>
                <w:szCs w:val="26"/>
              </w:rPr>
            </w:pPr>
            <w:r w:rsidRPr="0028537A">
              <w:rPr>
                <w:b/>
                <w:sz w:val="26"/>
                <w:szCs w:val="26"/>
              </w:rPr>
              <w:lastRenderedPageBreak/>
              <w:t>Ký hiệu điểm mốc mới</w:t>
            </w:r>
          </w:p>
        </w:tc>
        <w:tc>
          <w:tcPr>
            <w:tcW w:w="2785" w:type="pct"/>
            <w:gridSpan w:val="2"/>
            <w:tcBorders>
              <w:top w:val="single" w:sz="4" w:space="0" w:color="auto"/>
              <w:left w:val="single" w:sz="4" w:space="0" w:color="auto"/>
              <w:bottom w:val="single" w:sz="4" w:space="0" w:color="auto"/>
              <w:right w:val="single" w:sz="4" w:space="0" w:color="auto"/>
            </w:tcBorders>
            <w:vAlign w:val="center"/>
          </w:tcPr>
          <w:p w:rsidR="00912F7C" w:rsidRPr="0028537A" w:rsidRDefault="00912F7C" w:rsidP="00F07403">
            <w:pPr>
              <w:spacing w:before="40" w:after="40" w:line="240" w:lineRule="auto"/>
              <w:jc w:val="center"/>
              <w:rPr>
                <w:b/>
                <w:sz w:val="26"/>
                <w:szCs w:val="26"/>
              </w:rPr>
            </w:pPr>
            <w:r w:rsidRPr="0028537A">
              <w:rPr>
                <w:b/>
                <w:sz w:val="26"/>
                <w:szCs w:val="26"/>
              </w:rPr>
              <w:t>Tọa độ mới</w:t>
            </w:r>
          </w:p>
        </w:tc>
        <w:tc>
          <w:tcPr>
            <w:tcW w:w="1487" w:type="pct"/>
            <w:vMerge w:val="restart"/>
            <w:tcBorders>
              <w:top w:val="single" w:sz="4" w:space="0" w:color="auto"/>
              <w:left w:val="single" w:sz="4" w:space="0" w:color="auto"/>
              <w:right w:val="single" w:sz="4" w:space="0" w:color="auto"/>
            </w:tcBorders>
          </w:tcPr>
          <w:p w:rsidR="00912F7C" w:rsidRPr="0028537A" w:rsidRDefault="00912F7C" w:rsidP="00F07403">
            <w:pPr>
              <w:spacing w:before="40" w:after="40" w:line="240" w:lineRule="auto"/>
              <w:rPr>
                <w:b/>
                <w:sz w:val="26"/>
                <w:szCs w:val="26"/>
              </w:rPr>
            </w:pPr>
            <w:r w:rsidRPr="0028537A">
              <w:rPr>
                <w:b/>
                <w:sz w:val="26"/>
                <w:szCs w:val="26"/>
              </w:rPr>
              <w:t>Ghi chú</w:t>
            </w:r>
          </w:p>
        </w:tc>
      </w:tr>
      <w:tr w:rsidR="0028537A" w:rsidRPr="0028537A" w:rsidTr="00912F7C">
        <w:trPr>
          <w:trHeight w:val="57"/>
          <w:jc w:val="center"/>
        </w:trPr>
        <w:tc>
          <w:tcPr>
            <w:tcW w:w="728" w:type="pct"/>
            <w:vMerge/>
            <w:tcBorders>
              <w:left w:val="single" w:sz="4" w:space="0" w:color="auto"/>
              <w:right w:val="single" w:sz="4" w:space="0" w:color="auto"/>
            </w:tcBorders>
          </w:tcPr>
          <w:p w:rsidR="00912F7C" w:rsidRPr="0028537A" w:rsidRDefault="00912F7C" w:rsidP="00F07403">
            <w:pPr>
              <w:spacing w:before="40" w:after="40" w:line="240" w:lineRule="auto"/>
              <w:jc w:val="center"/>
              <w:rPr>
                <w:b/>
                <w:sz w:val="26"/>
                <w:szCs w:val="26"/>
              </w:rPr>
            </w:pPr>
          </w:p>
        </w:tc>
        <w:tc>
          <w:tcPr>
            <w:tcW w:w="1484" w:type="pct"/>
            <w:tcBorders>
              <w:top w:val="single" w:sz="4" w:space="0" w:color="auto"/>
              <w:left w:val="single" w:sz="4" w:space="0" w:color="auto"/>
              <w:bottom w:val="single" w:sz="4" w:space="0" w:color="auto"/>
              <w:right w:val="single" w:sz="4" w:space="0" w:color="auto"/>
            </w:tcBorders>
            <w:vAlign w:val="center"/>
          </w:tcPr>
          <w:p w:rsidR="00912F7C" w:rsidRPr="0028537A" w:rsidRDefault="00912F7C" w:rsidP="00F07403">
            <w:pPr>
              <w:spacing w:before="40" w:after="40" w:line="240" w:lineRule="auto"/>
              <w:jc w:val="center"/>
              <w:rPr>
                <w:b/>
                <w:sz w:val="26"/>
                <w:szCs w:val="26"/>
              </w:rPr>
            </w:pPr>
            <w:r w:rsidRPr="0028537A">
              <w:rPr>
                <w:b/>
                <w:sz w:val="26"/>
                <w:szCs w:val="26"/>
              </w:rPr>
              <w:t>X (m)</w:t>
            </w:r>
          </w:p>
        </w:tc>
        <w:tc>
          <w:tcPr>
            <w:tcW w:w="1301" w:type="pct"/>
            <w:tcBorders>
              <w:top w:val="single" w:sz="4" w:space="0" w:color="auto"/>
              <w:left w:val="single" w:sz="4" w:space="0" w:color="auto"/>
              <w:bottom w:val="single" w:sz="4" w:space="0" w:color="auto"/>
              <w:right w:val="single" w:sz="4" w:space="0" w:color="auto"/>
            </w:tcBorders>
            <w:vAlign w:val="center"/>
          </w:tcPr>
          <w:p w:rsidR="00912F7C" w:rsidRPr="0028537A" w:rsidRDefault="00912F7C" w:rsidP="00F07403">
            <w:pPr>
              <w:spacing w:before="40" w:after="40" w:line="240" w:lineRule="auto"/>
              <w:jc w:val="center"/>
              <w:rPr>
                <w:b/>
                <w:sz w:val="26"/>
                <w:szCs w:val="26"/>
              </w:rPr>
            </w:pPr>
            <w:r w:rsidRPr="0028537A">
              <w:rPr>
                <w:b/>
                <w:sz w:val="26"/>
                <w:szCs w:val="26"/>
              </w:rPr>
              <w:t>Y (m)</w:t>
            </w:r>
          </w:p>
        </w:tc>
        <w:tc>
          <w:tcPr>
            <w:tcW w:w="1487" w:type="pct"/>
            <w:vMerge/>
            <w:tcBorders>
              <w:left w:val="single" w:sz="4" w:space="0" w:color="auto"/>
              <w:right w:val="single" w:sz="4" w:space="0" w:color="auto"/>
            </w:tcBorders>
          </w:tcPr>
          <w:p w:rsidR="00912F7C" w:rsidRPr="0028537A" w:rsidRDefault="00912F7C" w:rsidP="00F07403">
            <w:pPr>
              <w:spacing w:before="40" w:after="40" w:line="240" w:lineRule="auto"/>
              <w:jc w:val="center"/>
              <w:rPr>
                <w:b/>
                <w:sz w:val="26"/>
                <w:szCs w:val="26"/>
              </w:rPr>
            </w:pPr>
          </w:p>
        </w:tc>
      </w:tr>
      <w:tr w:rsidR="0028537A" w:rsidRPr="0028537A" w:rsidTr="00912F7C">
        <w:trPr>
          <w:trHeight w:val="57"/>
          <w:jc w:val="center"/>
        </w:trPr>
        <w:tc>
          <w:tcPr>
            <w:tcW w:w="728" w:type="pct"/>
            <w:tcBorders>
              <w:left w:val="single" w:sz="4" w:space="0" w:color="auto"/>
              <w:right w:val="single" w:sz="4" w:space="0" w:color="auto"/>
            </w:tcBorders>
          </w:tcPr>
          <w:p w:rsidR="00912F7C" w:rsidRPr="0028537A" w:rsidRDefault="00912F7C" w:rsidP="00F07403">
            <w:pPr>
              <w:spacing w:before="40" w:after="40" w:line="240" w:lineRule="auto"/>
              <w:jc w:val="center"/>
              <w:rPr>
                <w:b/>
                <w:sz w:val="26"/>
                <w:szCs w:val="26"/>
              </w:rPr>
            </w:pPr>
          </w:p>
        </w:tc>
        <w:tc>
          <w:tcPr>
            <w:tcW w:w="1484" w:type="pct"/>
            <w:tcBorders>
              <w:top w:val="single" w:sz="4" w:space="0" w:color="auto"/>
              <w:left w:val="single" w:sz="4" w:space="0" w:color="auto"/>
              <w:bottom w:val="single" w:sz="4" w:space="0" w:color="auto"/>
              <w:right w:val="single" w:sz="4" w:space="0" w:color="auto"/>
            </w:tcBorders>
            <w:vAlign w:val="center"/>
          </w:tcPr>
          <w:p w:rsidR="00912F7C" w:rsidRPr="0028537A" w:rsidRDefault="00912F7C" w:rsidP="00F07403">
            <w:pPr>
              <w:spacing w:before="40" w:after="40" w:line="240" w:lineRule="auto"/>
              <w:jc w:val="center"/>
              <w:rPr>
                <w:b/>
                <w:sz w:val="26"/>
                <w:szCs w:val="26"/>
              </w:rPr>
            </w:pPr>
          </w:p>
        </w:tc>
        <w:tc>
          <w:tcPr>
            <w:tcW w:w="1301" w:type="pct"/>
            <w:tcBorders>
              <w:top w:val="single" w:sz="4" w:space="0" w:color="auto"/>
              <w:left w:val="single" w:sz="4" w:space="0" w:color="auto"/>
              <w:bottom w:val="single" w:sz="4" w:space="0" w:color="auto"/>
              <w:right w:val="single" w:sz="4" w:space="0" w:color="auto"/>
            </w:tcBorders>
            <w:vAlign w:val="center"/>
          </w:tcPr>
          <w:p w:rsidR="00912F7C" w:rsidRPr="0028537A" w:rsidRDefault="00912F7C" w:rsidP="00F07403">
            <w:pPr>
              <w:spacing w:before="40" w:after="40" w:line="240" w:lineRule="auto"/>
              <w:jc w:val="center"/>
              <w:rPr>
                <w:b/>
                <w:sz w:val="26"/>
                <w:szCs w:val="26"/>
              </w:rPr>
            </w:pPr>
          </w:p>
        </w:tc>
        <w:tc>
          <w:tcPr>
            <w:tcW w:w="1487" w:type="pct"/>
            <w:tcBorders>
              <w:left w:val="single" w:sz="4" w:space="0" w:color="auto"/>
              <w:right w:val="single" w:sz="4" w:space="0" w:color="auto"/>
            </w:tcBorders>
          </w:tcPr>
          <w:p w:rsidR="00912F7C" w:rsidRPr="0028537A" w:rsidRDefault="00912F7C" w:rsidP="00F07403">
            <w:pPr>
              <w:spacing w:before="40" w:after="40" w:line="240" w:lineRule="auto"/>
              <w:jc w:val="center"/>
              <w:rPr>
                <w:b/>
                <w:sz w:val="26"/>
                <w:szCs w:val="26"/>
              </w:rPr>
            </w:pPr>
          </w:p>
        </w:tc>
      </w:tr>
      <w:tr w:rsidR="00912F7C" w:rsidRPr="0028537A" w:rsidTr="00912F7C">
        <w:trPr>
          <w:trHeight w:val="57"/>
          <w:jc w:val="center"/>
        </w:trPr>
        <w:tc>
          <w:tcPr>
            <w:tcW w:w="728" w:type="pct"/>
            <w:tcBorders>
              <w:left w:val="single" w:sz="4" w:space="0" w:color="auto"/>
              <w:right w:val="single" w:sz="4" w:space="0" w:color="auto"/>
            </w:tcBorders>
          </w:tcPr>
          <w:p w:rsidR="00912F7C" w:rsidRPr="0028537A" w:rsidRDefault="00912F7C" w:rsidP="00F07403">
            <w:pPr>
              <w:spacing w:before="40" w:after="40" w:line="240" w:lineRule="auto"/>
              <w:jc w:val="center"/>
              <w:rPr>
                <w:b/>
                <w:sz w:val="26"/>
                <w:szCs w:val="26"/>
              </w:rPr>
            </w:pPr>
          </w:p>
        </w:tc>
        <w:tc>
          <w:tcPr>
            <w:tcW w:w="1484" w:type="pct"/>
            <w:tcBorders>
              <w:top w:val="single" w:sz="4" w:space="0" w:color="auto"/>
              <w:left w:val="single" w:sz="4" w:space="0" w:color="auto"/>
              <w:bottom w:val="single" w:sz="4" w:space="0" w:color="auto"/>
              <w:right w:val="single" w:sz="4" w:space="0" w:color="auto"/>
            </w:tcBorders>
            <w:vAlign w:val="center"/>
          </w:tcPr>
          <w:p w:rsidR="00912F7C" w:rsidRPr="0028537A" w:rsidRDefault="00912F7C" w:rsidP="00F07403">
            <w:pPr>
              <w:spacing w:before="40" w:after="40" w:line="240" w:lineRule="auto"/>
              <w:jc w:val="center"/>
              <w:rPr>
                <w:b/>
                <w:sz w:val="26"/>
                <w:szCs w:val="26"/>
              </w:rPr>
            </w:pPr>
          </w:p>
        </w:tc>
        <w:tc>
          <w:tcPr>
            <w:tcW w:w="1301" w:type="pct"/>
            <w:tcBorders>
              <w:top w:val="single" w:sz="4" w:space="0" w:color="auto"/>
              <w:left w:val="single" w:sz="4" w:space="0" w:color="auto"/>
              <w:bottom w:val="single" w:sz="4" w:space="0" w:color="auto"/>
              <w:right w:val="single" w:sz="4" w:space="0" w:color="auto"/>
            </w:tcBorders>
            <w:vAlign w:val="center"/>
          </w:tcPr>
          <w:p w:rsidR="00912F7C" w:rsidRPr="0028537A" w:rsidRDefault="00912F7C" w:rsidP="00F07403">
            <w:pPr>
              <w:spacing w:before="40" w:after="40" w:line="240" w:lineRule="auto"/>
              <w:jc w:val="center"/>
              <w:rPr>
                <w:b/>
                <w:sz w:val="26"/>
                <w:szCs w:val="26"/>
              </w:rPr>
            </w:pPr>
          </w:p>
        </w:tc>
        <w:tc>
          <w:tcPr>
            <w:tcW w:w="1487" w:type="pct"/>
            <w:tcBorders>
              <w:left w:val="single" w:sz="4" w:space="0" w:color="auto"/>
              <w:right w:val="single" w:sz="4" w:space="0" w:color="auto"/>
            </w:tcBorders>
          </w:tcPr>
          <w:p w:rsidR="00912F7C" w:rsidRPr="0028537A" w:rsidRDefault="00912F7C" w:rsidP="00F07403">
            <w:pPr>
              <w:spacing w:before="40" w:after="40" w:line="240" w:lineRule="auto"/>
              <w:jc w:val="center"/>
              <w:rPr>
                <w:b/>
                <w:sz w:val="26"/>
                <w:szCs w:val="26"/>
              </w:rPr>
            </w:pPr>
          </w:p>
        </w:tc>
      </w:tr>
      <w:tr w:rsidR="00912F7C" w:rsidRPr="0028537A" w:rsidTr="00912F7C">
        <w:trPr>
          <w:trHeight w:val="57"/>
          <w:jc w:val="center"/>
        </w:trPr>
        <w:tc>
          <w:tcPr>
            <w:tcW w:w="728" w:type="pct"/>
            <w:tcBorders>
              <w:left w:val="single" w:sz="4" w:space="0" w:color="auto"/>
              <w:bottom w:val="single" w:sz="4" w:space="0" w:color="auto"/>
              <w:right w:val="single" w:sz="4" w:space="0" w:color="auto"/>
            </w:tcBorders>
          </w:tcPr>
          <w:p w:rsidR="00912F7C" w:rsidRPr="0028537A" w:rsidRDefault="00912F7C" w:rsidP="00F07403">
            <w:pPr>
              <w:spacing w:before="40" w:after="40" w:line="240" w:lineRule="auto"/>
              <w:jc w:val="center"/>
              <w:rPr>
                <w:b/>
                <w:sz w:val="26"/>
                <w:szCs w:val="26"/>
              </w:rPr>
            </w:pPr>
          </w:p>
        </w:tc>
        <w:tc>
          <w:tcPr>
            <w:tcW w:w="1484" w:type="pct"/>
            <w:tcBorders>
              <w:top w:val="single" w:sz="4" w:space="0" w:color="auto"/>
              <w:left w:val="single" w:sz="4" w:space="0" w:color="auto"/>
              <w:bottom w:val="single" w:sz="4" w:space="0" w:color="auto"/>
              <w:right w:val="single" w:sz="4" w:space="0" w:color="auto"/>
            </w:tcBorders>
            <w:vAlign w:val="center"/>
          </w:tcPr>
          <w:p w:rsidR="00912F7C" w:rsidRPr="0028537A" w:rsidRDefault="00912F7C" w:rsidP="00F07403">
            <w:pPr>
              <w:spacing w:before="40" w:after="40" w:line="240" w:lineRule="auto"/>
              <w:jc w:val="center"/>
              <w:rPr>
                <w:b/>
                <w:sz w:val="26"/>
                <w:szCs w:val="26"/>
              </w:rPr>
            </w:pPr>
          </w:p>
        </w:tc>
        <w:tc>
          <w:tcPr>
            <w:tcW w:w="1301" w:type="pct"/>
            <w:tcBorders>
              <w:top w:val="single" w:sz="4" w:space="0" w:color="auto"/>
              <w:left w:val="single" w:sz="4" w:space="0" w:color="auto"/>
              <w:bottom w:val="single" w:sz="4" w:space="0" w:color="auto"/>
              <w:right w:val="single" w:sz="4" w:space="0" w:color="auto"/>
            </w:tcBorders>
            <w:vAlign w:val="center"/>
          </w:tcPr>
          <w:p w:rsidR="00912F7C" w:rsidRPr="0028537A" w:rsidRDefault="00912F7C" w:rsidP="00F07403">
            <w:pPr>
              <w:spacing w:before="40" w:after="40" w:line="240" w:lineRule="auto"/>
              <w:jc w:val="center"/>
              <w:rPr>
                <w:b/>
                <w:sz w:val="26"/>
                <w:szCs w:val="26"/>
              </w:rPr>
            </w:pPr>
          </w:p>
        </w:tc>
        <w:tc>
          <w:tcPr>
            <w:tcW w:w="1487" w:type="pct"/>
            <w:tcBorders>
              <w:left w:val="single" w:sz="4" w:space="0" w:color="auto"/>
              <w:bottom w:val="single" w:sz="4" w:space="0" w:color="auto"/>
              <w:right w:val="single" w:sz="4" w:space="0" w:color="auto"/>
            </w:tcBorders>
          </w:tcPr>
          <w:p w:rsidR="00912F7C" w:rsidRPr="0028537A" w:rsidRDefault="00912F7C" w:rsidP="00F07403">
            <w:pPr>
              <w:spacing w:before="40" w:after="40" w:line="240" w:lineRule="auto"/>
              <w:jc w:val="center"/>
              <w:rPr>
                <w:b/>
                <w:sz w:val="26"/>
                <w:szCs w:val="26"/>
              </w:rPr>
            </w:pPr>
          </w:p>
        </w:tc>
      </w:tr>
    </w:tbl>
    <w:p w:rsidR="00F07403" w:rsidRPr="0028537A" w:rsidRDefault="00F07403" w:rsidP="00F07403">
      <w:pPr>
        <w:pStyle w:val="Caption"/>
        <w:jc w:val="center"/>
        <w:rPr>
          <w:b/>
          <w:i w:val="0"/>
          <w:color w:val="auto"/>
          <w:sz w:val="27"/>
          <w:szCs w:val="27"/>
        </w:rPr>
      </w:pPr>
      <w:bookmarkStart w:id="186" w:name="_Toc132097142"/>
      <w:r w:rsidRPr="0028537A">
        <w:rPr>
          <w:b/>
          <w:i w:val="0"/>
          <w:color w:val="auto"/>
          <w:sz w:val="27"/>
          <w:szCs w:val="27"/>
        </w:rPr>
        <w:t>Bảng 1.</w:t>
      </w:r>
      <w:r w:rsidRPr="0028537A">
        <w:rPr>
          <w:b/>
          <w:i w:val="0"/>
          <w:color w:val="auto"/>
          <w:sz w:val="27"/>
          <w:szCs w:val="27"/>
        </w:rPr>
        <w:fldChar w:fldCharType="begin"/>
      </w:r>
      <w:r w:rsidRPr="0028537A">
        <w:rPr>
          <w:b/>
          <w:i w:val="0"/>
          <w:color w:val="auto"/>
          <w:sz w:val="27"/>
          <w:szCs w:val="27"/>
        </w:rPr>
        <w:instrText xml:space="preserve"> SEQ Bảng_1. \* ARABIC </w:instrText>
      </w:r>
      <w:r w:rsidRPr="0028537A">
        <w:rPr>
          <w:b/>
          <w:i w:val="0"/>
          <w:color w:val="auto"/>
          <w:sz w:val="27"/>
          <w:szCs w:val="27"/>
        </w:rPr>
        <w:fldChar w:fldCharType="separate"/>
      </w:r>
      <w:r w:rsidRPr="0028537A">
        <w:rPr>
          <w:b/>
          <w:i w:val="0"/>
          <w:noProof/>
          <w:color w:val="auto"/>
          <w:sz w:val="27"/>
          <w:szCs w:val="27"/>
        </w:rPr>
        <w:t>4</w:t>
      </w:r>
      <w:r w:rsidRPr="0028537A">
        <w:rPr>
          <w:b/>
          <w:i w:val="0"/>
          <w:color w:val="auto"/>
          <w:sz w:val="27"/>
          <w:szCs w:val="27"/>
        </w:rPr>
        <w:fldChar w:fldCharType="end"/>
      </w:r>
      <w:r w:rsidRPr="0028537A">
        <w:rPr>
          <w:b/>
          <w:i w:val="0"/>
          <w:color w:val="auto"/>
          <w:sz w:val="27"/>
          <w:szCs w:val="27"/>
        </w:rPr>
        <w:t>. Tọa độ khu vực xây dựng nhà điều hành - trạm biến áp 22/110kV</w:t>
      </w:r>
      <w:bookmarkEnd w:id="186"/>
    </w:p>
    <w:tbl>
      <w:tblPr>
        <w:tblStyle w:val="TableGrid"/>
        <w:tblW w:w="7285" w:type="dxa"/>
        <w:jc w:val="center"/>
        <w:tblLook w:val="04A0" w:firstRow="1" w:lastRow="0" w:firstColumn="1" w:lastColumn="0" w:noHBand="0" w:noVBand="1"/>
      </w:tblPr>
      <w:tblGrid>
        <w:gridCol w:w="2155"/>
        <w:gridCol w:w="2250"/>
        <w:gridCol w:w="2880"/>
      </w:tblGrid>
      <w:tr w:rsidR="0028537A" w:rsidRPr="0028537A" w:rsidTr="0068126B">
        <w:trPr>
          <w:jc w:val="center"/>
        </w:trPr>
        <w:tc>
          <w:tcPr>
            <w:tcW w:w="7285" w:type="dxa"/>
            <w:gridSpan w:val="3"/>
          </w:tcPr>
          <w:p w:rsidR="0068126B" w:rsidRPr="0028537A" w:rsidRDefault="0068126B" w:rsidP="0068126B">
            <w:pPr>
              <w:jc w:val="center"/>
              <w:rPr>
                <w:rFonts w:cs="Times New Roman"/>
                <w:b/>
                <w:sz w:val="26"/>
                <w:szCs w:val="26"/>
                <w:vertAlign w:val="superscript"/>
              </w:rPr>
            </w:pPr>
            <w:r w:rsidRPr="0028537A">
              <w:rPr>
                <w:rFonts w:cs="Times New Roman"/>
                <w:b/>
                <w:sz w:val="26"/>
                <w:szCs w:val="26"/>
              </w:rPr>
              <w:t>Hệ tọa độ VN-2000: Kinh tuyến trục 106</w:t>
            </w:r>
            <w:r w:rsidRPr="0028537A">
              <w:rPr>
                <w:rFonts w:cs="Times New Roman"/>
                <w:b/>
                <w:sz w:val="26"/>
                <w:szCs w:val="26"/>
                <w:vertAlign w:val="superscript"/>
              </w:rPr>
              <w:t>0</w:t>
            </w:r>
            <w:r w:rsidRPr="0028537A">
              <w:rPr>
                <w:rFonts w:cs="Times New Roman"/>
                <w:b/>
                <w:sz w:val="26"/>
                <w:szCs w:val="26"/>
              </w:rPr>
              <w:t>15’, múi chiếu 3</w:t>
            </w:r>
            <w:r w:rsidRPr="0028537A">
              <w:rPr>
                <w:rFonts w:cs="Times New Roman"/>
                <w:b/>
                <w:sz w:val="26"/>
                <w:szCs w:val="26"/>
                <w:vertAlign w:val="superscript"/>
              </w:rPr>
              <w:t>0</w:t>
            </w:r>
          </w:p>
        </w:tc>
      </w:tr>
      <w:tr w:rsidR="0028537A" w:rsidRPr="0028537A" w:rsidTr="0068126B">
        <w:trPr>
          <w:jc w:val="center"/>
        </w:trPr>
        <w:tc>
          <w:tcPr>
            <w:tcW w:w="2155" w:type="dxa"/>
            <w:vMerge w:val="restart"/>
          </w:tcPr>
          <w:p w:rsidR="0068126B" w:rsidRPr="0028537A" w:rsidRDefault="0068126B" w:rsidP="0068126B">
            <w:pPr>
              <w:jc w:val="center"/>
              <w:rPr>
                <w:rFonts w:cs="Times New Roman"/>
                <w:b/>
                <w:sz w:val="26"/>
                <w:szCs w:val="26"/>
              </w:rPr>
            </w:pPr>
            <w:r w:rsidRPr="0028537A">
              <w:rPr>
                <w:rFonts w:cs="Times New Roman"/>
                <w:b/>
                <w:sz w:val="26"/>
                <w:szCs w:val="26"/>
              </w:rPr>
              <w:t xml:space="preserve">Ký hiệu điểm mốc </w:t>
            </w:r>
          </w:p>
        </w:tc>
        <w:tc>
          <w:tcPr>
            <w:tcW w:w="5130" w:type="dxa"/>
            <w:gridSpan w:val="2"/>
          </w:tcPr>
          <w:p w:rsidR="0068126B" w:rsidRPr="0028537A" w:rsidRDefault="0068126B" w:rsidP="0068126B">
            <w:pPr>
              <w:jc w:val="center"/>
              <w:rPr>
                <w:rFonts w:cs="Times New Roman"/>
                <w:b/>
                <w:sz w:val="26"/>
                <w:szCs w:val="26"/>
              </w:rPr>
            </w:pPr>
            <w:r w:rsidRPr="0028537A">
              <w:rPr>
                <w:rFonts w:cs="Times New Roman"/>
                <w:b/>
                <w:sz w:val="26"/>
                <w:szCs w:val="26"/>
              </w:rPr>
              <w:t>Tọa độ mới</w:t>
            </w:r>
          </w:p>
        </w:tc>
      </w:tr>
      <w:tr w:rsidR="0028537A" w:rsidRPr="0028537A" w:rsidTr="0068126B">
        <w:trPr>
          <w:jc w:val="center"/>
        </w:trPr>
        <w:tc>
          <w:tcPr>
            <w:tcW w:w="2155" w:type="dxa"/>
            <w:vMerge/>
          </w:tcPr>
          <w:p w:rsidR="0068126B" w:rsidRPr="0028537A" w:rsidRDefault="0068126B" w:rsidP="00F07403">
            <w:pPr>
              <w:rPr>
                <w:rFonts w:cs="Times New Roman"/>
                <w:sz w:val="26"/>
                <w:szCs w:val="26"/>
              </w:rPr>
            </w:pPr>
          </w:p>
        </w:tc>
        <w:tc>
          <w:tcPr>
            <w:tcW w:w="2250" w:type="dxa"/>
          </w:tcPr>
          <w:p w:rsidR="0068126B" w:rsidRPr="0028537A" w:rsidRDefault="0068126B" w:rsidP="0068126B">
            <w:pPr>
              <w:jc w:val="center"/>
              <w:rPr>
                <w:rFonts w:cs="Times New Roman"/>
                <w:sz w:val="26"/>
                <w:szCs w:val="26"/>
              </w:rPr>
            </w:pPr>
            <w:r w:rsidRPr="0028537A">
              <w:rPr>
                <w:b/>
                <w:sz w:val="26"/>
                <w:szCs w:val="26"/>
              </w:rPr>
              <w:t>X (m)</w:t>
            </w:r>
          </w:p>
        </w:tc>
        <w:tc>
          <w:tcPr>
            <w:tcW w:w="2880" w:type="dxa"/>
          </w:tcPr>
          <w:p w:rsidR="0068126B" w:rsidRPr="0028537A" w:rsidRDefault="0068126B" w:rsidP="0068126B">
            <w:pPr>
              <w:jc w:val="center"/>
              <w:rPr>
                <w:rFonts w:cs="Times New Roman"/>
                <w:sz w:val="26"/>
                <w:szCs w:val="26"/>
              </w:rPr>
            </w:pPr>
            <w:r w:rsidRPr="0028537A">
              <w:rPr>
                <w:b/>
                <w:sz w:val="26"/>
                <w:szCs w:val="26"/>
              </w:rPr>
              <w:t>Y (m)</w:t>
            </w:r>
          </w:p>
        </w:tc>
      </w:tr>
      <w:tr w:rsidR="0028537A" w:rsidRPr="0028537A" w:rsidTr="0068126B">
        <w:trPr>
          <w:jc w:val="center"/>
        </w:trPr>
        <w:tc>
          <w:tcPr>
            <w:tcW w:w="2155" w:type="dxa"/>
          </w:tcPr>
          <w:p w:rsidR="0068126B" w:rsidRPr="0028537A" w:rsidRDefault="0068126B" w:rsidP="0068126B">
            <w:pPr>
              <w:jc w:val="center"/>
              <w:rPr>
                <w:rFonts w:cs="Times New Roman"/>
                <w:sz w:val="26"/>
                <w:szCs w:val="26"/>
              </w:rPr>
            </w:pPr>
          </w:p>
        </w:tc>
        <w:tc>
          <w:tcPr>
            <w:tcW w:w="2250" w:type="dxa"/>
          </w:tcPr>
          <w:p w:rsidR="0068126B" w:rsidRPr="0028537A" w:rsidRDefault="0068126B" w:rsidP="0068126B">
            <w:pPr>
              <w:jc w:val="center"/>
              <w:rPr>
                <w:rFonts w:cs="Times New Roman"/>
                <w:sz w:val="26"/>
                <w:szCs w:val="26"/>
              </w:rPr>
            </w:pPr>
          </w:p>
        </w:tc>
        <w:tc>
          <w:tcPr>
            <w:tcW w:w="2880" w:type="dxa"/>
          </w:tcPr>
          <w:p w:rsidR="0068126B" w:rsidRPr="0028537A" w:rsidRDefault="0068126B" w:rsidP="0068126B">
            <w:pPr>
              <w:jc w:val="center"/>
              <w:rPr>
                <w:rFonts w:cs="Times New Roman"/>
                <w:sz w:val="26"/>
                <w:szCs w:val="26"/>
              </w:rPr>
            </w:pPr>
          </w:p>
        </w:tc>
      </w:tr>
      <w:tr w:rsidR="0028537A" w:rsidRPr="0028537A" w:rsidTr="0068126B">
        <w:trPr>
          <w:jc w:val="center"/>
        </w:trPr>
        <w:tc>
          <w:tcPr>
            <w:tcW w:w="2155" w:type="dxa"/>
          </w:tcPr>
          <w:p w:rsidR="0068126B" w:rsidRPr="0028537A" w:rsidRDefault="0068126B" w:rsidP="0068126B">
            <w:pPr>
              <w:jc w:val="center"/>
              <w:rPr>
                <w:rFonts w:cs="Times New Roman"/>
                <w:sz w:val="26"/>
                <w:szCs w:val="26"/>
              </w:rPr>
            </w:pPr>
          </w:p>
        </w:tc>
        <w:tc>
          <w:tcPr>
            <w:tcW w:w="2250" w:type="dxa"/>
          </w:tcPr>
          <w:p w:rsidR="0068126B" w:rsidRPr="0028537A" w:rsidRDefault="0068126B" w:rsidP="0068126B">
            <w:pPr>
              <w:jc w:val="center"/>
              <w:rPr>
                <w:rFonts w:cs="Times New Roman"/>
                <w:sz w:val="26"/>
                <w:szCs w:val="26"/>
              </w:rPr>
            </w:pPr>
          </w:p>
        </w:tc>
        <w:tc>
          <w:tcPr>
            <w:tcW w:w="2880" w:type="dxa"/>
          </w:tcPr>
          <w:p w:rsidR="0068126B" w:rsidRPr="0028537A" w:rsidRDefault="0068126B" w:rsidP="0068126B">
            <w:pPr>
              <w:jc w:val="center"/>
              <w:rPr>
                <w:rFonts w:cs="Times New Roman"/>
                <w:sz w:val="26"/>
                <w:szCs w:val="26"/>
              </w:rPr>
            </w:pPr>
          </w:p>
        </w:tc>
      </w:tr>
      <w:tr w:rsidR="0028537A" w:rsidRPr="0028537A" w:rsidTr="0068126B">
        <w:trPr>
          <w:jc w:val="center"/>
        </w:trPr>
        <w:tc>
          <w:tcPr>
            <w:tcW w:w="2155" w:type="dxa"/>
          </w:tcPr>
          <w:p w:rsidR="0068126B" w:rsidRPr="0028537A" w:rsidRDefault="0068126B" w:rsidP="0068126B">
            <w:pPr>
              <w:jc w:val="center"/>
              <w:rPr>
                <w:rFonts w:cs="Times New Roman"/>
                <w:sz w:val="26"/>
                <w:szCs w:val="26"/>
              </w:rPr>
            </w:pPr>
          </w:p>
        </w:tc>
        <w:tc>
          <w:tcPr>
            <w:tcW w:w="2250" w:type="dxa"/>
          </w:tcPr>
          <w:p w:rsidR="0068126B" w:rsidRPr="0028537A" w:rsidRDefault="0068126B" w:rsidP="0068126B">
            <w:pPr>
              <w:jc w:val="center"/>
              <w:rPr>
                <w:rFonts w:cs="Times New Roman"/>
                <w:sz w:val="26"/>
                <w:szCs w:val="26"/>
              </w:rPr>
            </w:pPr>
          </w:p>
        </w:tc>
        <w:tc>
          <w:tcPr>
            <w:tcW w:w="2880" w:type="dxa"/>
          </w:tcPr>
          <w:p w:rsidR="0068126B" w:rsidRPr="0028537A" w:rsidRDefault="0068126B" w:rsidP="0068126B">
            <w:pPr>
              <w:jc w:val="center"/>
              <w:rPr>
                <w:rFonts w:cs="Times New Roman"/>
                <w:sz w:val="26"/>
                <w:szCs w:val="26"/>
              </w:rPr>
            </w:pPr>
          </w:p>
        </w:tc>
      </w:tr>
      <w:tr w:rsidR="0028537A" w:rsidRPr="0028537A" w:rsidTr="0068126B">
        <w:trPr>
          <w:jc w:val="center"/>
        </w:trPr>
        <w:tc>
          <w:tcPr>
            <w:tcW w:w="2155" w:type="dxa"/>
          </w:tcPr>
          <w:p w:rsidR="0068126B" w:rsidRPr="0028537A" w:rsidRDefault="0068126B" w:rsidP="0068126B">
            <w:pPr>
              <w:jc w:val="center"/>
              <w:rPr>
                <w:rFonts w:cs="Times New Roman"/>
                <w:sz w:val="26"/>
                <w:szCs w:val="26"/>
              </w:rPr>
            </w:pPr>
          </w:p>
        </w:tc>
        <w:tc>
          <w:tcPr>
            <w:tcW w:w="2250" w:type="dxa"/>
          </w:tcPr>
          <w:p w:rsidR="0068126B" w:rsidRPr="0028537A" w:rsidRDefault="0068126B" w:rsidP="0068126B">
            <w:pPr>
              <w:jc w:val="center"/>
              <w:rPr>
                <w:rFonts w:cs="Times New Roman"/>
                <w:sz w:val="26"/>
                <w:szCs w:val="26"/>
              </w:rPr>
            </w:pPr>
          </w:p>
        </w:tc>
        <w:tc>
          <w:tcPr>
            <w:tcW w:w="2880" w:type="dxa"/>
          </w:tcPr>
          <w:p w:rsidR="0068126B" w:rsidRPr="0028537A" w:rsidRDefault="0068126B" w:rsidP="0068126B">
            <w:pPr>
              <w:jc w:val="center"/>
              <w:rPr>
                <w:rFonts w:cs="Times New Roman"/>
                <w:sz w:val="26"/>
                <w:szCs w:val="26"/>
              </w:rPr>
            </w:pPr>
          </w:p>
        </w:tc>
      </w:tr>
      <w:tr w:rsidR="0028537A" w:rsidRPr="0028537A" w:rsidTr="0068126B">
        <w:trPr>
          <w:jc w:val="center"/>
        </w:trPr>
        <w:tc>
          <w:tcPr>
            <w:tcW w:w="2155" w:type="dxa"/>
          </w:tcPr>
          <w:p w:rsidR="0068126B" w:rsidRPr="0028537A" w:rsidRDefault="0068126B" w:rsidP="0068126B">
            <w:pPr>
              <w:jc w:val="center"/>
              <w:rPr>
                <w:rFonts w:cs="Times New Roman"/>
                <w:sz w:val="26"/>
                <w:szCs w:val="26"/>
              </w:rPr>
            </w:pPr>
          </w:p>
        </w:tc>
        <w:tc>
          <w:tcPr>
            <w:tcW w:w="2250" w:type="dxa"/>
          </w:tcPr>
          <w:p w:rsidR="0068126B" w:rsidRPr="0028537A" w:rsidRDefault="0068126B" w:rsidP="0068126B">
            <w:pPr>
              <w:jc w:val="center"/>
              <w:rPr>
                <w:rFonts w:cs="Times New Roman"/>
                <w:sz w:val="26"/>
                <w:szCs w:val="26"/>
              </w:rPr>
            </w:pPr>
          </w:p>
        </w:tc>
        <w:tc>
          <w:tcPr>
            <w:tcW w:w="2880" w:type="dxa"/>
          </w:tcPr>
          <w:p w:rsidR="0068126B" w:rsidRPr="0028537A" w:rsidRDefault="0068126B" w:rsidP="0068126B">
            <w:pPr>
              <w:jc w:val="center"/>
              <w:rPr>
                <w:rFonts w:cs="Times New Roman"/>
                <w:sz w:val="26"/>
                <w:szCs w:val="26"/>
              </w:rPr>
            </w:pPr>
          </w:p>
        </w:tc>
      </w:tr>
      <w:tr w:rsidR="0028537A" w:rsidRPr="0028537A" w:rsidTr="0068126B">
        <w:trPr>
          <w:jc w:val="center"/>
        </w:trPr>
        <w:tc>
          <w:tcPr>
            <w:tcW w:w="2155" w:type="dxa"/>
          </w:tcPr>
          <w:p w:rsidR="0068126B" w:rsidRPr="0028537A" w:rsidRDefault="0068126B" w:rsidP="0068126B">
            <w:pPr>
              <w:jc w:val="center"/>
              <w:rPr>
                <w:rFonts w:cs="Times New Roman"/>
                <w:sz w:val="26"/>
                <w:szCs w:val="26"/>
              </w:rPr>
            </w:pPr>
          </w:p>
        </w:tc>
        <w:tc>
          <w:tcPr>
            <w:tcW w:w="2250" w:type="dxa"/>
          </w:tcPr>
          <w:p w:rsidR="0068126B" w:rsidRPr="0028537A" w:rsidRDefault="0068126B" w:rsidP="0068126B">
            <w:pPr>
              <w:jc w:val="center"/>
              <w:rPr>
                <w:rFonts w:cs="Times New Roman"/>
                <w:sz w:val="26"/>
                <w:szCs w:val="26"/>
              </w:rPr>
            </w:pPr>
          </w:p>
        </w:tc>
        <w:tc>
          <w:tcPr>
            <w:tcW w:w="2880" w:type="dxa"/>
          </w:tcPr>
          <w:p w:rsidR="0068126B" w:rsidRPr="0028537A" w:rsidRDefault="0068126B" w:rsidP="0068126B">
            <w:pPr>
              <w:jc w:val="center"/>
              <w:rPr>
                <w:rFonts w:cs="Times New Roman"/>
                <w:sz w:val="26"/>
                <w:szCs w:val="26"/>
              </w:rPr>
            </w:pPr>
          </w:p>
        </w:tc>
      </w:tr>
      <w:tr w:rsidR="0028537A" w:rsidRPr="0028537A" w:rsidTr="0068126B">
        <w:trPr>
          <w:jc w:val="center"/>
        </w:trPr>
        <w:tc>
          <w:tcPr>
            <w:tcW w:w="2155" w:type="dxa"/>
          </w:tcPr>
          <w:p w:rsidR="0068126B" w:rsidRPr="0028537A" w:rsidRDefault="0068126B" w:rsidP="0068126B">
            <w:pPr>
              <w:jc w:val="center"/>
              <w:rPr>
                <w:rFonts w:cs="Times New Roman"/>
                <w:sz w:val="26"/>
                <w:szCs w:val="26"/>
              </w:rPr>
            </w:pPr>
          </w:p>
        </w:tc>
        <w:tc>
          <w:tcPr>
            <w:tcW w:w="2250" w:type="dxa"/>
          </w:tcPr>
          <w:p w:rsidR="0068126B" w:rsidRPr="0028537A" w:rsidRDefault="0068126B" w:rsidP="0068126B">
            <w:pPr>
              <w:jc w:val="center"/>
              <w:rPr>
                <w:rFonts w:cs="Times New Roman"/>
                <w:sz w:val="26"/>
                <w:szCs w:val="26"/>
              </w:rPr>
            </w:pPr>
          </w:p>
        </w:tc>
        <w:tc>
          <w:tcPr>
            <w:tcW w:w="2880" w:type="dxa"/>
          </w:tcPr>
          <w:p w:rsidR="0068126B" w:rsidRPr="0028537A" w:rsidRDefault="0068126B" w:rsidP="0068126B">
            <w:pPr>
              <w:jc w:val="center"/>
              <w:rPr>
                <w:rFonts w:cs="Times New Roman"/>
                <w:sz w:val="26"/>
                <w:szCs w:val="26"/>
              </w:rPr>
            </w:pPr>
          </w:p>
        </w:tc>
      </w:tr>
    </w:tbl>
    <w:p w:rsidR="00F07403" w:rsidRPr="0028537A" w:rsidRDefault="00F07403" w:rsidP="00F07403">
      <w:pPr>
        <w:pStyle w:val="Caption"/>
        <w:jc w:val="center"/>
        <w:rPr>
          <w:b/>
          <w:i w:val="0"/>
          <w:color w:val="auto"/>
          <w:sz w:val="27"/>
          <w:szCs w:val="27"/>
        </w:rPr>
      </w:pPr>
      <w:bookmarkStart w:id="187" w:name="_Toc132097143"/>
      <w:r w:rsidRPr="0028537A">
        <w:rPr>
          <w:b/>
          <w:i w:val="0"/>
          <w:color w:val="auto"/>
          <w:sz w:val="27"/>
          <w:szCs w:val="27"/>
        </w:rPr>
        <w:t>Bảng 1.</w:t>
      </w:r>
      <w:r w:rsidRPr="0028537A">
        <w:rPr>
          <w:b/>
          <w:i w:val="0"/>
          <w:color w:val="auto"/>
          <w:sz w:val="27"/>
          <w:szCs w:val="27"/>
        </w:rPr>
        <w:fldChar w:fldCharType="begin"/>
      </w:r>
      <w:r w:rsidRPr="0028537A">
        <w:rPr>
          <w:b/>
          <w:i w:val="0"/>
          <w:color w:val="auto"/>
          <w:sz w:val="27"/>
          <w:szCs w:val="27"/>
        </w:rPr>
        <w:instrText xml:space="preserve"> SEQ Bảng_1. \* ARABIC </w:instrText>
      </w:r>
      <w:r w:rsidRPr="0028537A">
        <w:rPr>
          <w:b/>
          <w:i w:val="0"/>
          <w:color w:val="auto"/>
          <w:sz w:val="27"/>
          <w:szCs w:val="27"/>
        </w:rPr>
        <w:fldChar w:fldCharType="separate"/>
      </w:r>
      <w:r w:rsidRPr="0028537A">
        <w:rPr>
          <w:b/>
          <w:i w:val="0"/>
          <w:noProof/>
          <w:color w:val="auto"/>
          <w:sz w:val="27"/>
          <w:szCs w:val="27"/>
        </w:rPr>
        <w:t>7</w:t>
      </w:r>
      <w:r w:rsidRPr="0028537A">
        <w:rPr>
          <w:b/>
          <w:i w:val="0"/>
          <w:color w:val="auto"/>
          <w:sz w:val="27"/>
          <w:szCs w:val="27"/>
        </w:rPr>
        <w:fldChar w:fldCharType="end"/>
      </w:r>
      <w:r w:rsidRPr="0028537A">
        <w:rPr>
          <w:b/>
          <w:i w:val="0"/>
          <w:color w:val="auto"/>
          <w:sz w:val="27"/>
          <w:szCs w:val="27"/>
        </w:rPr>
        <w:t>. Tọa độ bãi thải</w:t>
      </w:r>
      <w:bookmarkEnd w:id="187"/>
    </w:p>
    <w:tbl>
      <w:tblPr>
        <w:tblW w:w="8221" w:type="dxa"/>
        <w:tblInd w:w="392" w:type="dxa"/>
        <w:tblLook w:val="04A0" w:firstRow="1" w:lastRow="0" w:firstColumn="1" w:lastColumn="0" w:noHBand="0" w:noVBand="1"/>
      </w:tblPr>
      <w:tblGrid>
        <w:gridCol w:w="941"/>
        <w:gridCol w:w="3595"/>
        <w:gridCol w:w="3685"/>
      </w:tblGrid>
      <w:tr w:rsidR="0028537A" w:rsidRPr="0028537A" w:rsidTr="0068126B">
        <w:trPr>
          <w:trHeight w:val="519"/>
          <w:tblHeader/>
        </w:trPr>
        <w:tc>
          <w:tcPr>
            <w:tcW w:w="82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7403" w:rsidRPr="0028537A" w:rsidRDefault="00F07403" w:rsidP="00F07403">
            <w:pPr>
              <w:spacing w:before="40" w:after="40" w:line="240" w:lineRule="auto"/>
              <w:jc w:val="center"/>
              <w:rPr>
                <w:rFonts w:ascii="Arial" w:hAnsi="Arial" w:cs="Arial"/>
                <w:sz w:val="26"/>
                <w:szCs w:val="26"/>
                <w:lang w:val="vi-VN" w:eastAsia="vi-VN"/>
              </w:rPr>
            </w:pPr>
            <w:r w:rsidRPr="0028537A">
              <w:rPr>
                <w:b/>
                <w:sz w:val="26"/>
                <w:szCs w:val="26"/>
              </w:rPr>
              <w:t xml:space="preserve">Hệ tọa độ VN-2000, kinh tuyến trục 106°15’múi chiếu 3° </w:t>
            </w:r>
          </w:p>
        </w:tc>
      </w:tr>
      <w:tr w:rsidR="0028537A" w:rsidRPr="0028537A" w:rsidTr="0068126B">
        <w:trPr>
          <w:trHeight w:val="519"/>
        </w:trPr>
        <w:tc>
          <w:tcPr>
            <w:tcW w:w="82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07403" w:rsidRPr="0028537A" w:rsidRDefault="00F07403" w:rsidP="00F07403">
            <w:pPr>
              <w:spacing w:before="40" w:after="40" w:line="240" w:lineRule="auto"/>
              <w:jc w:val="center"/>
              <w:rPr>
                <w:b/>
                <w:sz w:val="26"/>
                <w:szCs w:val="26"/>
              </w:rPr>
            </w:pPr>
            <w:r w:rsidRPr="0028537A">
              <w:rPr>
                <w:b/>
                <w:sz w:val="26"/>
                <w:szCs w:val="26"/>
              </w:rPr>
              <w:t>Bãi thải số 01</w:t>
            </w:r>
          </w:p>
        </w:tc>
      </w:tr>
      <w:tr w:rsidR="0028537A" w:rsidRPr="0028537A" w:rsidTr="0068126B">
        <w:trPr>
          <w:trHeight w:val="299"/>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F07403" w:rsidRPr="0028537A" w:rsidRDefault="00F07403" w:rsidP="00F07403">
            <w:pPr>
              <w:spacing w:before="40" w:after="40" w:line="240" w:lineRule="auto"/>
              <w:jc w:val="center"/>
              <w:rPr>
                <w:b/>
                <w:sz w:val="26"/>
                <w:szCs w:val="26"/>
              </w:rPr>
            </w:pPr>
            <w:r w:rsidRPr="0028537A">
              <w:rPr>
                <w:b/>
                <w:sz w:val="26"/>
                <w:szCs w:val="26"/>
              </w:rPr>
              <w:t>STT</w:t>
            </w:r>
          </w:p>
        </w:tc>
        <w:tc>
          <w:tcPr>
            <w:tcW w:w="3595" w:type="dxa"/>
            <w:tcBorders>
              <w:top w:val="nil"/>
              <w:left w:val="nil"/>
              <w:bottom w:val="single" w:sz="4" w:space="0" w:color="auto"/>
              <w:right w:val="single" w:sz="4" w:space="0" w:color="auto"/>
            </w:tcBorders>
            <w:shd w:val="clear" w:color="auto" w:fill="auto"/>
            <w:noWrap/>
            <w:vAlign w:val="bottom"/>
            <w:hideMark/>
          </w:tcPr>
          <w:p w:rsidR="00F07403" w:rsidRPr="0028537A" w:rsidRDefault="00F07403" w:rsidP="00F07403">
            <w:pPr>
              <w:spacing w:before="40" w:after="40" w:line="240" w:lineRule="auto"/>
              <w:jc w:val="center"/>
              <w:rPr>
                <w:b/>
                <w:sz w:val="26"/>
                <w:szCs w:val="26"/>
              </w:rPr>
            </w:pPr>
            <w:r w:rsidRPr="0028537A">
              <w:rPr>
                <w:b/>
                <w:sz w:val="26"/>
                <w:szCs w:val="26"/>
              </w:rPr>
              <w:t>X(m)</w:t>
            </w:r>
          </w:p>
        </w:tc>
        <w:tc>
          <w:tcPr>
            <w:tcW w:w="3685" w:type="dxa"/>
            <w:tcBorders>
              <w:top w:val="nil"/>
              <w:left w:val="nil"/>
              <w:bottom w:val="single" w:sz="4" w:space="0" w:color="auto"/>
              <w:right w:val="single" w:sz="4" w:space="0" w:color="auto"/>
            </w:tcBorders>
            <w:shd w:val="clear" w:color="auto" w:fill="auto"/>
            <w:noWrap/>
            <w:vAlign w:val="bottom"/>
            <w:hideMark/>
          </w:tcPr>
          <w:p w:rsidR="00F07403" w:rsidRPr="0028537A" w:rsidRDefault="00F07403" w:rsidP="00F07403">
            <w:pPr>
              <w:spacing w:before="40" w:after="40" w:line="240" w:lineRule="auto"/>
              <w:jc w:val="center"/>
              <w:rPr>
                <w:b/>
                <w:sz w:val="26"/>
                <w:szCs w:val="26"/>
              </w:rPr>
            </w:pPr>
            <w:r w:rsidRPr="0028537A">
              <w:rPr>
                <w:b/>
                <w:sz w:val="26"/>
                <w:szCs w:val="26"/>
              </w:rPr>
              <w:t>Y(m)</w:t>
            </w:r>
          </w:p>
        </w:tc>
      </w:tr>
      <w:tr w:rsidR="0028537A" w:rsidRPr="0028537A" w:rsidTr="0068126B">
        <w:trPr>
          <w:trHeight w:val="315"/>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68126B" w:rsidRPr="0028537A" w:rsidRDefault="0068126B" w:rsidP="00F07403">
            <w:pPr>
              <w:spacing w:before="40" w:after="40" w:line="240" w:lineRule="auto"/>
              <w:jc w:val="center"/>
              <w:rPr>
                <w:sz w:val="26"/>
                <w:szCs w:val="26"/>
              </w:rPr>
            </w:pPr>
            <w:r w:rsidRPr="0028537A">
              <w:rPr>
                <w:sz w:val="26"/>
                <w:szCs w:val="26"/>
              </w:rPr>
              <w:t>1</w:t>
            </w:r>
          </w:p>
        </w:tc>
        <w:tc>
          <w:tcPr>
            <w:tcW w:w="3595" w:type="dxa"/>
            <w:tcBorders>
              <w:top w:val="single" w:sz="4" w:space="0" w:color="auto"/>
              <w:left w:val="nil"/>
              <w:bottom w:val="single" w:sz="4" w:space="0" w:color="auto"/>
              <w:right w:val="single" w:sz="4" w:space="0" w:color="auto"/>
            </w:tcBorders>
            <w:shd w:val="clear" w:color="auto" w:fill="auto"/>
            <w:noWrap/>
            <w:vAlign w:val="bottom"/>
            <w:hideMark/>
          </w:tcPr>
          <w:p w:rsidR="0068126B" w:rsidRPr="0028537A" w:rsidRDefault="0068126B" w:rsidP="00F07403">
            <w:pPr>
              <w:spacing w:before="40" w:after="40" w:line="240" w:lineRule="auto"/>
              <w:jc w:val="center"/>
              <w:rPr>
                <w:sz w:val="26"/>
                <w:szCs w:val="26"/>
              </w:rPr>
            </w:pP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rsidR="0068126B" w:rsidRPr="0028537A" w:rsidRDefault="0068126B" w:rsidP="00F07403">
            <w:pPr>
              <w:spacing w:before="40" w:after="40" w:line="240" w:lineRule="auto"/>
              <w:jc w:val="center"/>
              <w:rPr>
                <w:sz w:val="26"/>
                <w:szCs w:val="26"/>
              </w:rPr>
            </w:pPr>
          </w:p>
        </w:tc>
      </w:tr>
      <w:tr w:rsidR="0028537A" w:rsidRPr="0028537A" w:rsidTr="0068126B">
        <w:trPr>
          <w:trHeight w:val="315"/>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68126B" w:rsidRPr="0028537A" w:rsidRDefault="0068126B" w:rsidP="00F07403">
            <w:pPr>
              <w:spacing w:before="40" w:after="40" w:line="240" w:lineRule="auto"/>
              <w:jc w:val="center"/>
              <w:rPr>
                <w:sz w:val="26"/>
                <w:szCs w:val="26"/>
              </w:rPr>
            </w:pPr>
            <w:r w:rsidRPr="0028537A">
              <w:rPr>
                <w:sz w:val="26"/>
                <w:szCs w:val="26"/>
              </w:rPr>
              <w:t>2</w:t>
            </w:r>
          </w:p>
        </w:tc>
        <w:tc>
          <w:tcPr>
            <w:tcW w:w="3595" w:type="dxa"/>
            <w:tcBorders>
              <w:top w:val="single" w:sz="4" w:space="0" w:color="auto"/>
              <w:left w:val="nil"/>
              <w:bottom w:val="single" w:sz="4" w:space="0" w:color="auto"/>
              <w:right w:val="single" w:sz="4" w:space="0" w:color="auto"/>
            </w:tcBorders>
            <w:shd w:val="clear" w:color="auto" w:fill="auto"/>
            <w:noWrap/>
            <w:vAlign w:val="bottom"/>
            <w:hideMark/>
          </w:tcPr>
          <w:p w:rsidR="0068126B" w:rsidRPr="0028537A" w:rsidRDefault="0068126B" w:rsidP="00F07403">
            <w:pPr>
              <w:spacing w:before="40" w:after="40" w:line="240" w:lineRule="auto"/>
              <w:jc w:val="center"/>
              <w:rPr>
                <w:sz w:val="26"/>
                <w:szCs w:val="26"/>
              </w:rPr>
            </w:pP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rsidR="0068126B" w:rsidRPr="0028537A" w:rsidRDefault="0068126B" w:rsidP="00F07403">
            <w:pPr>
              <w:spacing w:before="40" w:after="40" w:line="240" w:lineRule="auto"/>
              <w:jc w:val="center"/>
              <w:rPr>
                <w:sz w:val="26"/>
                <w:szCs w:val="26"/>
              </w:rPr>
            </w:pPr>
          </w:p>
        </w:tc>
      </w:tr>
      <w:tr w:rsidR="0028537A" w:rsidRPr="0028537A" w:rsidTr="0068126B">
        <w:trPr>
          <w:trHeight w:val="315"/>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68126B" w:rsidRPr="0028537A" w:rsidRDefault="0068126B" w:rsidP="00F07403">
            <w:pPr>
              <w:spacing w:before="40" w:after="40" w:line="240" w:lineRule="auto"/>
              <w:jc w:val="center"/>
              <w:rPr>
                <w:sz w:val="26"/>
                <w:szCs w:val="26"/>
              </w:rPr>
            </w:pPr>
            <w:r w:rsidRPr="0028537A">
              <w:rPr>
                <w:sz w:val="26"/>
                <w:szCs w:val="26"/>
              </w:rPr>
              <w:t>3</w:t>
            </w:r>
          </w:p>
        </w:tc>
        <w:tc>
          <w:tcPr>
            <w:tcW w:w="3595" w:type="dxa"/>
            <w:tcBorders>
              <w:top w:val="single" w:sz="4" w:space="0" w:color="auto"/>
              <w:left w:val="nil"/>
              <w:bottom w:val="single" w:sz="4" w:space="0" w:color="auto"/>
              <w:right w:val="single" w:sz="4" w:space="0" w:color="auto"/>
            </w:tcBorders>
            <w:shd w:val="clear" w:color="auto" w:fill="auto"/>
            <w:noWrap/>
            <w:vAlign w:val="bottom"/>
            <w:hideMark/>
          </w:tcPr>
          <w:p w:rsidR="0068126B" w:rsidRPr="0028537A" w:rsidRDefault="0068126B" w:rsidP="00F07403">
            <w:pPr>
              <w:spacing w:before="40" w:after="40" w:line="240" w:lineRule="auto"/>
              <w:jc w:val="center"/>
              <w:rPr>
                <w:sz w:val="26"/>
                <w:szCs w:val="26"/>
              </w:rPr>
            </w:pP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rsidR="0068126B" w:rsidRPr="0028537A" w:rsidRDefault="0068126B" w:rsidP="00F07403">
            <w:pPr>
              <w:spacing w:before="40" w:after="40" w:line="240" w:lineRule="auto"/>
              <w:jc w:val="center"/>
              <w:rPr>
                <w:sz w:val="26"/>
                <w:szCs w:val="26"/>
              </w:rPr>
            </w:pPr>
          </w:p>
        </w:tc>
      </w:tr>
      <w:tr w:rsidR="0028537A" w:rsidRPr="0028537A" w:rsidTr="0068126B">
        <w:trPr>
          <w:trHeight w:val="315"/>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68126B" w:rsidRPr="0028537A" w:rsidRDefault="0068126B" w:rsidP="00F07403">
            <w:pPr>
              <w:spacing w:before="40" w:after="40" w:line="240" w:lineRule="auto"/>
              <w:jc w:val="center"/>
              <w:rPr>
                <w:sz w:val="26"/>
                <w:szCs w:val="26"/>
              </w:rPr>
            </w:pPr>
            <w:r w:rsidRPr="0028537A">
              <w:rPr>
                <w:sz w:val="26"/>
                <w:szCs w:val="26"/>
              </w:rPr>
              <w:t>4</w:t>
            </w:r>
          </w:p>
        </w:tc>
        <w:tc>
          <w:tcPr>
            <w:tcW w:w="3595" w:type="dxa"/>
            <w:tcBorders>
              <w:top w:val="single" w:sz="4" w:space="0" w:color="auto"/>
              <w:left w:val="nil"/>
              <w:bottom w:val="single" w:sz="4" w:space="0" w:color="auto"/>
              <w:right w:val="single" w:sz="4" w:space="0" w:color="auto"/>
            </w:tcBorders>
            <w:shd w:val="clear" w:color="auto" w:fill="auto"/>
            <w:noWrap/>
            <w:vAlign w:val="bottom"/>
            <w:hideMark/>
          </w:tcPr>
          <w:p w:rsidR="0068126B" w:rsidRPr="0028537A" w:rsidRDefault="0068126B" w:rsidP="00F07403">
            <w:pPr>
              <w:spacing w:before="40" w:after="40" w:line="240" w:lineRule="auto"/>
              <w:jc w:val="center"/>
              <w:rPr>
                <w:sz w:val="26"/>
                <w:szCs w:val="26"/>
              </w:rPr>
            </w:pP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rsidR="0068126B" w:rsidRPr="0028537A" w:rsidRDefault="0068126B" w:rsidP="00F07403">
            <w:pPr>
              <w:spacing w:before="40" w:after="40" w:line="240" w:lineRule="auto"/>
              <w:jc w:val="center"/>
              <w:rPr>
                <w:sz w:val="26"/>
                <w:szCs w:val="26"/>
              </w:rPr>
            </w:pPr>
          </w:p>
        </w:tc>
      </w:tr>
      <w:tr w:rsidR="0028537A" w:rsidRPr="0028537A" w:rsidTr="0068126B">
        <w:trPr>
          <w:trHeight w:val="315"/>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68126B" w:rsidRPr="0028537A" w:rsidRDefault="0068126B" w:rsidP="00F07403">
            <w:pPr>
              <w:spacing w:before="40" w:after="40" w:line="240" w:lineRule="auto"/>
              <w:jc w:val="center"/>
              <w:rPr>
                <w:sz w:val="26"/>
                <w:szCs w:val="26"/>
              </w:rPr>
            </w:pPr>
            <w:r w:rsidRPr="0028537A">
              <w:rPr>
                <w:sz w:val="26"/>
                <w:szCs w:val="26"/>
              </w:rPr>
              <w:t>5</w:t>
            </w:r>
          </w:p>
        </w:tc>
        <w:tc>
          <w:tcPr>
            <w:tcW w:w="3595" w:type="dxa"/>
            <w:tcBorders>
              <w:top w:val="single" w:sz="4" w:space="0" w:color="auto"/>
              <w:left w:val="nil"/>
              <w:bottom w:val="single" w:sz="4" w:space="0" w:color="auto"/>
              <w:right w:val="single" w:sz="4" w:space="0" w:color="auto"/>
            </w:tcBorders>
            <w:shd w:val="clear" w:color="auto" w:fill="auto"/>
            <w:noWrap/>
            <w:vAlign w:val="bottom"/>
            <w:hideMark/>
          </w:tcPr>
          <w:p w:rsidR="0068126B" w:rsidRPr="0028537A" w:rsidRDefault="0068126B" w:rsidP="00F07403">
            <w:pPr>
              <w:spacing w:before="40" w:after="40" w:line="240" w:lineRule="auto"/>
              <w:jc w:val="center"/>
              <w:rPr>
                <w:sz w:val="26"/>
                <w:szCs w:val="26"/>
              </w:rPr>
            </w:pP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rsidR="0068126B" w:rsidRPr="0028537A" w:rsidRDefault="0068126B" w:rsidP="00F07403">
            <w:pPr>
              <w:spacing w:before="40" w:after="40" w:line="240" w:lineRule="auto"/>
              <w:jc w:val="center"/>
              <w:rPr>
                <w:sz w:val="26"/>
                <w:szCs w:val="26"/>
              </w:rPr>
            </w:pPr>
          </w:p>
        </w:tc>
      </w:tr>
    </w:tbl>
    <w:p w:rsidR="00F07403" w:rsidRPr="0028537A" w:rsidRDefault="00F07403" w:rsidP="00F07403">
      <w:pPr>
        <w:spacing w:line="288" w:lineRule="auto"/>
        <w:ind w:firstLine="567"/>
        <w:rPr>
          <w:rFonts w:eastAsia="Times New Roman" w:cs="Times New Roman"/>
          <w:spacing w:val="-2"/>
        </w:rPr>
      </w:pPr>
      <w:r w:rsidRPr="0028537A">
        <w:rPr>
          <w:rFonts w:eastAsia="Times New Roman" w:cs="Times New Roman"/>
          <w:spacing w:val="-2"/>
        </w:rPr>
        <w:t xml:space="preserve">- Vị trí thực hiện Dự án đã được nghiên cứu, khảo sát, điều chỉnh và thống nhất dựa trên cơ sở góp ý của các sở ban ngành của tỉnh, chính quyền địa phương nơi thực hiện Dự án. Đảm bảo hạn chế tối đa ảnh hưởng đến người dân, sinh thái môi trường, không ảnh hưởng đến quy hoạch phát triển kinh tế xã hội của địa phương. Đồng thời </w:t>
      </w:r>
      <w:r w:rsidRPr="0028537A">
        <w:rPr>
          <w:rFonts w:eastAsia="Times New Roman" w:cs="Times New Roman"/>
          <w:spacing w:val="-2"/>
        </w:rPr>
        <w:lastRenderedPageBreak/>
        <w:t>tuân thủ theo quy định tại Thông tư 02/2019/BCT ngày 15/01/2019 của Bộ Công thương quy định thực hiện phát triển điện gió và Hợp đồng mua bán điện mẫu cho các dự án điện gió (khoảng cách đến nhà dân gần nhất &gt;300m).</w:t>
      </w:r>
    </w:p>
    <w:p w:rsidR="00F07403" w:rsidRPr="0028537A" w:rsidRDefault="00F07403" w:rsidP="00F07403">
      <w:pPr>
        <w:spacing w:line="312" w:lineRule="auto"/>
        <w:ind w:firstLine="567"/>
        <w:rPr>
          <w:rFonts w:eastAsia="Times New Roman" w:cs="Times New Roman"/>
          <w:lang w:val="nl-NL"/>
        </w:rPr>
      </w:pPr>
      <w:r w:rsidRPr="0028537A">
        <w:rPr>
          <w:rFonts w:eastAsia="Times New Roman" w:cs="Times New Roman"/>
        </w:rPr>
        <w:t>- Vị trí thực hiện Dự án nằm trên địa bàn xã Hướng Phùng</w:t>
      </w:r>
      <w:r w:rsidR="0068126B" w:rsidRPr="0028537A">
        <w:rPr>
          <w:rFonts w:eastAsia="Times New Roman" w:cs="Times New Roman"/>
        </w:rPr>
        <w:t xml:space="preserve"> và xã Lao Bảo</w:t>
      </w:r>
      <w:r w:rsidRPr="0028537A">
        <w:rPr>
          <w:rFonts w:eastAsia="Times New Roman" w:cs="Times New Roman"/>
        </w:rPr>
        <w:t xml:space="preserve"> là những khu vực có tiềm năng gió lớn với tốc độ gió trung bình năm trong thời gian dài đạt 7,10 m/s tại độ cao 100m. Như vậy, địa điểm thực hiện Dự án phù hợp với việc xây dựng Nhà máy điện gió, vị trí này cũng phù hợp với quy hoạch phát triển điện gió và quy hoạch phát triển điện lực tại Văn bản số 795/TTg-CN ngày 25/6/2020 của Thủ tướng Chính phủ </w:t>
      </w:r>
      <w:r w:rsidRPr="0028537A">
        <w:rPr>
          <w:lang w:eastAsia="ar-SA"/>
        </w:rPr>
        <w:t xml:space="preserve">về việc </w:t>
      </w:r>
      <w:r w:rsidRPr="0028537A">
        <w:rPr>
          <w:rFonts w:eastAsia="Times New Roman" w:cs="Times New Roman"/>
        </w:rPr>
        <w:t>bổ sung danh mục các dự án điện gió vào quy hoạch phát triển điện lực</w:t>
      </w:r>
      <w:r w:rsidRPr="0028537A">
        <w:rPr>
          <w:rFonts w:eastAsia="Times New Roman" w:cs="Times New Roman"/>
          <w:lang w:val="nl-NL"/>
        </w:rPr>
        <w:t>.</w:t>
      </w:r>
    </w:p>
    <w:p w:rsidR="00F07403" w:rsidRPr="0028537A" w:rsidRDefault="00F07403" w:rsidP="00F07403">
      <w:pPr>
        <w:pStyle w:val="Heading3"/>
        <w:sectPr w:rsidR="00F07403" w:rsidRPr="0028537A" w:rsidSect="00F07403">
          <w:pgSz w:w="11906" w:h="16838" w:code="9"/>
          <w:pgMar w:top="1138" w:right="1138" w:bottom="1138" w:left="1699" w:header="562" w:footer="562" w:gutter="0"/>
          <w:cols w:space="720"/>
          <w:docGrid w:linePitch="367"/>
        </w:sectPr>
      </w:pPr>
      <w:bookmarkStart w:id="188" w:name="_Toc101711915"/>
      <w:bookmarkStart w:id="189" w:name="_Toc51225048"/>
      <w:bookmarkStart w:id="190" w:name="_Toc59433575"/>
    </w:p>
    <w:p w:rsidR="00F07403" w:rsidRPr="0028537A" w:rsidRDefault="00F07403" w:rsidP="00F07403">
      <w:pPr>
        <w:pStyle w:val="Heading3"/>
      </w:pPr>
      <w:bookmarkStart w:id="191" w:name="_Toc210897777"/>
      <w:r w:rsidRPr="0028537A">
        <w:lastRenderedPageBreak/>
        <w:t xml:space="preserve">1.1.4. Hiện trạng quản lý, sử dụng đất, </w:t>
      </w:r>
      <w:r w:rsidR="0068126B" w:rsidRPr="0028537A">
        <w:t>m</w:t>
      </w:r>
      <w:r w:rsidRPr="0028537A">
        <w:t>ặt nước của dự án</w:t>
      </w:r>
      <w:bookmarkEnd w:id="188"/>
      <w:bookmarkEnd w:id="191"/>
    </w:p>
    <w:p w:rsidR="0068126B" w:rsidRPr="0028537A" w:rsidRDefault="0068126B" w:rsidP="0068126B">
      <w:pPr>
        <w:suppressAutoHyphens/>
        <w:spacing w:after="0" w:line="312" w:lineRule="auto"/>
        <w:rPr>
          <w:rFonts w:cs="Times New Roman"/>
          <w:bCs/>
          <w:sz w:val="26"/>
          <w:szCs w:val="26"/>
        </w:rPr>
      </w:pPr>
      <w:r w:rsidRPr="0028537A">
        <w:rPr>
          <w:rFonts w:cs="Times New Roman"/>
          <w:sz w:val="26"/>
          <w:szCs w:val="26"/>
          <w:lang w:val="nl-NL"/>
        </w:rPr>
        <w:t>T</w:t>
      </w:r>
      <w:r w:rsidRPr="0028537A">
        <w:rPr>
          <w:rFonts w:cs="Times New Roman"/>
          <w:sz w:val="26"/>
          <w:szCs w:val="26"/>
          <w:lang w:val="nl-NL"/>
        </w:rPr>
        <w:t xml:space="preserve">ổng diện tích nghiên cứu dự án khoảng </w:t>
      </w:r>
      <w:r w:rsidRPr="0028537A">
        <w:rPr>
          <w:rFonts w:cs="Times New Roman"/>
          <w:b/>
          <w:sz w:val="26"/>
          <w:szCs w:val="26"/>
          <w:lang w:val="vi-VN"/>
        </w:rPr>
        <w:t>157,4</w:t>
      </w:r>
      <w:r w:rsidRPr="0028537A">
        <w:rPr>
          <w:rFonts w:cs="Times New Roman"/>
          <w:b/>
          <w:sz w:val="26"/>
          <w:szCs w:val="26"/>
          <w:lang w:val="nl-NL"/>
        </w:rPr>
        <w:t xml:space="preserve">ha, </w:t>
      </w:r>
      <w:r w:rsidRPr="0028537A">
        <w:rPr>
          <w:rFonts w:cs="Times New Roman"/>
          <w:bCs/>
          <w:sz w:val="26"/>
          <w:szCs w:val="26"/>
          <w:lang w:val="vi-VN"/>
        </w:rPr>
        <w:t xml:space="preserve">diện tích chiếm đất </w:t>
      </w:r>
      <w:r w:rsidRPr="0028537A">
        <w:rPr>
          <w:rFonts w:cs="Times New Roman"/>
          <w:bCs/>
          <w:sz w:val="26"/>
          <w:szCs w:val="26"/>
        </w:rPr>
        <w:t>như sau:</w:t>
      </w:r>
    </w:p>
    <w:tbl>
      <w:tblPr>
        <w:tblW w:w="6773"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2127"/>
      </w:tblGrid>
      <w:tr w:rsidR="0028537A" w:rsidRPr="0028537A" w:rsidTr="0068126B">
        <w:trPr>
          <w:trHeight w:val="290"/>
        </w:trPr>
        <w:tc>
          <w:tcPr>
            <w:tcW w:w="4646" w:type="dxa"/>
            <w:shd w:val="clear" w:color="auto" w:fill="auto"/>
            <w:vAlign w:val="center"/>
            <w:hideMark/>
          </w:tcPr>
          <w:p w:rsidR="0068126B" w:rsidRPr="0028537A" w:rsidRDefault="0068126B" w:rsidP="0068126B">
            <w:pPr>
              <w:spacing w:before="40" w:after="40" w:line="240" w:lineRule="auto"/>
              <w:jc w:val="center"/>
              <w:rPr>
                <w:rFonts w:eastAsia="Times New Roman" w:cs="Times New Roman"/>
                <w:b/>
                <w:bCs/>
                <w:sz w:val="26"/>
                <w:szCs w:val="26"/>
              </w:rPr>
            </w:pPr>
            <w:r w:rsidRPr="0028537A">
              <w:rPr>
                <w:rFonts w:eastAsia="Times New Roman" w:cs="Times New Roman"/>
                <w:b/>
                <w:bCs/>
                <w:sz w:val="26"/>
                <w:szCs w:val="26"/>
              </w:rPr>
              <w:t>Diện tích chiếm đất có thời hạn</w:t>
            </w:r>
          </w:p>
        </w:tc>
        <w:tc>
          <w:tcPr>
            <w:tcW w:w="2127" w:type="dxa"/>
            <w:shd w:val="clear" w:color="auto" w:fill="auto"/>
            <w:vAlign w:val="center"/>
            <w:hideMark/>
          </w:tcPr>
          <w:p w:rsidR="0068126B" w:rsidRPr="0028537A" w:rsidRDefault="0068126B" w:rsidP="0068126B">
            <w:pPr>
              <w:spacing w:before="40" w:after="40" w:line="240" w:lineRule="auto"/>
              <w:jc w:val="center"/>
              <w:rPr>
                <w:rFonts w:eastAsia="Times New Roman" w:cs="Times New Roman"/>
                <w:b/>
                <w:bCs/>
                <w:sz w:val="26"/>
                <w:szCs w:val="26"/>
              </w:rPr>
            </w:pPr>
            <w:r w:rsidRPr="0028537A">
              <w:rPr>
                <w:rFonts w:eastAsia="Times New Roman" w:cs="Times New Roman"/>
                <w:b/>
                <w:bCs/>
                <w:sz w:val="26"/>
                <w:szCs w:val="26"/>
                <w:lang w:val="vi-VN"/>
              </w:rPr>
              <w:t>134</w:t>
            </w:r>
            <w:r w:rsidRPr="0028537A">
              <w:rPr>
                <w:rFonts w:eastAsia="Times New Roman" w:cs="Times New Roman"/>
                <w:b/>
                <w:bCs/>
                <w:sz w:val="26"/>
                <w:szCs w:val="26"/>
              </w:rPr>
              <w:t>.</w:t>
            </w:r>
            <w:r w:rsidRPr="0028537A">
              <w:rPr>
                <w:rFonts w:eastAsia="Times New Roman" w:cs="Times New Roman"/>
                <w:b/>
                <w:bCs/>
                <w:sz w:val="26"/>
                <w:szCs w:val="26"/>
                <w:lang w:val="vi-VN"/>
              </w:rPr>
              <w:t>456</w:t>
            </w:r>
            <w:r w:rsidRPr="0028537A">
              <w:rPr>
                <w:rFonts w:eastAsia="Times New Roman" w:cs="Times New Roman"/>
                <w:b/>
                <w:bCs/>
                <w:sz w:val="26"/>
                <w:szCs w:val="26"/>
              </w:rPr>
              <w:t xml:space="preserve"> m</w:t>
            </w:r>
            <w:r w:rsidRPr="0028537A">
              <w:rPr>
                <w:rFonts w:eastAsia="Times New Roman" w:cs="Times New Roman"/>
                <w:b/>
                <w:bCs/>
                <w:sz w:val="26"/>
                <w:szCs w:val="26"/>
                <w:vertAlign w:val="superscript"/>
              </w:rPr>
              <w:t>2</w:t>
            </w:r>
          </w:p>
        </w:tc>
      </w:tr>
      <w:tr w:rsidR="0028537A" w:rsidRPr="0028537A" w:rsidTr="0068126B">
        <w:trPr>
          <w:trHeight w:val="290"/>
        </w:trPr>
        <w:tc>
          <w:tcPr>
            <w:tcW w:w="4646" w:type="dxa"/>
            <w:shd w:val="clear" w:color="auto" w:fill="auto"/>
            <w:noWrap/>
            <w:vAlign w:val="bottom"/>
            <w:hideMark/>
          </w:tcPr>
          <w:p w:rsidR="0068126B" w:rsidRPr="0028537A" w:rsidRDefault="0068126B" w:rsidP="00BB6320">
            <w:pPr>
              <w:spacing w:before="40" w:after="40" w:line="240" w:lineRule="auto"/>
              <w:rPr>
                <w:rFonts w:eastAsia="Times New Roman" w:cs="Times New Roman"/>
                <w:sz w:val="26"/>
                <w:szCs w:val="26"/>
              </w:rPr>
            </w:pPr>
            <w:r w:rsidRPr="0028537A">
              <w:rPr>
                <w:rFonts w:eastAsia="Times New Roman" w:cs="Times New Roman"/>
                <w:sz w:val="26"/>
                <w:szCs w:val="26"/>
              </w:rPr>
              <w:t>Diện tích móng trụ turbine gió</w:t>
            </w:r>
          </w:p>
        </w:tc>
        <w:tc>
          <w:tcPr>
            <w:tcW w:w="2127" w:type="dxa"/>
            <w:shd w:val="clear" w:color="auto" w:fill="auto"/>
            <w:noWrap/>
            <w:vAlign w:val="bottom"/>
            <w:hideMark/>
          </w:tcPr>
          <w:p w:rsidR="0068126B" w:rsidRPr="0028537A" w:rsidRDefault="0068126B" w:rsidP="00BB6320">
            <w:pPr>
              <w:spacing w:before="40" w:after="40" w:line="240" w:lineRule="auto"/>
              <w:jc w:val="right"/>
              <w:rPr>
                <w:rFonts w:eastAsia="Times New Roman" w:cs="Times New Roman"/>
                <w:sz w:val="26"/>
                <w:szCs w:val="26"/>
              </w:rPr>
            </w:pPr>
            <w:r w:rsidRPr="0028537A">
              <w:rPr>
                <w:rFonts w:eastAsia="Times New Roman" w:cs="Times New Roman"/>
                <w:sz w:val="26"/>
                <w:szCs w:val="26"/>
              </w:rPr>
              <w:t xml:space="preserve"> </w:t>
            </w:r>
            <w:r w:rsidRPr="0028537A">
              <w:rPr>
                <w:rFonts w:eastAsia="Times New Roman" w:cs="Times New Roman"/>
                <w:sz w:val="26"/>
                <w:szCs w:val="26"/>
                <w:lang w:val="vi-VN"/>
              </w:rPr>
              <w:t>55.144</w:t>
            </w:r>
            <w:r w:rsidRPr="0028537A">
              <w:rPr>
                <w:rFonts w:eastAsia="Times New Roman" w:cs="Times New Roman"/>
                <w:sz w:val="26"/>
                <w:szCs w:val="26"/>
              </w:rPr>
              <w:t xml:space="preserve"> m</w:t>
            </w:r>
            <w:r w:rsidRPr="0028537A">
              <w:rPr>
                <w:rFonts w:eastAsia="Times New Roman" w:cs="Times New Roman"/>
                <w:sz w:val="26"/>
                <w:szCs w:val="26"/>
                <w:vertAlign w:val="superscript"/>
              </w:rPr>
              <w:t>2</w:t>
            </w:r>
            <w:r w:rsidRPr="0028537A">
              <w:rPr>
                <w:rFonts w:eastAsia="Times New Roman" w:cs="Times New Roman"/>
                <w:sz w:val="26"/>
                <w:szCs w:val="26"/>
              </w:rPr>
              <w:t xml:space="preserve"> </w:t>
            </w:r>
          </w:p>
        </w:tc>
      </w:tr>
      <w:tr w:rsidR="0028537A" w:rsidRPr="0028537A" w:rsidTr="0068126B">
        <w:trPr>
          <w:trHeight w:val="290"/>
        </w:trPr>
        <w:tc>
          <w:tcPr>
            <w:tcW w:w="4646" w:type="dxa"/>
            <w:shd w:val="clear" w:color="auto" w:fill="auto"/>
            <w:noWrap/>
            <w:vAlign w:val="bottom"/>
          </w:tcPr>
          <w:p w:rsidR="0068126B" w:rsidRPr="0028537A" w:rsidRDefault="0068126B" w:rsidP="00BB6320">
            <w:pPr>
              <w:spacing w:before="40" w:after="40" w:line="240" w:lineRule="auto"/>
              <w:rPr>
                <w:rFonts w:eastAsia="Times New Roman" w:cs="Times New Roman"/>
                <w:sz w:val="26"/>
                <w:szCs w:val="26"/>
                <w:lang w:val="vi-VN"/>
              </w:rPr>
            </w:pPr>
            <w:r w:rsidRPr="0028537A">
              <w:rPr>
                <w:rFonts w:eastAsia="Times New Roman" w:cs="Times New Roman"/>
                <w:sz w:val="26"/>
                <w:szCs w:val="26"/>
              </w:rPr>
              <w:t>Diện tích đường dây đấu nối</w:t>
            </w:r>
            <w:r w:rsidRPr="0028537A">
              <w:rPr>
                <w:rFonts w:eastAsia="Times New Roman" w:cs="Times New Roman"/>
                <w:sz w:val="26"/>
                <w:szCs w:val="26"/>
                <w:lang w:val="vi-VN"/>
              </w:rPr>
              <w:t xml:space="preserve"> và đường dây trung áp</w:t>
            </w:r>
          </w:p>
        </w:tc>
        <w:tc>
          <w:tcPr>
            <w:tcW w:w="2127" w:type="dxa"/>
            <w:shd w:val="clear" w:color="auto" w:fill="auto"/>
            <w:noWrap/>
            <w:vAlign w:val="bottom"/>
          </w:tcPr>
          <w:p w:rsidR="0068126B" w:rsidRPr="0028537A" w:rsidRDefault="0068126B" w:rsidP="00BB6320">
            <w:pPr>
              <w:spacing w:before="40" w:after="40" w:line="240" w:lineRule="auto"/>
              <w:jc w:val="right"/>
              <w:rPr>
                <w:rFonts w:eastAsia="Times New Roman" w:cs="Times New Roman"/>
                <w:sz w:val="26"/>
                <w:szCs w:val="26"/>
              </w:rPr>
            </w:pPr>
            <w:r w:rsidRPr="0028537A">
              <w:rPr>
                <w:rFonts w:eastAsia="Times New Roman" w:cs="Times New Roman"/>
                <w:sz w:val="26"/>
                <w:szCs w:val="26"/>
                <w:lang w:val="vi-VN"/>
              </w:rPr>
              <w:t>47.000</w:t>
            </w:r>
            <w:r w:rsidRPr="0028537A">
              <w:rPr>
                <w:rFonts w:eastAsia="Times New Roman" w:cs="Times New Roman"/>
                <w:sz w:val="26"/>
                <w:szCs w:val="26"/>
              </w:rPr>
              <w:t xml:space="preserve"> m</w:t>
            </w:r>
            <w:r w:rsidRPr="0028537A">
              <w:rPr>
                <w:rFonts w:eastAsia="Times New Roman" w:cs="Times New Roman"/>
                <w:sz w:val="26"/>
                <w:szCs w:val="26"/>
                <w:vertAlign w:val="superscript"/>
              </w:rPr>
              <w:t>2</w:t>
            </w:r>
          </w:p>
        </w:tc>
      </w:tr>
      <w:tr w:rsidR="0028537A" w:rsidRPr="0028537A" w:rsidTr="0068126B">
        <w:trPr>
          <w:trHeight w:val="290"/>
        </w:trPr>
        <w:tc>
          <w:tcPr>
            <w:tcW w:w="4646" w:type="dxa"/>
            <w:shd w:val="clear" w:color="auto" w:fill="auto"/>
            <w:noWrap/>
            <w:vAlign w:val="bottom"/>
          </w:tcPr>
          <w:p w:rsidR="0068126B" w:rsidRPr="0028537A" w:rsidRDefault="0068126B" w:rsidP="00BB6320">
            <w:pPr>
              <w:spacing w:before="40" w:after="40" w:line="240" w:lineRule="auto"/>
              <w:rPr>
                <w:rFonts w:eastAsia="Times New Roman" w:cs="Times New Roman"/>
                <w:sz w:val="26"/>
                <w:szCs w:val="26"/>
              </w:rPr>
            </w:pPr>
            <w:r w:rsidRPr="0028537A">
              <w:rPr>
                <w:rFonts w:eastAsia="Times New Roman" w:cs="Times New Roman"/>
                <w:sz w:val="26"/>
                <w:szCs w:val="26"/>
              </w:rPr>
              <w:t>Diện tích đường giao thông nội bộ</w:t>
            </w:r>
          </w:p>
        </w:tc>
        <w:tc>
          <w:tcPr>
            <w:tcW w:w="2127" w:type="dxa"/>
            <w:shd w:val="clear" w:color="auto" w:fill="auto"/>
            <w:noWrap/>
            <w:vAlign w:val="bottom"/>
          </w:tcPr>
          <w:p w:rsidR="0068126B" w:rsidRPr="0028537A" w:rsidRDefault="0068126B" w:rsidP="00BB6320">
            <w:pPr>
              <w:spacing w:before="40" w:after="40" w:line="240" w:lineRule="auto"/>
              <w:jc w:val="right"/>
              <w:rPr>
                <w:rFonts w:eastAsia="Times New Roman" w:cs="Times New Roman"/>
                <w:sz w:val="26"/>
                <w:szCs w:val="26"/>
              </w:rPr>
            </w:pPr>
            <w:r w:rsidRPr="0028537A">
              <w:rPr>
                <w:rFonts w:eastAsia="Times New Roman" w:cs="Times New Roman"/>
                <w:sz w:val="26"/>
                <w:szCs w:val="26"/>
                <w:lang w:val="vi-VN"/>
              </w:rPr>
              <w:t>23</w:t>
            </w:r>
            <w:r w:rsidRPr="0028537A">
              <w:rPr>
                <w:rFonts w:eastAsia="Times New Roman" w:cs="Times New Roman"/>
                <w:sz w:val="26"/>
                <w:szCs w:val="26"/>
              </w:rPr>
              <w:t>.</w:t>
            </w:r>
            <w:r w:rsidRPr="0028537A">
              <w:rPr>
                <w:rFonts w:eastAsia="Times New Roman" w:cs="Times New Roman"/>
                <w:sz w:val="26"/>
                <w:szCs w:val="26"/>
                <w:lang w:val="vi-VN"/>
              </w:rPr>
              <w:t>002</w:t>
            </w:r>
            <w:r w:rsidRPr="0028537A">
              <w:rPr>
                <w:rFonts w:eastAsia="Times New Roman" w:cs="Times New Roman"/>
                <w:sz w:val="26"/>
                <w:szCs w:val="26"/>
              </w:rPr>
              <w:t xml:space="preserve"> m</w:t>
            </w:r>
            <w:r w:rsidRPr="0028537A">
              <w:rPr>
                <w:rFonts w:eastAsia="Times New Roman" w:cs="Times New Roman"/>
                <w:sz w:val="26"/>
                <w:szCs w:val="26"/>
                <w:vertAlign w:val="superscript"/>
              </w:rPr>
              <w:t>2</w:t>
            </w:r>
          </w:p>
        </w:tc>
      </w:tr>
      <w:tr w:rsidR="0028537A" w:rsidRPr="0028537A" w:rsidTr="0068126B">
        <w:trPr>
          <w:trHeight w:val="290"/>
        </w:trPr>
        <w:tc>
          <w:tcPr>
            <w:tcW w:w="4646" w:type="dxa"/>
            <w:shd w:val="clear" w:color="auto" w:fill="auto"/>
            <w:noWrap/>
            <w:vAlign w:val="bottom"/>
            <w:hideMark/>
          </w:tcPr>
          <w:p w:rsidR="0068126B" w:rsidRPr="0028537A" w:rsidRDefault="0068126B" w:rsidP="00BB6320">
            <w:pPr>
              <w:spacing w:before="40" w:after="40" w:line="240" w:lineRule="auto"/>
              <w:rPr>
                <w:rFonts w:eastAsia="Times New Roman" w:cs="Times New Roman"/>
                <w:sz w:val="26"/>
                <w:szCs w:val="26"/>
              </w:rPr>
            </w:pPr>
            <w:r w:rsidRPr="0028537A">
              <w:rPr>
                <w:rFonts w:eastAsia="Times New Roman" w:cs="Times New Roman"/>
                <w:sz w:val="26"/>
                <w:szCs w:val="26"/>
              </w:rPr>
              <w:t xml:space="preserve">Diện tích khu điều hành và trạm biến áp </w:t>
            </w:r>
          </w:p>
        </w:tc>
        <w:tc>
          <w:tcPr>
            <w:tcW w:w="2127" w:type="dxa"/>
            <w:shd w:val="clear" w:color="auto" w:fill="auto"/>
            <w:noWrap/>
            <w:vAlign w:val="bottom"/>
            <w:hideMark/>
          </w:tcPr>
          <w:p w:rsidR="0068126B" w:rsidRPr="0028537A" w:rsidRDefault="0068126B" w:rsidP="00BB6320">
            <w:pPr>
              <w:spacing w:before="40" w:after="40" w:line="240" w:lineRule="auto"/>
              <w:jc w:val="right"/>
              <w:rPr>
                <w:rFonts w:eastAsia="Times New Roman" w:cs="Times New Roman"/>
                <w:sz w:val="26"/>
                <w:szCs w:val="26"/>
              </w:rPr>
            </w:pPr>
            <w:r w:rsidRPr="0028537A">
              <w:rPr>
                <w:rFonts w:eastAsia="Times New Roman" w:cs="Times New Roman"/>
                <w:sz w:val="26"/>
                <w:szCs w:val="26"/>
              </w:rPr>
              <w:t xml:space="preserve"> </w:t>
            </w:r>
            <w:r w:rsidRPr="0028537A">
              <w:rPr>
                <w:rFonts w:eastAsia="Times New Roman" w:cs="Times New Roman"/>
                <w:sz w:val="26"/>
                <w:szCs w:val="26"/>
                <w:lang w:val="vi-VN"/>
              </w:rPr>
              <w:t>9.310</w:t>
            </w:r>
            <w:r w:rsidRPr="0028537A">
              <w:rPr>
                <w:rFonts w:eastAsia="Times New Roman" w:cs="Times New Roman"/>
                <w:sz w:val="26"/>
                <w:szCs w:val="26"/>
              </w:rPr>
              <w:t xml:space="preserve"> m</w:t>
            </w:r>
            <w:r w:rsidRPr="0028537A">
              <w:rPr>
                <w:rFonts w:eastAsia="Times New Roman" w:cs="Times New Roman"/>
                <w:sz w:val="26"/>
                <w:szCs w:val="26"/>
                <w:vertAlign w:val="superscript"/>
              </w:rPr>
              <w:t>2</w:t>
            </w:r>
            <w:r w:rsidRPr="0028537A">
              <w:rPr>
                <w:rFonts w:eastAsia="Times New Roman" w:cs="Times New Roman"/>
                <w:sz w:val="26"/>
                <w:szCs w:val="26"/>
              </w:rPr>
              <w:t xml:space="preserve"> </w:t>
            </w:r>
          </w:p>
        </w:tc>
      </w:tr>
      <w:tr w:rsidR="0028537A" w:rsidRPr="0028537A" w:rsidTr="0068126B">
        <w:trPr>
          <w:trHeight w:val="290"/>
        </w:trPr>
        <w:tc>
          <w:tcPr>
            <w:tcW w:w="4646" w:type="dxa"/>
            <w:shd w:val="clear" w:color="auto" w:fill="auto"/>
            <w:noWrap/>
            <w:vAlign w:val="bottom"/>
            <w:hideMark/>
          </w:tcPr>
          <w:p w:rsidR="0068126B" w:rsidRPr="0028537A" w:rsidRDefault="0068126B" w:rsidP="0068126B">
            <w:pPr>
              <w:spacing w:before="40" w:after="40" w:line="240" w:lineRule="auto"/>
              <w:jc w:val="center"/>
              <w:rPr>
                <w:rFonts w:eastAsia="Times New Roman" w:cs="Times New Roman"/>
                <w:b/>
                <w:sz w:val="26"/>
                <w:szCs w:val="26"/>
              </w:rPr>
            </w:pPr>
            <w:r w:rsidRPr="0028537A">
              <w:rPr>
                <w:rFonts w:eastAsia="Times New Roman" w:cs="Times New Roman"/>
                <w:b/>
                <w:sz w:val="26"/>
                <w:szCs w:val="26"/>
              </w:rPr>
              <w:t>Diện tích chiếm đất tạm thời</w:t>
            </w:r>
          </w:p>
        </w:tc>
        <w:tc>
          <w:tcPr>
            <w:tcW w:w="2127" w:type="dxa"/>
            <w:shd w:val="clear" w:color="auto" w:fill="auto"/>
            <w:noWrap/>
            <w:vAlign w:val="bottom"/>
            <w:hideMark/>
          </w:tcPr>
          <w:p w:rsidR="0068126B" w:rsidRPr="0028537A" w:rsidRDefault="0068126B" w:rsidP="0068126B">
            <w:pPr>
              <w:spacing w:before="40" w:after="40" w:line="240" w:lineRule="auto"/>
              <w:jc w:val="center"/>
              <w:rPr>
                <w:rFonts w:eastAsia="Times New Roman" w:cs="Times New Roman"/>
                <w:b/>
                <w:sz w:val="26"/>
                <w:szCs w:val="26"/>
              </w:rPr>
            </w:pPr>
            <w:r w:rsidRPr="0028537A">
              <w:rPr>
                <w:rFonts w:eastAsia="Times New Roman" w:cs="Times New Roman"/>
                <w:b/>
                <w:sz w:val="26"/>
                <w:szCs w:val="26"/>
                <w:lang w:val="vi-VN"/>
              </w:rPr>
              <w:t>100.000</w:t>
            </w:r>
            <w:r w:rsidRPr="0028537A">
              <w:rPr>
                <w:rFonts w:eastAsia="Times New Roman" w:cs="Times New Roman"/>
                <w:b/>
                <w:sz w:val="26"/>
                <w:szCs w:val="26"/>
                <w:lang w:val="sv-SE"/>
              </w:rPr>
              <w:t xml:space="preserve"> </w:t>
            </w:r>
            <w:r w:rsidRPr="0028537A">
              <w:rPr>
                <w:rFonts w:eastAsia="Times New Roman" w:cs="Times New Roman"/>
                <w:b/>
                <w:sz w:val="26"/>
                <w:szCs w:val="26"/>
              </w:rPr>
              <w:t>m</w:t>
            </w:r>
            <w:r w:rsidRPr="0028537A">
              <w:rPr>
                <w:rFonts w:eastAsia="Times New Roman" w:cs="Times New Roman"/>
                <w:b/>
                <w:sz w:val="26"/>
                <w:szCs w:val="26"/>
                <w:vertAlign w:val="superscript"/>
              </w:rPr>
              <w:t>2</w:t>
            </w:r>
          </w:p>
        </w:tc>
      </w:tr>
    </w:tbl>
    <w:p w:rsidR="00F07403" w:rsidRPr="0028537A" w:rsidRDefault="00F07403" w:rsidP="00F07403">
      <w:pPr>
        <w:spacing w:line="312" w:lineRule="auto"/>
        <w:ind w:firstLine="567"/>
        <w:rPr>
          <w:rFonts w:eastAsia="Times New Roman" w:cs="Times New Roman"/>
        </w:rPr>
      </w:pPr>
      <w:r w:rsidRPr="0028537A">
        <w:rPr>
          <w:rFonts w:eastAsia="Times New Roman" w:cs="Times New Roman"/>
          <w:lang w:val="vi-VN"/>
        </w:rPr>
        <w:t xml:space="preserve">- Thảm thực vật trong khu vực Dự án chủ yếu là đất rừng phòng hộ, đất rừng trồng sản xuất, không ảnh hưởng đến rừng tự nhiên và đất ở với các loài cây chủ yếu như sau: trẩu, sau sau, sao đen, bời lời và keo lai. Đồng thời, không chồng lấn với các quy hoạch khác của địa phương. </w:t>
      </w:r>
    </w:p>
    <w:p w:rsidR="00F07403" w:rsidRPr="0028537A" w:rsidRDefault="00F07403" w:rsidP="0068126B">
      <w:pPr>
        <w:pStyle w:val="Heading3"/>
        <w:numPr>
          <w:ilvl w:val="0"/>
          <w:numId w:val="0"/>
        </w:numPr>
        <w:ind w:left="720" w:hanging="720"/>
      </w:pPr>
      <w:bookmarkStart w:id="192" w:name="_Toc101711916"/>
      <w:bookmarkStart w:id="193" w:name="_Toc210897778"/>
      <w:r w:rsidRPr="0028537A">
        <w:t>1.1.5. Khoảng cách từ dự án tới khu dân cư và khu vực có yếu tố nhạy cảm về môi trường</w:t>
      </w:r>
      <w:bookmarkEnd w:id="192"/>
      <w:bookmarkEnd w:id="193"/>
    </w:p>
    <w:p w:rsidR="00F07403" w:rsidRPr="0028537A" w:rsidRDefault="00F07403" w:rsidP="00F07403">
      <w:pPr>
        <w:pStyle w:val="Heading5"/>
        <w:ind w:firstLine="0"/>
      </w:pPr>
      <w:bookmarkStart w:id="194" w:name="_Toc313696980"/>
      <w:r w:rsidRPr="0028537A">
        <w:t>a. Các đối tượng tự nhiên</w:t>
      </w:r>
      <w:bookmarkEnd w:id="194"/>
    </w:p>
    <w:p w:rsidR="00F07403" w:rsidRPr="0028537A" w:rsidRDefault="00F07403" w:rsidP="00F07403">
      <w:pPr>
        <w:pStyle w:val="Heading6"/>
        <w:numPr>
          <w:ilvl w:val="0"/>
          <w:numId w:val="0"/>
        </w:numPr>
        <w:ind w:firstLine="567"/>
        <w:rPr>
          <w:lang w:val="es-ES"/>
        </w:rPr>
      </w:pPr>
      <w:r w:rsidRPr="0028537A">
        <w:rPr>
          <w:lang w:val="es-ES"/>
        </w:rPr>
        <w:t>* Đối với khu vực trụ tuabin</w:t>
      </w:r>
    </w:p>
    <w:p w:rsidR="00F07403" w:rsidRPr="0028537A" w:rsidRDefault="00F07403" w:rsidP="00F07403">
      <w:pPr>
        <w:ind w:firstLine="567"/>
        <w:rPr>
          <w:i/>
          <w:lang w:val="es-ES"/>
        </w:rPr>
      </w:pPr>
      <w:r w:rsidRPr="0028537A">
        <w:rPr>
          <w:lang w:val="es-ES"/>
        </w:rPr>
        <w:t>- Đường giao thông:</w:t>
      </w:r>
      <w:r w:rsidRPr="0028537A">
        <w:rPr>
          <w:i/>
          <w:lang w:val="es-ES"/>
        </w:rPr>
        <w:t xml:space="preserve"> </w:t>
      </w:r>
    </w:p>
    <w:p w:rsidR="00F07403" w:rsidRPr="0028537A" w:rsidRDefault="00F07403" w:rsidP="00F07403">
      <w:pPr>
        <w:spacing w:line="312" w:lineRule="auto"/>
        <w:ind w:firstLine="567"/>
        <w:rPr>
          <w:lang w:val="es-ES"/>
        </w:rPr>
      </w:pPr>
      <w:r w:rsidRPr="0028537A">
        <w:rPr>
          <w:lang w:val="es-ES"/>
        </w:rPr>
        <w:t xml:space="preserve">+ Dự án nằm cách Quốc lộ 9 khoảng 2,5 km về phía Tây Nam, tuyến đường này đã được bê tông nhựa chất lượng tốt. </w:t>
      </w:r>
    </w:p>
    <w:p w:rsidR="00F07403" w:rsidRPr="0028537A" w:rsidRDefault="00F07403" w:rsidP="00F07403">
      <w:pPr>
        <w:spacing w:line="312" w:lineRule="auto"/>
        <w:ind w:firstLine="567"/>
        <w:rPr>
          <w:lang w:val="es-ES"/>
        </w:rPr>
      </w:pPr>
      <w:r w:rsidRPr="0028537A">
        <w:rPr>
          <w:lang w:val="es-ES"/>
        </w:rPr>
        <w:t>+ Cách khu vực Dự án khoảng 6,5 km về phía Đông Bắc là đường Hồ Chí Minh nhánh Tây, tuyến đường này đã được bê tông nhựa chất lượng tốt.</w:t>
      </w:r>
    </w:p>
    <w:p w:rsidR="00F07403" w:rsidRPr="0028537A" w:rsidRDefault="00F07403" w:rsidP="00F07403">
      <w:pPr>
        <w:ind w:firstLine="540"/>
        <w:rPr>
          <w:bCs/>
          <w:lang w:val="nl-NL"/>
        </w:rPr>
      </w:pPr>
      <w:r w:rsidRPr="0028537A">
        <w:rPr>
          <w:lang w:val="es-ES"/>
        </w:rPr>
        <w:t xml:space="preserve">- Các đối tượng </w:t>
      </w:r>
      <w:r w:rsidRPr="0028537A">
        <w:rPr>
          <w:lang w:val="vi-VN"/>
        </w:rPr>
        <w:t>sông suối, ao hồ</w:t>
      </w:r>
      <w:r w:rsidRPr="0028537A">
        <w:rPr>
          <w:bCs/>
          <w:lang w:val="nl-NL"/>
        </w:rPr>
        <w:t>:</w:t>
      </w:r>
      <w:r w:rsidRPr="0028537A">
        <w:rPr>
          <w:bCs/>
          <w:i/>
          <w:lang w:val="nl-NL"/>
        </w:rPr>
        <w:t xml:space="preserve"> </w:t>
      </w:r>
      <w:r w:rsidR="0068126B" w:rsidRPr="0028537A">
        <w:rPr>
          <w:bCs/>
          <w:lang w:val="nl-NL"/>
        </w:rPr>
        <w:t>Cách khu vực dự án 300m về phía đông có các khe nước tự nhiên</w:t>
      </w:r>
    </w:p>
    <w:p w:rsidR="00F07403" w:rsidRPr="0028537A" w:rsidRDefault="00F07403" w:rsidP="00F07403">
      <w:pPr>
        <w:ind w:firstLine="567"/>
        <w:rPr>
          <w:lang w:val="nl-NL"/>
        </w:rPr>
      </w:pPr>
      <w:r w:rsidRPr="0028537A">
        <w:rPr>
          <w:bCs/>
          <w:lang w:val="nl-NL"/>
        </w:rPr>
        <w:t>- Hệ sinh thái:</w:t>
      </w:r>
      <w:r w:rsidRPr="0028537A">
        <w:rPr>
          <w:bCs/>
          <w:i/>
          <w:lang w:val="nl-NL"/>
        </w:rPr>
        <w:t xml:space="preserve"> </w:t>
      </w:r>
      <w:r w:rsidRPr="0028537A">
        <w:rPr>
          <w:lang w:val="nl-NL"/>
        </w:rPr>
        <w:t>Phần lớn diện tích đặt trụ tuabin của Dự án là đất trồng rừng sản xuất (keo lá tràm) và đất rừng phòng hộ (thảm thực vật chủ yếu là trẩu). Đối với hệ động vật chủ yếu là các loài như: chồn, chuột, gà rừng, các loài chim, các loài bò sát và các loài côn trùng.</w:t>
      </w:r>
    </w:p>
    <w:p w:rsidR="00F07403" w:rsidRPr="0028537A" w:rsidRDefault="00F07403" w:rsidP="00F07403">
      <w:pPr>
        <w:pStyle w:val="Heading6"/>
        <w:numPr>
          <w:ilvl w:val="0"/>
          <w:numId w:val="0"/>
        </w:numPr>
        <w:ind w:firstLine="567"/>
        <w:rPr>
          <w:lang w:val="nl-NL"/>
        </w:rPr>
      </w:pPr>
      <w:r w:rsidRPr="0028537A">
        <w:rPr>
          <w:lang w:val="nl-NL"/>
        </w:rPr>
        <w:t xml:space="preserve">* Đối với khu vực đường dây </w:t>
      </w:r>
      <w:r w:rsidR="0068126B" w:rsidRPr="0028537A">
        <w:rPr>
          <w:lang w:val="nl-NL"/>
        </w:rPr>
        <w:t>22</w:t>
      </w:r>
      <w:r w:rsidRPr="0028537A">
        <w:rPr>
          <w:lang w:val="nl-NL"/>
        </w:rPr>
        <w:t>0kV</w:t>
      </w:r>
    </w:p>
    <w:p w:rsidR="00F07403" w:rsidRPr="0028537A" w:rsidRDefault="00F07403" w:rsidP="00F07403">
      <w:pPr>
        <w:ind w:firstLine="567"/>
        <w:rPr>
          <w:lang w:val="nl-NL"/>
        </w:rPr>
      </w:pPr>
      <w:r w:rsidRPr="0028537A">
        <w:rPr>
          <w:lang w:val="nl-NL"/>
        </w:rPr>
        <w:t xml:space="preserve">- </w:t>
      </w:r>
      <w:r w:rsidRPr="0028537A">
        <w:rPr>
          <w:shd w:val="clear" w:color="auto" w:fill="FFFFFF"/>
          <w:lang w:val="vi-VN"/>
        </w:rPr>
        <w:t xml:space="preserve">Địa hình tuyến </w:t>
      </w:r>
      <w:r w:rsidRPr="0028537A">
        <w:rPr>
          <w:shd w:val="clear" w:color="auto" w:fill="FFFFFF"/>
          <w:lang w:val="nl-NL"/>
        </w:rPr>
        <w:t xml:space="preserve">đường dây </w:t>
      </w:r>
      <w:r w:rsidRPr="0028537A">
        <w:rPr>
          <w:shd w:val="clear" w:color="auto" w:fill="FFFFFF"/>
          <w:lang w:val="vi-VN"/>
        </w:rPr>
        <w:t>đi trên</w:t>
      </w:r>
      <w:r w:rsidRPr="0028537A">
        <w:rPr>
          <w:lang w:val="nl-NL"/>
        </w:rPr>
        <w:t xml:space="preserve"> địa hình đồi núi, giao thông đi lại tương đối khó khăn. </w:t>
      </w:r>
    </w:p>
    <w:p w:rsidR="00F07403" w:rsidRPr="0028537A" w:rsidRDefault="00F07403" w:rsidP="00F07403">
      <w:pPr>
        <w:spacing w:line="312" w:lineRule="auto"/>
        <w:ind w:firstLine="567"/>
      </w:pPr>
      <w:r w:rsidRPr="0028537A">
        <w:t xml:space="preserve">- Đường dây 110kV có vượt qua suối tự nhiên 01 lần. </w:t>
      </w:r>
    </w:p>
    <w:p w:rsidR="00F07403" w:rsidRPr="0028537A" w:rsidRDefault="00F07403" w:rsidP="00F07403">
      <w:pPr>
        <w:spacing w:line="312" w:lineRule="auto"/>
        <w:ind w:firstLine="567"/>
      </w:pPr>
      <w:r w:rsidRPr="0028537A">
        <w:t xml:space="preserve">- Hệ sinh thái: Tuyến đường dây 110kV đi qua đất rừng trồng sản xuất của người dân địa phương và một phần diện tích nhỏ đất rừng phòng hộ. Hiện trạng tài </w:t>
      </w:r>
      <w:r w:rsidRPr="0028537A">
        <w:lastRenderedPageBreak/>
        <w:t>nguyên sinh vật kém đa dạng do chịu tác động lớn từ các hoạt động canh tác nông nghiệp của người dân.</w:t>
      </w:r>
    </w:p>
    <w:p w:rsidR="00F07403" w:rsidRPr="0028537A" w:rsidRDefault="00F07403" w:rsidP="00F07403">
      <w:pPr>
        <w:pStyle w:val="Heading5"/>
        <w:ind w:firstLine="0"/>
      </w:pPr>
      <w:bookmarkStart w:id="195" w:name="_Toc34025501"/>
      <w:r w:rsidRPr="0028537A">
        <w:t>b. Các đối tượng kinh tế - xã hội</w:t>
      </w:r>
    </w:p>
    <w:p w:rsidR="00F07403" w:rsidRPr="0028537A" w:rsidRDefault="00F07403" w:rsidP="0068126B">
      <w:pPr>
        <w:spacing w:line="312" w:lineRule="auto"/>
        <w:ind w:firstLine="567"/>
        <w:rPr>
          <w:lang w:val="nl-NL"/>
        </w:rPr>
      </w:pPr>
      <w:bookmarkStart w:id="196" w:name="_Toc438498097"/>
      <w:r w:rsidRPr="0028537A">
        <w:rPr>
          <w:lang w:val="es-ES"/>
        </w:rPr>
        <w:t xml:space="preserve"> Các trụ tuabin của Dự án có vị trí đặt trên địa phận xã Hướng Phùng và </w:t>
      </w:r>
      <w:r w:rsidR="0068126B" w:rsidRPr="0028537A">
        <w:rPr>
          <w:lang w:val="es-ES"/>
        </w:rPr>
        <w:t xml:space="preserve">xã </w:t>
      </w:r>
      <w:r w:rsidRPr="0028537A">
        <w:rPr>
          <w:lang w:val="es-ES"/>
        </w:rPr>
        <w:t>Lao Bả</w:t>
      </w:r>
      <w:r w:rsidR="0068126B" w:rsidRPr="0028537A">
        <w:rPr>
          <w:lang w:val="es-ES"/>
        </w:rPr>
        <w:t xml:space="preserve">o. </w:t>
      </w:r>
      <w:r w:rsidRPr="0028537A">
        <w:rPr>
          <w:lang w:val="nl-NL"/>
        </w:rPr>
        <w:t xml:space="preserve">Xung quanh vị trí các trụ tuabin không có nhà dân nào sinh sống. Đảm bảo theo quy định tại Thông tư số 02/2019/TT-BCT ngày 15/01/2019 của Bộ Công </w:t>
      </w:r>
      <w:bookmarkEnd w:id="196"/>
    </w:p>
    <w:p w:rsidR="00F07403" w:rsidRPr="0028537A" w:rsidRDefault="00F07403" w:rsidP="0068126B">
      <w:pPr>
        <w:pStyle w:val="Heading3"/>
        <w:numPr>
          <w:ilvl w:val="0"/>
          <w:numId w:val="0"/>
        </w:numPr>
        <w:ind w:left="720" w:hanging="720"/>
      </w:pPr>
      <w:bookmarkStart w:id="197" w:name="_Toc101711917"/>
      <w:bookmarkStart w:id="198" w:name="_Toc210897779"/>
      <w:bookmarkEnd w:id="195"/>
      <w:r w:rsidRPr="0028537A">
        <w:t>1.1.6. Mục tiêu, loại hình, quy mô, công suất và công nghệ sản xuất của dự án</w:t>
      </w:r>
      <w:bookmarkEnd w:id="189"/>
      <w:bookmarkEnd w:id="190"/>
      <w:bookmarkEnd w:id="197"/>
      <w:bookmarkEnd w:id="198"/>
    </w:p>
    <w:p w:rsidR="00F07403" w:rsidRPr="0028537A" w:rsidRDefault="00F07403" w:rsidP="0068126B">
      <w:pPr>
        <w:pStyle w:val="Heading4"/>
        <w:numPr>
          <w:ilvl w:val="0"/>
          <w:numId w:val="0"/>
        </w:numPr>
      </w:pPr>
      <w:bookmarkStart w:id="199" w:name="_Toc28331186"/>
      <w:bookmarkStart w:id="200" w:name="_Toc34025503"/>
      <w:r w:rsidRPr="0028537A">
        <w:t>1.1.6.1. Mục tiêu của dự án</w:t>
      </w:r>
      <w:bookmarkEnd w:id="199"/>
      <w:bookmarkEnd w:id="200"/>
    </w:p>
    <w:p w:rsidR="00F07403" w:rsidRPr="0028537A" w:rsidRDefault="00F07403" w:rsidP="00F07403">
      <w:pPr>
        <w:widowControl w:val="0"/>
        <w:autoSpaceDE w:val="0"/>
        <w:autoSpaceDN w:val="0"/>
        <w:adjustRightInd w:val="0"/>
        <w:ind w:firstLine="567"/>
        <w:rPr>
          <w:lang w:val="vi-VN"/>
        </w:rPr>
      </w:pPr>
      <w:r w:rsidRPr="0028537A">
        <w:rPr>
          <w:lang w:val="vi-VN"/>
        </w:rPr>
        <w:t xml:space="preserve">- Với công nghệ hiện đại, Nhà máy sẽ </w:t>
      </w:r>
      <w:r w:rsidRPr="0028537A">
        <w:t xml:space="preserve">đóng </w:t>
      </w:r>
      <w:r w:rsidRPr="0028537A">
        <w:rPr>
          <w:lang w:val="vi-VN"/>
        </w:rPr>
        <w:t>góp phần lớn vào việ</w:t>
      </w:r>
      <w:r w:rsidRPr="0028537A">
        <w:rPr>
          <w:lang w:val="nl-NL"/>
        </w:rPr>
        <w:t>c đáp ứng được nhu cầu sử dụng điện đang còn thiếu hụt trên địa bàn cũng như các khu vực lân cận</w:t>
      </w:r>
      <w:r w:rsidRPr="0028537A">
        <w:rPr>
          <w:lang w:val="vi-VN"/>
        </w:rPr>
        <w:t>.</w:t>
      </w:r>
    </w:p>
    <w:p w:rsidR="00F07403" w:rsidRPr="0028537A" w:rsidRDefault="00F07403" w:rsidP="00F07403">
      <w:pPr>
        <w:widowControl w:val="0"/>
        <w:autoSpaceDE w:val="0"/>
        <w:autoSpaceDN w:val="0"/>
        <w:adjustRightInd w:val="0"/>
        <w:ind w:firstLine="567"/>
        <w:rPr>
          <w:lang w:val="vi-VN"/>
        </w:rPr>
      </w:pPr>
      <w:r w:rsidRPr="0028537A">
        <w:rPr>
          <w:lang w:val="vi-VN"/>
        </w:rPr>
        <w:t>- Đầu tư nhà máy là một việc làm cụ thể hưởng ứng chủ trương của Chính phủ cũng như của tỉnh Quảng Trị.</w:t>
      </w:r>
    </w:p>
    <w:p w:rsidR="00F07403" w:rsidRPr="0028537A" w:rsidRDefault="00F07403" w:rsidP="00F07403">
      <w:pPr>
        <w:widowControl w:val="0"/>
        <w:autoSpaceDE w:val="0"/>
        <w:autoSpaceDN w:val="0"/>
        <w:adjustRightInd w:val="0"/>
        <w:ind w:firstLine="567"/>
        <w:rPr>
          <w:lang w:val="vi-VN"/>
        </w:rPr>
      </w:pPr>
      <w:r w:rsidRPr="0028537A">
        <w:rPr>
          <w:lang w:val="vi-VN"/>
        </w:rPr>
        <w:t xml:space="preserve">- Nhà máy điện gió được triển khai sẽ cung cấp năng lượng tái tạo thân thiện với môi trường, giảm phát thải các khí gây hiệu ứng, </w:t>
      </w:r>
      <w:r w:rsidRPr="0028537A">
        <w:rPr>
          <w:bCs/>
          <w:lang w:val="vi-VN"/>
        </w:rPr>
        <w:t>giảm</w:t>
      </w:r>
      <w:r w:rsidRPr="0028537A">
        <w:rPr>
          <w:lang w:val="vi-VN"/>
        </w:rPr>
        <w:t xml:space="preserve"> nguy cơ của </w:t>
      </w:r>
      <w:r w:rsidRPr="0028537A">
        <w:rPr>
          <w:bCs/>
          <w:lang w:val="vi-VN"/>
        </w:rPr>
        <w:t>biến đổi khí hậu.</w:t>
      </w:r>
    </w:p>
    <w:p w:rsidR="00F07403" w:rsidRPr="0028537A" w:rsidRDefault="00F07403" w:rsidP="00F07403">
      <w:pPr>
        <w:widowControl w:val="0"/>
        <w:autoSpaceDE w:val="0"/>
        <w:autoSpaceDN w:val="0"/>
        <w:adjustRightInd w:val="0"/>
        <w:ind w:firstLine="567"/>
        <w:rPr>
          <w:lang w:val="vi-VN"/>
        </w:rPr>
      </w:pPr>
      <w:r w:rsidRPr="0028537A">
        <w:rPr>
          <w:lang w:val="vi-VN"/>
        </w:rPr>
        <w:t>- Dự án cũng sẽ góp phần giải quyết công ăn việc làm cho người lao động trên địa bàn. Tăng ngân sách cho địa phương thông qua việc nộp thuế, phí và lệ phí.</w:t>
      </w:r>
    </w:p>
    <w:p w:rsidR="00F07403" w:rsidRPr="0028537A" w:rsidRDefault="00F07403" w:rsidP="00F07403">
      <w:pPr>
        <w:ind w:firstLine="567"/>
        <w:rPr>
          <w:lang w:val="vi-VN"/>
        </w:rPr>
      </w:pPr>
      <w:r w:rsidRPr="0028537A">
        <w:rPr>
          <w:lang w:val="vi-VN"/>
        </w:rPr>
        <w:t>- Góp phần vào kinh tế của Tỉnh theo hướng công nghiệp hiện đại, tạo thu hút lớn đối với các nhà đầu tư vào tỉnh Quảng Trị.</w:t>
      </w:r>
    </w:p>
    <w:p w:rsidR="00F07403" w:rsidRPr="0028537A" w:rsidRDefault="00F07403" w:rsidP="0068126B">
      <w:pPr>
        <w:pStyle w:val="Heading4"/>
        <w:numPr>
          <w:ilvl w:val="0"/>
          <w:numId w:val="0"/>
        </w:numPr>
      </w:pPr>
      <w:r w:rsidRPr="0028537A">
        <w:t>1.1.6.2. Loại hình dự án</w:t>
      </w:r>
    </w:p>
    <w:p w:rsidR="00F07403" w:rsidRPr="0028537A" w:rsidRDefault="00F07403" w:rsidP="00F07403">
      <w:pPr>
        <w:spacing w:line="288" w:lineRule="auto"/>
        <w:ind w:firstLine="567"/>
        <w:rPr>
          <w:lang w:val="vi-VN"/>
        </w:rPr>
      </w:pPr>
      <w:r w:rsidRPr="0028537A">
        <w:rPr>
          <w:lang w:val="vi-VN"/>
        </w:rPr>
        <w:t>Công trình năng lượng cấp I, dự án nhóm B.</w:t>
      </w:r>
    </w:p>
    <w:p w:rsidR="00F07403" w:rsidRPr="0028537A" w:rsidRDefault="00F07403" w:rsidP="0068126B">
      <w:pPr>
        <w:pStyle w:val="Heading4"/>
        <w:numPr>
          <w:ilvl w:val="0"/>
          <w:numId w:val="0"/>
        </w:numPr>
      </w:pPr>
      <w:bookmarkStart w:id="201" w:name="_Toc28331187"/>
      <w:bookmarkStart w:id="202" w:name="_Toc34025504"/>
      <w:r w:rsidRPr="0028537A">
        <w:t>1.1.6.3. Quy mô</w:t>
      </w:r>
      <w:bookmarkEnd w:id="201"/>
      <w:bookmarkEnd w:id="202"/>
      <w:r w:rsidRPr="0028537A">
        <w:t xml:space="preserve"> dự án</w:t>
      </w:r>
    </w:p>
    <w:p w:rsidR="0068126B" w:rsidRPr="0028537A" w:rsidRDefault="00F07403" w:rsidP="00F07403">
      <w:pPr>
        <w:ind w:firstLine="567"/>
        <w:rPr>
          <w:lang w:val="vi-VN"/>
        </w:rPr>
      </w:pPr>
      <w:bookmarkStart w:id="203" w:name="_Toc28331188"/>
      <w:bookmarkStart w:id="204" w:name="_Toc34025505"/>
      <w:r w:rsidRPr="0028537A">
        <w:rPr>
          <w:lang w:val="vi-VN"/>
        </w:rPr>
        <w:t xml:space="preserve">- </w:t>
      </w:r>
      <w:r w:rsidR="0068126B" w:rsidRPr="0028537A">
        <w:rPr>
          <w:rFonts w:cs="Times New Roman"/>
          <w:sz w:val="26"/>
          <w:szCs w:val="26"/>
        </w:rPr>
        <w:t xml:space="preserve">Bao gồm </w:t>
      </w:r>
      <w:r w:rsidR="0068126B" w:rsidRPr="0028537A">
        <w:rPr>
          <w:rFonts w:cs="Times New Roman"/>
          <w:sz w:val="26"/>
          <w:szCs w:val="26"/>
          <w:lang w:val="vi-VN"/>
        </w:rPr>
        <w:t>7</w:t>
      </w:r>
      <w:r w:rsidR="0068126B" w:rsidRPr="0028537A">
        <w:rPr>
          <w:rFonts w:cs="Times New Roman"/>
          <w:sz w:val="26"/>
          <w:szCs w:val="26"/>
        </w:rPr>
        <w:t xml:space="preserve"> tuabin có công suất </w:t>
      </w:r>
      <w:r w:rsidR="0068126B" w:rsidRPr="0028537A">
        <w:rPr>
          <w:rFonts w:cs="Times New Roman"/>
          <w:sz w:val="26"/>
          <w:szCs w:val="26"/>
          <w:lang w:val="vi-VN"/>
        </w:rPr>
        <w:t>6</w:t>
      </w:r>
      <w:r w:rsidR="0068126B" w:rsidRPr="0028537A">
        <w:rPr>
          <w:rFonts w:cs="Times New Roman"/>
          <w:sz w:val="26"/>
          <w:szCs w:val="26"/>
        </w:rPr>
        <w:t>,</w:t>
      </w:r>
      <w:r w:rsidR="0068126B" w:rsidRPr="0028537A">
        <w:rPr>
          <w:rFonts w:cs="Times New Roman"/>
          <w:sz w:val="26"/>
          <w:szCs w:val="26"/>
          <w:lang w:val="vi-VN"/>
        </w:rPr>
        <w:t>85</w:t>
      </w:r>
      <w:r w:rsidR="0068126B" w:rsidRPr="0028537A">
        <w:rPr>
          <w:rFonts w:cs="Times New Roman"/>
          <w:sz w:val="26"/>
          <w:szCs w:val="26"/>
        </w:rPr>
        <w:t>MW/tuabin</w:t>
      </w:r>
      <w:r w:rsidR="0068126B" w:rsidRPr="0028537A">
        <w:rPr>
          <w:lang w:val="vi-VN"/>
        </w:rPr>
        <w:t xml:space="preserve"> </w:t>
      </w:r>
    </w:p>
    <w:p w:rsidR="0068126B" w:rsidRPr="0028537A" w:rsidRDefault="0068126B" w:rsidP="0068126B">
      <w:pPr>
        <w:ind w:firstLine="567"/>
        <w:rPr>
          <w:rFonts w:cs="Times New Roman"/>
          <w:sz w:val="26"/>
          <w:szCs w:val="26"/>
          <w:lang w:val="vi-VN"/>
        </w:rPr>
      </w:pPr>
      <w:r w:rsidRPr="0028537A">
        <w:rPr>
          <w:rFonts w:cs="Times New Roman"/>
          <w:sz w:val="26"/>
          <w:szCs w:val="26"/>
          <w:lang w:val="vi-VN"/>
        </w:rPr>
        <w:t>-</w:t>
      </w:r>
      <w:r w:rsidRPr="0028537A">
        <w:rPr>
          <w:rFonts w:cs="Times New Roman"/>
          <w:sz w:val="26"/>
          <w:szCs w:val="26"/>
          <w:lang w:val="vi-VN"/>
        </w:rPr>
        <w:tab/>
        <w:t>Xây dựng hệ thống móng tuabin, lắp dựng tháp và lắp đặt tuabin gió.</w:t>
      </w:r>
    </w:p>
    <w:p w:rsidR="0068126B" w:rsidRPr="0028537A" w:rsidRDefault="0068126B" w:rsidP="0068126B">
      <w:pPr>
        <w:ind w:firstLine="567"/>
        <w:rPr>
          <w:rFonts w:cs="Times New Roman"/>
          <w:sz w:val="26"/>
          <w:szCs w:val="26"/>
          <w:lang w:val="vi-VN"/>
        </w:rPr>
      </w:pPr>
      <w:r w:rsidRPr="0028537A">
        <w:rPr>
          <w:rFonts w:cs="Times New Roman"/>
          <w:sz w:val="26"/>
          <w:szCs w:val="26"/>
          <w:lang w:val="vi-VN"/>
        </w:rPr>
        <w:t>-</w:t>
      </w:r>
      <w:r w:rsidRPr="0028537A">
        <w:rPr>
          <w:rFonts w:cs="Times New Roman"/>
          <w:sz w:val="26"/>
          <w:szCs w:val="26"/>
          <w:lang w:val="vi-VN"/>
        </w:rPr>
        <w:tab/>
        <w:t>Xây dựng hệ thống đường giao thông nội bộ.</w:t>
      </w:r>
    </w:p>
    <w:p w:rsidR="0068126B" w:rsidRPr="0028537A" w:rsidRDefault="0068126B" w:rsidP="0068126B">
      <w:pPr>
        <w:ind w:firstLine="567"/>
        <w:rPr>
          <w:rFonts w:cs="Times New Roman"/>
          <w:sz w:val="26"/>
          <w:szCs w:val="26"/>
          <w:lang w:val="vi-VN"/>
        </w:rPr>
      </w:pPr>
      <w:r w:rsidRPr="0028537A">
        <w:rPr>
          <w:rFonts w:cs="Times New Roman"/>
          <w:sz w:val="26"/>
          <w:szCs w:val="26"/>
          <w:lang w:val="vi-VN"/>
        </w:rPr>
        <w:t>-</w:t>
      </w:r>
      <w:r w:rsidRPr="0028537A">
        <w:rPr>
          <w:rFonts w:cs="Times New Roman"/>
          <w:sz w:val="26"/>
          <w:szCs w:val="26"/>
          <w:lang w:val="vi-VN"/>
        </w:rPr>
        <w:tab/>
        <w:t>Xây dựng các đường dây 35kV đấu nối các tuabin gió với nhau</w:t>
      </w:r>
    </w:p>
    <w:p w:rsidR="0068126B" w:rsidRPr="0028537A" w:rsidRDefault="0068126B" w:rsidP="0068126B">
      <w:pPr>
        <w:ind w:firstLine="567"/>
        <w:rPr>
          <w:rFonts w:cs="Times New Roman"/>
          <w:sz w:val="26"/>
          <w:szCs w:val="26"/>
          <w:lang w:val="vi-VN"/>
        </w:rPr>
      </w:pPr>
      <w:r w:rsidRPr="0028537A">
        <w:rPr>
          <w:rFonts w:cs="Times New Roman"/>
          <w:sz w:val="26"/>
          <w:szCs w:val="26"/>
          <w:lang w:val="vi-VN"/>
        </w:rPr>
        <w:t xml:space="preserve">- </w:t>
      </w:r>
      <w:r w:rsidRPr="0028537A">
        <w:rPr>
          <w:rFonts w:cs="Times New Roman"/>
          <w:sz w:val="26"/>
          <w:szCs w:val="26"/>
          <w:lang w:val="vi-VN"/>
        </w:rPr>
        <w:tab/>
        <w:t>Xây dựng Trạm nâng áp 35/220kV Quảng Trị Win 1-2 125MVA bổ sung mới phục vụ đấu nối Nhà máy Điện gió Quảng Trị Win 1&amp;2;</w:t>
      </w:r>
    </w:p>
    <w:p w:rsidR="0068126B" w:rsidRPr="0028537A" w:rsidRDefault="0068126B" w:rsidP="0068126B">
      <w:pPr>
        <w:ind w:firstLine="567"/>
        <w:rPr>
          <w:rFonts w:cs="Times New Roman"/>
          <w:sz w:val="26"/>
          <w:szCs w:val="26"/>
          <w:lang w:val="vi-VN"/>
        </w:rPr>
      </w:pPr>
      <w:r w:rsidRPr="0028537A">
        <w:rPr>
          <w:rFonts w:cs="Times New Roman"/>
          <w:sz w:val="26"/>
          <w:szCs w:val="26"/>
          <w:lang w:val="vi-VN"/>
        </w:rPr>
        <w:t xml:space="preserve">- </w:t>
      </w:r>
      <w:r w:rsidRPr="0028537A">
        <w:rPr>
          <w:rFonts w:cs="Times New Roman"/>
          <w:sz w:val="26"/>
          <w:szCs w:val="26"/>
          <w:lang w:val="vi-VN"/>
        </w:rPr>
        <w:tab/>
        <w:t>Mở rộng 01 ngăn xuất tuyến 220kV tại TBA 220kV Hướng Tân;</w:t>
      </w:r>
    </w:p>
    <w:p w:rsidR="0068126B" w:rsidRPr="0028537A" w:rsidRDefault="0068126B" w:rsidP="0068126B">
      <w:pPr>
        <w:ind w:firstLine="567"/>
        <w:rPr>
          <w:rFonts w:cs="Times New Roman"/>
          <w:sz w:val="26"/>
          <w:szCs w:val="26"/>
          <w:lang w:val="vi-VN"/>
        </w:rPr>
      </w:pPr>
      <w:r w:rsidRPr="0028537A">
        <w:rPr>
          <w:rFonts w:cs="Times New Roman"/>
          <w:sz w:val="26"/>
          <w:szCs w:val="26"/>
          <w:lang w:val="vi-VN"/>
        </w:rPr>
        <w:t xml:space="preserve">- </w:t>
      </w:r>
      <w:r w:rsidRPr="0028537A">
        <w:rPr>
          <w:rFonts w:cs="Times New Roman"/>
          <w:sz w:val="26"/>
          <w:szCs w:val="26"/>
          <w:lang w:val="vi-VN"/>
        </w:rPr>
        <w:tab/>
        <w:t>Xây dựng đường dây 220kV mạch đơn đấu nối TBA Quảng Trị Win 1-2 đến TBA 220kV Hướng Tân dây ACSR240 dài 1,5km.</w:t>
      </w:r>
    </w:p>
    <w:p w:rsidR="00F07403" w:rsidRPr="0028537A" w:rsidRDefault="00F07403" w:rsidP="0068126B">
      <w:pPr>
        <w:pStyle w:val="Heading4"/>
        <w:numPr>
          <w:ilvl w:val="0"/>
          <w:numId w:val="0"/>
        </w:numPr>
      </w:pPr>
      <w:r w:rsidRPr="0028537A">
        <w:t xml:space="preserve">1.1.6.4. Công suất, công nghệ </w:t>
      </w:r>
      <w:bookmarkEnd w:id="203"/>
      <w:bookmarkEnd w:id="204"/>
      <w:r w:rsidRPr="0028537A">
        <w:t>dự án</w:t>
      </w:r>
    </w:p>
    <w:p w:rsidR="00F07403" w:rsidRPr="0028537A" w:rsidRDefault="00F07403" w:rsidP="00F07403">
      <w:pPr>
        <w:spacing w:line="312" w:lineRule="auto"/>
        <w:ind w:firstLine="567"/>
        <w:rPr>
          <w:lang w:val="nl-NL"/>
        </w:rPr>
      </w:pPr>
      <w:r w:rsidRPr="0028537A">
        <w:rPr>
          <w:lang w:val="nl-NL"/>
        </w:rPr>
        <w:t xml:space="preserve">Công nghệ: Công nghệ tuabin của Dự án lựa chọn là tuabin gió quay trục nằm ngang. Loại tuabin này có các cánh quạt xoay quanh một trục nằm ngang. Trục quay </w:t>
      </w:r>
      <w:r w:rsidRPr="0028537A">
        <w:rPr>
          <w:lang w:val="nl-NL"/>
        </w:rPr>
        <w:lastRenderedPageBreak/>
        <w:t>và máy phát của tuabin gió trục ngang được đặt trên đỉnh của tháp gió và hướng theo hướng gió thổi. Các loại tuabin nhỏ được định hướng đơn giản bằng van gió đặt vuông góc với cánh quạt, còn các loại tuabin công suất lớn thường được điều chỉnh hướng bằng động cơ nhận tín hiệu từ cảm biến gió. Hầu hết các tuabin gió công suất lớn đều có hộp số dùng để chuyển đổi từ tốc độ quay của cánh tuabin (thường có tốc độ quay chậm) thành tốc độ quay phù hợp để kéo máy phát điện.</w:t>
      </w:r>
    </w:p>
    <w:p w:rsidR="00F07403" w:rsidRPr="0028537A" w:rsidRDefault="00F07403" w:rsidP="0068126B">
      <w:pPr>
        <w:pStyle w:val="Heading2"/>
        <w:numPr>
          <w:ilvl w:val="0"/>
          <w:numId w:val="0"/>
        </w:numPr>
        <w:rPr>
          <w:color w:val="auto"/>
        </w:rPr>
      </w:pPr>
      <w:bookmarkStart w:id="205" w:name="_Toc51225049"/>
      <w:bookmarkStart w:id="206" w:name="_Toc59433576"/>
      <w:bookmarkStart w:id="207" w:name="_Toc101711918"/>
      <w:bookmarkStart w:id="208" w:name="_Toc210897780"/>
      <w:r w:rsidRPr="0028537A">
        <w:rPr>
          <w:color w:val="auto"/>
        </w:rPr>
        <w:t>1.2. Các hạng mục công trình và hoạt động của dự án</w:t>
      </w:r>
      <w:bookmarkEnd w:id="205"/>
      <w:bookmarkEnd w:id="206"/>
      <w:bookmarkEnd w:id="207"/>
      <w:bookmarkEnd w:id="208"/>
    </w:p>
    <w:p w:rsidR="00F07403" w:rsidRPr="0028537A" w:rsidRDefault="00F07403" w:rsidP="00F07403">
      <w:pPr>
        <w:spacing w:line="288" w:lineRule="auto"/>
        <w:ind w:firstLine="567"/>
        <w:rPr>
          <w:bCs/>
          <w:lang w:val="nl-NL"/>
        </w:rPr>
      </w:pPr>
      <w:bookmarkStart w:id="209" w:name="_Toc51225050"/>
      <w:r w:rsidRPr="0028537A">
        <w:rPr>
          <w:lang w:val="nl-NL"/>
        </w:rPr>
        <w:t xml:space="preserve">Tổng diện tích chiếm dụng đất của Dự án là </w:t>
      </w:r>
      <w:r w:rsidR="0068126B" w:rsidRPr="0028537A">
        <w:rPr>
          <w:bCs/>
          <w:lang w:val="nl-NL"/>
        </w:rPr>
        <w:t>13,45 ha</w:t>
      </w:r>
      <w:r w:rsidRPr="0028537A">
        <w:rPr>
          <w:bCs/>
          <w:sz w:val="26"/>
          <w:szCs w:val="26"/>
          <w:lang w:val="nl-NL"/>
        </w:rPr>
        <w:t>.</w:t>
      </w:r>
      <w:r w:rsidRPr="0028537A">
        <w:rPr>
          <w:b/>
          <w:bCs/>
          <w:sz w:val="26"/>
          <w:szCs w:val="26"/>
          <w:lang w:val="nl-NL"/>
        </w:rPr>
        <w:t xml:space="preserve"> </w:t>
      </w:r>
      <w:r w:rsidRPr="0028537A">
        <w:rPr>
          <w:lang w:val="nl-NL"/>
        </w:rPr>
        <w:t xml:space="preserve">Các công trình phục vụ cho thi công xây dựng, vận hành </w:t>
      </w:r>
      <w:r w:rsidRPr="0028537A">
        <w:rPr>
          <w:bCs/>
          <w:lang w:val="nl-NL"/>
        </w:rPr>
        <w:t xml:space="preserve">được </w:t>
      </w:r>
      <w:r w:rsidRPr="0028537A">
        <w:rPr>
          <w:lang w:val="nl-NL"/>
        </w:rPr>
        <w:t>trình bày cụ thể như sau:</w:t>
      </w:r>
    </w:p>
    <w:p w:rsidR="00F07403" w:rsidRPr="0028537A" w:rsidRDefault="00F07403" w:rsidP="00F07403">
      <w:pPr>
        <w:pStyle w:val="Caption"/>
        <w:spacing w:after="120" w:line="288" w:lineRule="auto"/>
        <w:jc w:val="center"/>
        <w:rPr>
          <w:b/>
          <w:i w:val="0"/>
          <w:color w:val="auto"/>
          <w:sz w:val="27"/>
          <w:szCs w:val="27"/>
          <w:lang w:val="nl-NL"/>
        </w:rPr>
      </w:pPr>
      <w:bookmarkStart w:id="210" w:name="_Toc65824224"/>
      <w:bookmarkStart w:id="211" w:name="_Toc132097148"/>
      <w:r w:rsidRPr="0028537A">
        <w:rPr>
          <w:b/>
          <w:i w:val="0"/>
          <w:color w:val="auto"/>
          <w:sz w:val="27"/>
          <w:szCs w:val="27"/>
          <w:lang w:val="nl-NL"/>
        </w:rPr>
        <w:t>Bảng 1.</w:t>
      </w:r>
      <w:r w:rsidRPr="0028537A">
        <w:rPr>
          <w:b/>
          <w:i w:val="0"/>
          <w:color w:val="auto"/>
          <w:sz w:val="27"/>
          <w:szCs w:val="27"/>
        </w:rPr>
        <w:fldChar w:fldCharType="begin"/>
      </w:r>
      <w:r w:rsidRPr="0028537A">
        <w:rPr>
          <w:b/>
          <w:i w:val="0"/>
          <w:color w:val="auto"/>
          <w:sz w:val="27"/>
          <w:szCs w:val="27"/>
          <w:lang w:val="nl-NL"/>
        </w:rPr>
        <w:instrText xml:space="preserve"> SEQ Bảng_1. \* ARABIC </w:instrText>
      </w:r>
      <w:r w:rsidRPr="0028537A">
        <w:rPr>
          <w:b/>
          <w:i w:val="0"/>
          <w:color w:val="auto"/>
          <w:sz w:val="27"/>
          <w:szCs w:val="27"/>
        </w:rPr>
        <w:fldChar w:fldCharType="separate"/>
      </w:r>
      <w:r w:rsidRPr="0028537A">
        <w:rPr>
          <w:b/>
          <w:i w:val="0"/>
          <w:noProof/>
          <w:color w:val="auto"/>
          <w:sz w:val="27"/>
          <w:szCs w:val="27"/>
          <w:lang w:val="nl-NL"/>
        </w:rPr>
        <w:t>12</w:t>
      </w:r>
      <w:r w:rsidRPr="0028537A">
        <w:rPr>
          <w:b/>
          <w:i w:val="0"/>
          <w:color w:val="auto"/>
          <w:sz w:val="27"/>
          <w:szCs w:val="27"/>
        </w:rPr>
        <w:fldChar w:fldCharType="end"/>
      </w:r>
      <w:r w:rsidRPr="0028537A">
        <w:rPr>
          <w:b/>
          <w:i w:val="0"/>
          <w:color w:val="auto"/>
          <w:sz w:val="27"/>
          <w:szCs w:val="27"/>
          <w:lang w:val="nl-NL"/>
        </w:rPr>
        <w:t>. Khối lượng và quy mô các hạng mục của Dự án</w:t>
      </w:r>
      <w:bookmarkEnd w:id="210"/>
      <w:bookmarkEnd w:id="211"/>
    </w:p>
    <w:tbl>
      <w:tblPr>
        <w:tblW w:w="6773"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2127"/>
      </w:tblGrid>
      <w:tr w:rsidR="0028537A" w:rsidRPr="0028537A" w:rsidTr="0068126B">
        <w:trPr>
          <w:trHeight w:val="290"/>
        </w:trPr>
        <w:tc>
          <w:tcPr>
            <w:tcW w:w="4646" w:type="dxa"/>
            <w:shd w:val="clear" w:color="auto" w:fill="auto"/>
            <w:vAlign w:val="center"/>
            <w:hideMark/>
          </w:tcPr>
          <w:p w:rsidR="0068126B" w:rsidRPr="0028537A" w:rsidRDefault="0068126B" w:rsidP="00BB6320">
            <w:pPr>
              <w:spacing w:before="40" w:after="40" w:line="240" w:lineRule="auto"/>
              <w:rPr>
                <w:rFonts w:eastAsia="Times New Roman" w:cs="Times New Roman"/>
                <w:b/>
                <w:bCs/>
                <w:sz w:val="26"/>
                <w:szCs w:val="26"/>
              </w:rPr>
            </w:pPr>
            <w:bookmarkStart w:id="212" w:name="_Toc59433577"/>
            <w:r w:rsidRPr="0028537A">
              <w:rPr>
                <w:rFonts w:eastAsia="Times New Roman" w:cs="Times New Roman"/>
                <w:b/>
                <w:bCs/>
                <w:sz w:val="26"/>
                <w:szCs w:val="26"/>
              </w:rPr>
              <w:t>Diện tích chiếm đất có thời hạn</w:t>
            </w:r>
          </w:p>
        </w:tc>
        <w:tc>
          <w:tcPr>
            <w:tcW w:w="2127" w:type="dxa"/>
            <w:shd w:val="clear" w:color="auto" w:fill="auto"/>
            <w:vAlign w:val="center"/>
            <w:hideMark/>
          </w:tcPr>
          <w:p w:rsidR="0068126B" w:rsidRPr="0028537A" w:rsidRDefault="0068126B" w:rsidP="00BB6320">
            <w:pPr>
              <w:spacing w:before="40" w:after="40" w:line="240" w:lineRule="auto"/>
              <w:jc w:val="right"/>
              <w:rPr>
                <w:rFonts w:eastAsia="Times New Roman" w:cs="Times New Roman"/>
                <w:b/>
                <w:bCs/>
                <w:sz w:val="26"/>
                <w:szCs w:val="26"/>
              </w:rPr>
            </w:pPr>
            <w:r w:rsidRPr="0028537A">
              <w:rPr>
                <w:rFonts w:eastAsia="Times New Roman" w:cs="Times New Roman"/>
                <w:b/>
                <w:bCs/>
                <w:sz w:val="26"/>
                <w:szCs w:val="26"/>
              </w:rPr>
              <w:t xml:space="preserve"> </w:t>
            </w:r>
            <w:r w:rsidRPr="0028537A">
              <w:rPr>
                <w:rFonts w:eastAsia="Times New Roman" w:cs="Times New Roman"/>
                <w:b/>
                <w:bCs/>
                <w:sz w:val="26"/>
                <w:szCs w:val="26"/>
                <w:lang w:val="vi-VN"/>
              </w:rPr>
              <w:t>134</w:t>
            </w:r>
            <w:r w:rsidRPr="0028537A">
              <w:rPr>
                <w:rFonts w:eastAsia="Times New Roman" w:cs="Times New Roman"/>
                <w:b/>
                <w:bCs/>
                <w:sz w:val="26"/>
                <w:szCs w:val="26"/>
              </w:rPr>
              <w:t>.</w:t>
            </w:r>
            <w:r w:rsidRPr="0028537A">
              <w:rPr>
                <w:rFonts w:eastAsia="Times New Roman" w:cs="Times New Roman"/>
                <w:b/>
                <w:bCs/>
                <w:sz w:val="26"/>
                <w:szCs w:val="26"/>
                <w:lang w:val="vi-VN"/>
              </w:rPr>
              <w:t>456</w:t>
            </w:r>
            <w:r w:rsidRPr="0028537A">
              <w:rPr>
                <w:rFonts w:eastAsia="Times New Roman" w:cs="Times New Roman"/>
                <w:b/>
                <w:bCs/>
                <w:sz w:val="26"/>
                <w:szCs w:val="26"/>
              </w:rPr>
              <w:t xml:space="preserve"> m</w:t>
            </w:r>
            <w:r w:rsidRPr="0028537A">
              <w:rPr>
                <w:rFonts w:eastAsia="Times New Roman" w:cs="Times New Roman"/>
                <w:b/>
                <w:bCs/>
                <w:sz w:val="26"/>
                <w:szCs w:val="26"/>
                <w:vertAlign w:val="superscript"/>
              </w:rPr>
              <w:t>2</w:t>
            </w:r>
          </w:p>
        </w:tc>
      </w:tr>
      <w:tr w:rsidR="0028537A" w:rsidRPr="0028537A" w:rsidTr="0068126B">
        <w:trPr>
          <w:trHeight w:val="290"/>
        </w:trPr>
        <w:tc>
          <w:tcPr>
            <w:tcW w:w="4646" w:type="dxa"/>
            <w:shd w:val="clear" w:color="auto" w:fill="auto"/>
            <w:noWrap/>
            <w:vAlign w:val="bottom"/>
            <w:hideMark/>
          </w:tcPr>
          <w:p w:rsidR="0068126B" w:rsidRPr="0028537A" w:rsidRDefault="0068126B" w:rsidP="00BB6320">
            <w:pPr>
              <w:spacing w:before="40" w:after="40" w:line="240" w:lineRule="auto"/>
              <w:rPr>
                <w:rFonts w:eastAsia="Times New Roman" w:cs="Times New Roman"/>
                <w:sz w:val="26"/>
                <w:szCs w:val="26"/>
              </w:rPr>
            </w:pPr>
            <w:r w:rsidRPr="0028537A">
              <w:rPr>
                <w:rFonts w:eastAsia="Times New Roman" w:cs="Times New Roman"/>
                <w:sz w:val="26"/>
                <w:szCs w:val="26"/>
              </w:rPr>
              <w:t>Diện tích móng trụ turbine gió</w:t>
            </w:r>
          </w:p>
        </w:tc>
        <w:tc>
          <w:tcPr>
            <w:tcW w:w="2127" w:type="dxa"/>
            <w:shd w:val="clear" w:color="auto" w:fill="auto"/>
            <w:noWrap/>
            <w:vAlign w:val="bottom"/>
            <w:hideMark/>
          </w:tcPr>
          <w:p w:rsidR="0068126B" w:rsidRPr="0028537A" w:rsidRDefault="0068126B" w:rsidP="00BB6320">
            <w:pPr>
              <w:spacing w:before="40" w:after="40" w:line="240" w:lineRule="auto"/>
              <w:jc w:val="right"/>
              <w:rPr>
                <w:rFonts w:eastAsia="Times New Roman" w:cs="Times New Roman"/>
                <w:sz w:val="26"/>
                <w:szCs w:val="26"/>
              </w:rPr>
            </w:pPr>
            <w:r w:rsidRPr="0028537A">
              <w:rPr>
                <w:rFonts w:eastAsia="Times New Roman" w:cs="Times New Roman"/>
                <w:sz w:val="26"/>
                <w:szCs w:val="26"/>
              </w:rPr>
              <w:t xml:space="preserve"> </w:t>
            </w:r>
            <w:r w:rsidRPr="0028537A">
              <w:rPr>
                <w:rFonts w:eastAsia="Times New Roman" w:cs="Times New Roman"/>
                <w:sz w:val="26"/>
                <w:szCs w:val="26"/>
                <w:lang w:val="vi-VN"/>
              </w:rPr>
              <w:t>55.144</w:t>
            </w:r>
            <w:r w:rsidRPr="0028537A">
              <w:rPr>
                <w:rFonts w:eastAsia="Times New Roman" w:cs="Times New Roman"/>
                <w:sz w:val="26"/>
                <w:szCs w:val="26"/>
              </w:rPr>
              <w:t xml:space="preserve"> m</w:t>
            </w:r>
            <w:r w:rsidRPr="0028537A">
              <w:rPr>
                <w:rFonts w:eastAsia="Times New Roman" w:cs="Times New Roman"/>
                <w:sz w:val="26"/>
                <w:szCs w:val="26"/>
                <w:vertAlign w:val="superscript"/>
              </w:rPr>
              <w:t>2</w:t>
            </w:r>
            <w:r w:rsidRPr="0028537A">
              <w:rPr>
                <w:rFonts w:eastAsia="Times New Roman" w:cs="Times New Roman"/>
                <w:sz w:val="26"/>
                <w:szCs w:val="26"/>
              </w:rPr>
              <w:t xml:space="preserve"> </w:t>
            </w:r>
          </w:p>
        </w:tc>
      </w:tr>
      <w:tr w:rsidR="0028537A" w:rsidRPr="0028537A" w:rsidTr="0068126B">
        <w:trPr>
          <w:trHeight w:val="290"/>
        </w:trPr>
        <w:tc>
          <w:tcPr>
            <w:tcW w:w="4646" w:type="dxa"/>
            <w:shd w:val="clear" w:color="auto" w:fill="auto"/>
            <w:noWrap/>
            <w:vAlign w:val="bottom"/>
          </w:tcPr>
          <w:p w:rsidR="0068126B" w:rsidRPr="0028537A" w:rsidRDefault="0068126B" w:rsidP="00BB6320">
            <w:pPr>
              <w:spacing w:before="40" w:after="40" w:line="240" w:lineRule="auto"/>
              <w:rPr>
                <w:rFonts w:eastAsia="Times New Roman" w:cs="Times New Roman"/>
                <w:sz w:val="26"/>
                <w:szCs w:val="26"/>
                <w:lang w:val="vi-VN"/>
              </w:rPr>
            </w:pPr>
            <w:r w:rsidRPr="0028537A">
              <w:rPr>
                <w:rFonts w:eastAsia="Times New Roman" w:cs="Times New Roman"/>
                <w:sz w:val="26"/>
                <w:szCs w:val="26"/>
              </w:rPr>
              <w:t>Diện tích đường dây đấu nối</w:t>
            </w:r>
            <w:r w:rsidRPr="0028537A">
              <w:rPr>
                <w:rFonts w:eastAsia="Times New Roman" w:cs="Times New Roman"/>
                <w:sz w:val="26"/>
                <w:szCs w:val="26"/>
                <w:lang w:val="vi-VN"/>
              </w:rPr>
              <w:t xml:space="preserve"> và đường dây trung áp</w:t>
            </w:r>
          </w:p>
        </w:tc>
        <w:tc>
          <w:tcPr>
            <w:tcW w:w="2127" w:type="dxa"/>
            <w:shd w:val="clear" w:color="auto" w:fill="auto"/>
            <w:noWrap/>
            <w:vAlign w:val="bottom"/>
          </w:tcPr>
          <w:p w:rsidR="0068126B" w:rsidRPr="0028537A" w:rsidRDefault="0068126B" w:rsidP="00BB6320">
            <w:pPr>
              <w:spacing w:before="40" w:after="40" w:line="240" w:lineRule="auto"/>
              <w:jc w:val="right"/>
              <w:rPr>
                <w:rFonts w:eastAsia="Times New Roman" w:cs="Times New Roman"/>
                <w:sz w:val="26"/>
                <w:szCs w:val="26"/>
              </w:rPr>
            </w:pPr>
            <w:r w:rsidRPr="0028537A">
              <w:rPr>
                <w:rFonts w:eastAsia="Times New Roman" w:cs="Times New Roman"/>
                <w:sz w:val="26"/>
                <w:szCs w:val="26"/>
                <w:lang w:val="vi-VN"/>
              </w:rPr>
              <w:t>47.000</w:t>
            </w:r>
            <w:r w:rsidRPr="0028537A">
              <w:rPr>
                <w:rFonts w:eastAsia="Times New Roman" w:cs="Times New Roman"/>
                <w:sz w:val="26"/>
                <w:szCs w:val="26"/>
              </w:rPr>
              <w:t xml:space="preserve"> m</w:t>
            </w:r>
            <w:r w:rsidRPr="0028537A">
              <w:rPr>
                <w:rFonts w:eastAsia="Times New Roman" w:cs="Times New Roman"/>
                <w:sz w:val="26"/>
                <w:szCs w:val="26"/>
                <w:vertAlign w:val="superscript"/>
              </w:rPr>
              <w:t>2</w:t>
            </w:r>
          </w:p>
        </w:tc>
      </w:tr>
      <w:tr w:rsidR="0028537A" w:rsidRPr="0028537A" w:rsidTr="0068126B">
        <w:trPr>
          <w:trHeight w:val="290"/>
        </w:trPr>
        <w:tc>
          <w:tcPr>
            <w:tcW w:w="4646" w:type="dxa"/>
            <w:shd w:val="clear" w:color="auto" w:fill="auto"/>
            <w:noWrap/>
            <w:vAlign w:val="bottom"/>
          </w:tcPr>
          <w:p w:rsidR="0068126B" w:rsidRPr="0028537A" w:rsidRDefault="0068126B" w:rsidP="00BB6320">
            <w:pPr>
              <w:spacing w:before="40" w:after="40" w:line="240" w:lineRule="auto"/>
              <w:rPr>
                <w:rFonts w:eastAsia="Times New Roman" w:cs="Times New Roman"/>
                <w:sz w:val="26"/>
                <w:szCs w:val="26"/>
              </w:rPr>
            </w:pPr>
            <w:r w:rsidRPr="0028537A">
              <w:rPr>
                <w:rFonts w:eastAsia="Times New Roman" w:cs="Times New Roman"/>
                <w:sz w:val="26"/>
                <w:szCs w:val="26"/>
              </w:rPr>
              <w:t>Diện tích đường giao thông nội bộ</w:t>
            </w:r>
          </w:p>
        </w:tc>
        <w:tc>
          <w:tcPr>
            <w:tcW w:w="2127" w:type="dxa"/>
            <w:shd w:val="clear" w:color="auto" w:fill="auto"/>
            <w:noWrap/>
            <w:vAlign w:val="bottom"/>
          </w:tcPr>
          <w:p w:rsidR="0068126B" w:rsidRPr="0028537A" w:rsidRDefault="0068126B" w:rsidP="00BB6320">
            <w:pPr>
              <w:spacing w:before="40" w:after="40" w:line="240" w:lineRule="auto"/>
              <w:jc w:val="right"/>
              <w:rPr>
                <w:rFonts w:eastAsia="Times New Roman" w:cs="Times New Roman"/>
                <w:sz w:val="26"/>
                <w:szCs w:val="26"/>
              </w:rPr>
            </w:pPr>
            <w:r w:rsidRPr="0028537A">
              <w:rPr>
                <w:rFonts w:eastAsia="Times New Roman" w:cs="Times New Roman"/>
                <w:sz w:val="26"/>
                <w:szCs w:val="26"/>
                <w:lang w:val="vi-VN"/>
              </w:rPr>
              <w:t>23</w:t>
            </w:r>
            <w:r w:rsidRPr="0028537A">
              <w:rPr>
                <w:rFonts w:eastAsia="Times New Roman" w:cs="Times New Roman"/>
                <w:sz w:val="26"/>
                <w:szCs w:val="26"/>
              </w:rPr>
              <w:t>.</w:t>
            </w:r>
            <w:r w:rsidRPr="0028537A">
              <w:rPr>
                <w:rFonts w:eastAsia="Times New Roman" w:cs="Times New Roman"/>
                <w:sz w:val="26"/>
                <w:szCs w:val="26"/>
                <w:lang w:val="vi-VN"/>
              </w:rPr>
              <w:t>002</w:t>
            </w:r>
            <w:r w:rsidRPr="0028537A">
              <w:rPr>
                <w:rFonts w:eastAsia="Times New Roman" w:cs="Times New Roman"/>
                <w:sz w:val="26"/>
                <w:szCs w:val="26"/>
              </w:rPr>
              <w:t xml:space="preserve"> m</w:t>
            </w:r>
            <w:r w:rsidRPr="0028537A">
              <w:rPr>
                <w:rFonts w:eastAsia="Times New Roman" w:cs="Times New Roman"/>
                <w:sz w:val="26"/>
                <w:szCs w:val="26"/>
                <w:vertAlign w:val="superscript"/>
              </w:rPr>
              <w:t>2</w:t>
            </w:r>
          </w:p>
        </w:tc>
      </w:tr>
      <w:tr w:rsidR="0028537A" w:rsidRPr="0028537A" w:rsidTr="0068126B">
        <w:trPr>
          <w:trHeight w:val="290"/>
        </w:trPr>
        <w:tc>
          <w:tcPr>
            <w:tcW w:w="4646" w:type="dxa"/>
            <w:shd w:val="clear" w:color="auto" w:fill="auto"/>
            <w:noWrap/>
            <w:vAlign w:val="bottom"/>
            <w:hideMark/>
          </w:tcPr>
          <w:p w:rsidR="0068126B" w:rsidRPr="0028537A" w:rsidRDefault="0068126B" w:rsidP="00BB6320">
            <w:pPr>
              <w:spacing w:before="40" w:after="40" w:line="240" w:lineRule="auto"/>
              <w:rPr>
                <w:rFonts w:eastAsia="Times New Roman" w:cs="Times New Roman"/>
                <w:sz w:val="26"/>
                <w:szCs w:val="26"/>
              </w:rPr>
            </w:pPr>
            <w:r w:rsidRPr="0028537A">
              <w:rPr>
                <w:rFonts w:eastAsia="Times New Roman" w:cs="Times New Roman"/>
                <w:sz w:val="26"/>
                <w:szCs w:val="26"/>
              </w:rPr>
              <w:t xml:space="preserve">Diện tích khu điều hành và trạm biến áp </w:t>
            </w:r>
          </w:p>
        </w:tc>
        <w:tc>
          <w:tcPr>
            <w:tcW w:w="2127" w:type="dxa"/>
            <w:shd w:val="clear" w:color="auto" w:fill="auto"/>
            <w:noWrap/>
            <w:vAlign w:val="bottom"/>
            <w:hideMark/>
          </w:tcPr>
          <w:p w:rsidR="0068126B" w:rsidRPr="0028537A" w:rsidRDefault="0068126B" w:rsidP="00BB6320">
            <w:pPr>
              <w:spacing w:before="40" w:after="40" w:line="240" w:lineRule="auto"/>
              <w:jc w:val="right"/>
              <w:rPr>
                <w:rFonts w:eastAsia="Times New Roman" w:cs="Times New Roman"/>
                <w:sz w:val="26"/>
                <w:szCs w:val="26"/>
              </w:rPr>
            </w:pPr>
            <w:r w:rsidRPr="0028537A">
              <w:rPr>
                <w:rFonts w:eastAsia="Times New Roman" w:cs="Times New Roman"/>
                <w:sz w:val="26"/>
                <w:szCs w:val="26"/>
              </w:rPr>
              <w:t xml:space="preserve"> </w:t>
            </w:r>
            <w:r w:rsidRPr="0028537A">
              <w:rPr>
                <w:rFonts w:eastAsia="Times New Roman" w:cs="Times New Roman"/>
                <w:sz w:val="26"/>
                <w:szCs w:val="26"/>
                <w:lang w:val="vi-VN"/>
              </w:rPr>
              <w:t>9.310</w:t>
            </w:r>
            <w:r w:rsidRPr="0028537A">
              <w:rPr>
                <w:rFonts w:eastAsia="Times New Roman" w:cs="Times New Roman"/>
                <w:sz w:val="26"/>
                <w:szCs w:val="26"/>
              </w:rPr>
              <w:t xml:space="preserve"> m</w:t>
            </w:r>
            <w:r w:rsidRPr="0028537A">
              <w:rPr>
                <w:rFonts w:eastAsia="Times New Roman" w:cs="Times New Roman"/>
                <w:sz w:val="26"/>
                <w:szCs w:val="26"/>
                <w:vertAlign w:val="superscript"/>
              </w:rPr>
              <w:t>2</w:t>
            </w:r>
            <w:r w:rsidRPr="0028537A">
              <w:rPr>
                <w:rFonts w:eastAsia="Times New Roman" w:cs="Times New Roman"/>
                <w:sz w:val="26"/>
                <w:szCs w:val="26"/>
              </w:rPr>
              <w:t xml:space="preserve"> </w:t>
            </w:r>
          </w:p>
        </w:tc>
      </w:tr>
      <w:tr w:rsidR="0028537A" w:rsidRPr="0028537A" w:rsidTr="0068126B">
        <w:trPr>
          <w:trHeight w:val="290"/>
        </w:trPr>
        <w:tc>
          <w:tcPr>
            <w:tcW w:w="4646" w:type="dxa"/>
            <w:shd w:val="clear" w:color="auto" w:fill="auto"/>
            <w:noWrap/>
            <w:vAlign w:val="bottom"/>
            <w:hideMark/>
          </w:tcPr>
          <w:p w:rsidR="0068126B" w:rsidRPr="0028537A" w:rsidRDefault="0068126B" w:rsidP="00BB6320">
            <w:pPr>
              <w:spacing w:before="40" w:after="40" w:line="240" w:lineRule="auto"/>
              <w:rPr>
                <w:rFonts w:eastAsia="Times New Roman" w:cs="Times New Roman"/>
                <w:b/>
                <w:sz w:val="26"/>
                <w:szCs w:val="26"/>
              </w:rPr>
            </w:pPr>
            <w:r w:rsidRPr="0028537A">
              <w:rPr>
                <w:rFonts w:eastAsia="Times New Roman" w:cs="Times New Roman"/>
                <w:b/>
                <w:sz w:val="26"/>
                <w:szCs w:val="26"/>
              </w:rPr>
              <w:t>Diện tích chiếm đất tạm thời</w:t>
            </w:r>
          </w:p>
        </w:tc>
        <w:tc>
          <w:tcPr>
            <w:tcW w:w="2127" w:type="dxa"/>
            <w:shd w:val="clear" w:color="auto" w:fill="auto"/>
            <w:noWrap/>
            <w:vAlign w:val="bottom"/>
            <w:hideMark/>
          </w:tcPr>
          <w:p w:rsidR="0068126B" w:rsidRPr="0028537A" w:rsidRDefault="0068126B" w:rsidP="00BB6320">
            <w:pPr>
              <w:spacing w:before="40" w:after="40" w:line="240" w:lineRule="auto"/>
              <w:jc w:val="right"/>
              <w:rPr>
                <w:rFonts w:eastAsia="Times New Roman" w:cs="Times New Roman"/>
                <w:b/>
                <w:sz w:val="26"/>
                <w:szCs w:val="26"/>
              </w:rPr>
            </w:pPr>
            <w:r w:rsidRPr="0028537A">
              <w:rPr>
                <w:rFonts w:eastAsia="Times New Roman" w:cs="Times New Roman"/>
                <w:b/>
                <w:sz w:val="26"/>
                <w:szCs w:val="26"/>
                <w:lang w:val="sv-SE"/>
              </w:rPr>
              <w:t xml:space="preserve">  </w:t>
            </w:r>
            <w:r w:rsidRPr="0028537A">
              <w:rPr>
                <w:rFonts w:eastAsia="Times New Roman" w:cs="Times New Roman"/>
                <w:b/>
                <w:sz w:val="26"/>
                <w:szCs w:val="26"/>
                <w:lang w:val="vi-VN"/>
              </w:rPr>
              <w:t>100.000</w:t>
            </w:r>
            <w:r w:rsidRPr="0028537A">
              <w:rPr>
                <w:rFonts w:eastAsia="Times New Roman" w:cs="Times New Roman"/>
                <w:b/>
                <w:sz w:val="26"/>
                <w:szCs w:val="26"/>
                <w:lang w:val="sv-SE"/>
              </w:rPr>
              <w:t xml:space="preserve"> </w:t>
            </w:r>
            <w:r w:rsidRPr="0028537A">
              <w:rPr>
                <w:rFonts w:eastAsia="Times New Roman" w:cs="Times New Roman"/>
                <w:b/>
                <w:sz w:val="26"/>
                <w:szCs w:val="26"/>
              </w:rPr>
              <w:t>m</w:t>
            </w:r>
            <w:r w:rsidRPr="0028537A">
              <w:rPr>
                <w:rFonts w:eastAsia="Times New Roman" w:cs="Times New Roman"/>
                <w:b/>
                <w:sz w:val="26"/>
                <w:szCs w:val="26"/>
                <w:vertAlign w:val="superscript"/>
              </w:rPr>
              <w:t>2</w:t>
            </w:r>
            <w:r w:rsidRPr="0028537A">
              <w:rPr>
                <w:rFonts w:eastAsia="Times New Roman" w:cs="Times New Roman"/>
                <w:b/>
                <w:sz w:val="26"/>
                <w:szCs w:val="26"/>
                <w:lang w:val="sv-SE"/>
              </w:rPr>
              <w:t xml:space="preserve"> </w:t>
            </w:r>
          </w:p>
        </w:tc>
      </w:tr>
    </w:tbl>
    <w:p w:rsidR="00F07403" w:rsidRPr="0028537A" w:rsidRDefault="00F07403" w:rsidP="00F07403">
      <w:pPr>
        <w:pStyle w:val="Heading3"/>
      </w:pPr>
      <w:bookmarkStart w:id="213" w:name="_Toc101711919"/>
      <w:bookmarkStart w:id="214" w:name="_Toc210897781"/>
      <w:r w:rsidRPr="0028537A">
        <w:t>1.2.1. Hạng mục công trình chính</w:t>
      </w:r>
      <w:bookmarkEnd w:id="209"/>
      <w:bookmarkEnd w:id="212"/>
      <w:bookmarkEnd w:id="213"/>
      <w:bookmarkEnd w:id="214"/>
    </w:p>
    <w:p w:rsidR="00F07403" w:rsidRPr="0028537A" w:rsidRDefault="00F07403" w:rsidP="00F07403">
      <w:pPr>
        <w:spacing w:line="312" w:lineRule="auto"/>
        <w:ind w:firstLine="567"/>
        <w:rPr>
          <w:i/>
        </w:rPr>
      </w:pPr>
      <w:bookmarkStart w:id="215" w:name="_Toc51225051"/>
      <w:bookmarkStart w:id="216" w:name="_Toc59433578"/>
      <w:r w:rsidRPr="0028537A">
        <w:rPr>
          <w:i/>
        </w:rPr>
        <w:t>* Móng tuabin</w:t>
      </w:r>
    </w:p>
    <w:p w:rsidR="00F07403" w:rsidRPr="0028537A" w:rsidRDefault="00F07403" w:rsidP="00F07403">
      <w:pPr>
        <w:spacing w:line="312" w:lineRule="auto"/>
        <w:ind w:firstLine="567"/>
      </w:pPr>
      <w:r w:rsidRPr="0028537A">
        <w:t>Chọn móng thiết kế là móng tròn dạng bản là phù hợp nhất do tải trọng tác dụng vào móng theo mọi phương là như nhau. Vật liệu cho móng là bê tông B35 đá 1x2, cốt thép tương đương CIII cho thép chịu lực chính, thép CII cho thép đai. Bề dày lớp bê tông bảo vệ thép móng được thiết kế để thích hợp với điều kiện ăn mòn yếu của nước theo quy định 8,0 cm.</w:t>
      </w:r>
    </w:p>
    <w:p w:rsidR="00F07403" w:rsidRPr="0028537A" w:rsidRDefault="00F07403" w:rsidP="00F07403">
      <w:pPr>
        <w:spacing w:line="312" w:lineRule="auto"/>
        <w:ind w:firstLine="567"/>
        <w:rPr>
          <w:spacing w:val="-4"/>
        </w:rPr>
      </w:pPr>
      <w:r w:rsidRPr="0028537A">
        <w:rPr>
          <w:i/>
        </w:rPr>
        <w:t>*</w:t>
      </w:r>
      <w:r w:rsidRPr="0028537A">
        <w:t xml:space="preserve"> </w:t>
      </w:r>
      <w:r w:rsidRPr="0028537A">
        <w:rPr>
          <w:i/>
        </w:rPr>
        <w:t xml:space="preserve">Trạm biến áp </w:t>
      </w:r>
    </w:p>
    <w:p w:rsidR="00F07403" w:rsidRPr="0028537A" w:rsidRDefault="00F07403" w:rsidP="00F07403">
      <w:pPr>
        <w:spacing w:line="312" w:lineRule="auto"/>
        <w:ind w:firstLine="567"/>
      </w:pPr>
      <w:r w:rsidRPr="0028537A">
        <w:t>- Nền trạm: Nền khu vực trạm được đắp cát với hệ số đầm chặt tối thiểu K= 0,95, bề mặt ngoại trừ đường vận hành được rải đá dăm dày 12 cm để thoát nước và chống cỏ mọc, quanh trạm bố trí các rãnh thoát nước hở bằng BTCT. Mương cáp lực và cáp điều khiển là loại kiểu chìm có chiều sâu 0,5m, rộng 0,8m và 1,0m tùy thuộc vào vị trí. Mương cáp được đổ bằng bê tông. Giá đỡ cáp là loại thép góc mạ kẽm được đặt cách khoảng 0,8m và được bố trí so le nhau ở hai bên thành mương cáp. Nắp mương cáp là loại thép tấm có gân dày tối thiểu 5mm hoặc tấm đan.</w:t>
      </w:r>
    </w:p>
    <w:p w:rsidR="00F07403" w:rsidRPr="0028537A" w:rsidRDefault="00F07403" w:rsidP="00F07403">
      <w:pPr>
        <w:spacing w:line="312" w:lineRule="auto"/>
        <w:ind w:firstLine="567"/>
      </w:pPr>
      <w:r w:rsidRPr="0028537A">
        <w:t xml:space="preserve">- Giải pháp kết cấu: Tất cả các loại cột, xà, trụ đỡ thiết bị và trụ sứ đỡ được gia công và chế tạo từ thép hình mạ kẽm nhúng nóng với mác thép SS400 cho tiết diện </w:t>
      </w:r>
      <w:r w:rsidRPr="0028537A">
        <w:lastRenderedPageBreak/>
        <w:t>nhỏ hơn L120 và mác thép SS540 cho tiết diện khác. Móng máy biến áp gồm bốn cọc PHC 400 cho mỗi móng. Bể thu dầu áp dụng móng bè có gia cố nền bằng cừ tràm. Tất cả các loại móng cho cột, trụ đỡ thiết bị và trụ sứ đỡ đều bằng BTCT M300 đúc tại chỗ.</w:t>
      </w:r>
    </w:p>
    <w:p w:rsidR="00F07403" w:rsidRPr="0028537A" w:rsidRDefault="00F07403" w:rsidP="00F07403">
      <w:pPr>
        <w:spacing w:line="312" w:lineRule="auto"/>
        <w:ind w:firstLine="567"/>
        <w:rPr>
          <w:i/>
        </w:rPr>
      </w:pPr>
      <w:r w:rsidRPr="0028537A">
        <w:rPr>
          <w:i/>
        </w:rPr>
        <w:t xml:space="preserve">* Đường dây </w:t>
      </w:r>
      <w:r w:rsidR="0068126B" w:rsidRPr="0028537A">
        <w:rPr>
          <w:i/>
        </w:rPr>
        <w:t>35</w:t>
      </w:r>
      <w:r w:rsidRPr="0028537A">
        <w:rPr>
          <w:i/>
        </w:rPr>
        <w:t xml:space="preserve">kV </w:t>
      </w:r>
    </w:p>
    <w:p w:rsidR="00F07403" w:rsidRPr="0028537A" w:rsidRDefault="00F07403" w:rsidP="00F07403">
      <w:pPr>
        <w:spacing w:line="312" w:lineRule="auto"/>
        <w:ind w:firstLine="567"/>
      </w:pPr>
      <w:r w:rsidRPr="0028537A">
        <w:t xml:space="preserve">Sử dụng cáp ngầm </w:t>
      </w:r>
      <w:r w:rsidR="0068126B" w:rsidRPr="0028537A">
        <w:t>35</w:t>
      </w:r>
      <w:r w:rsidRPr="0028537A">
        <w:t>kV ruột đồng, tiết diện 95mm</w:t>
      </w:r>
      <w:r w:rsidRPr="0028537A">
        <w:rPr>
          <w:vertAlign w:val="superscript"/>
        </w:rPr>
        <w:t>2</w:t>
      </w:r>
      <w:r w:rsidRPr="0028537A">
        <w:t>, được chôn trực tiếp trong đất với chiều sâu từ 600-800mm (so với nền hoàn thiện). Phía trên cáp được bảo vệ bởi lớp gạch chỉ, trên phần hoàn thiện dọc theo tuyến cáp bố trí các mốc báo hiệu cáp ngầm với khoảng cách 20-30 m sẽ có 1 mốc. Các vị trí cua cáp được đặt tại điểm đầu và điểm cuối góc cua.</w:t>
      </w:r>
      <w:r w:rsidRPr="0028537A">
        <w:rPr>
          <w:i/>
        </w:rPr>
        <w:t xml:space="preserve"> </w:t>
      </w:r>
    </w:p>
    <w:p w:rsidR="00F07403" w:rsidRPr="0028537A" w:rsidRDefault="00F07403" w:rsidP="00F07403">
      <w:pPr>
        <w:spacing w:line="312" w:lineRule="auto"/>
        <w:ind w:firstLine="567"/>
        <w:rPr>
          <w:i/>
        </w:rPr>
      </w:pPr>
      <w:r w:rsidRPr="0028537A">
        <w:rPr>
          <w:i/>
        </w:rPr>
        <w:t xml:space="preserve">* Đường dây </w:t>
      </w:r>
      <w:r w:rsidR="0068126B" w:rsidRPr="0028537A">
        <w:rPr>
          <w:i/>
        </w:rPr>
        <w:t>220kV</w:t>
      </w:r>
    </w:p>
    <w:p w:rsidR="00F07403" w:rsidRPr="0028537A" w:rsidRDefault="00F07403" w:rsidP="00F07403">
      <w:pPr>
        <w:spacing w:line="312" w:lineRule="auto"/>
        <w:ind w:firstLine="567"/>
      </w:pPr>
      <w:r w:rsidRPr="0028537A">
        <w:t>- Vật liệu chế tạo cột: Cột được chế tạo bằng thép hình, thép tấm liên kết bằng bu lông. Nhằm giảm trọng lượng của cột cũng như tải trọng tác động vào cột, các thanh thép chịu lực chính chủ yếu sử dụng thép có cường độ cao (nhóm thép SS55), riêng các thanh giằng cấu tạo chủ yếu phải đảm bảo theo độ mảnh do đó chỉ cần thép sử dụng nhóm thép bình thường (nhóm thép SS400).</w:t>
      </w:r>
    </w:p>
    <w:p w:rsidR="00F07403" w:rsidRPr="0028537A" w:rsidRDefault="00F07403" w:rsidP="00F07403">
      <w:pPr>
        <w:spacing w:line="312" w:lineRule="auto"/>
        <w:ind w:firstLine="567"/>
      </w:pPr>
      <w:r w:rsidRPr="0028537A">
        <w:t>- Bu lông liên kết các thanh cột: Bu lông và đai ốc cấp bền 5.6, bu lông thang leo dùng bu lông cấp độ bền 4.6.</w:t>
      </w:r>
    </w:p>
    <w:p w:rsidR="00F07403" w:rsidRPr="0028537A" w:rsidRDefault="00F07403" w:rsidP="00F07403">
      <w:pPr>
        <w:spacing w:line="312" w:lineRule="auto"/>
        <w:ind w:firstLine="567"/>
      </w:pPr>
      <w:r w:rsidRPr="0028537A">
        <w:t>- Vật liệu cho móng: Sử dụng bê tông M200 đá 1×2 để đúc móng, bê tông lót móng dùng loại M100 đá 4×6. Cát đúc móng dùng cát vàng. Đá đúc bê tông là đá dăm hoặc đá sỏi. Thép dùng để đúc móng và đúc cọc dùng loại thép trơn cán nóng, và thép gân mã hiệu: A-I; A-II; A-III.</w:t>
      </w:r>
    </w:p>
    <w:p w:rsidR="00F07403" w:rsidRPr="0028537A" w:rsidRDefault="00F07403" w:rsidP="00F07403">
      <w:pPr>
        <w:spacing w:line="312" w:lineRule="auto"/>
        <w:ind w:firstLine="567"/>
        <w:rPr>
          <w:i/>
        </w:rPr>
      </w:pPr>
      <w:r w:rsidRPr="0028537A">
        <w:rPr>
          <w:i/>
        </w:rPr>
        <w:t>* Đường giao thông nội bộ</w:t>
      </w:r>
    </w:p>
    <w:p w:rsidR="00F07403" w:rsidRPr="0028537A" w:rsidRDefault="00F07403" w:rsidP="00F07403">
      <w:pPr>
        <w:spacing w:line="312" w:lineRule="auto"/>
        <w:ind w:firstLine="567"/>
      </w:pPr>
      <w:r w:rsidRPr="0028537A">
        <w:rPr>
          <w:rFonts w:cs="Times New Roman"/>
          <w:szCs w:val="26"/>
          <w:lang w:val="en-GB"/>
        </w:rPr>
        <w:t>Hệ thống đường nội bộ phục vụ công tác xây dựng; quản lý và vận hành có bề rộng B= 5,0m, mặt đường bằng BTXM B20 dày 22cm. Đường có chức năng chính là kết nối giữa các trụ tuabin gió với nhau và phục vụ công tác quản lý, vận hành và sửa chữa trong quá trình vận hành nhà máy, đường có tổng chiều dài thiết kế khoảng 6,5 km</w:t>
      </w:r>
      <w:r w:rsidRPr="0028537A">
        <w:t>.</w:t>
      </w:r>
    </w:p>
    <w:p w:rsidR="00F07403" w:rsidRPr="0028537A" w:rsidRDefault="00F07403" w:rsidP="00F07403">
      <w:pPr>
        <w:spacing w:line="312" w:lineRule="auto"/>
        <w:ind w:firstLine="567"/>
      </w:pPr>
      <w:r w:rsidRPr="0028537A">
        <w:rPr>
          <w:i/>
        </w:rPr>
        <w:t>* Tuyến đường vận chuyển tuabin:</w:t>
      </w:r>
      <w:r w:rsidRPr="0028537A">
        <w:t xml:space="preserve"> cải tạo và nâng cấp tuyến đường giao vào trụ tua bin với bề rộng 5 - 6,5m đoạn từ bãi rác Lao Bảo vào đến khu vực Dự án. Bán kính tối thiểu R</w:t>
      </w:r>
      <w:r w:rsidRPr="0028537A">
        <w:rPr>
          <w:vertAlign w:val="subscript"/>
        </w:rPr>
        <w:t>min</w:t>
      </w:r>
      <w:r w:rsidRPr="0028537A">
        <w:t xml:space="preserve"> = 60 m (tại nút giao Rmin = 30 m). Độ dốc dọc tối đa i</w:t>
      </w:r>
      <w:r w:rsidRPr="0028537A">
        <w:rPr>
          <w:vertAlign w:val="subscript"/>
        </w:rPr>
        <w:t>max</w:t>
      </w:r>
      <w:r w:rsidRPr="0028537A">
        <w:t xml:space="preserve"> = 11%. Tải trọng thiết kế công trình: HL93. Kết cấu áo đường: Mặt đường bằng bê tông nhựa </w:t>
      </w:r>
      <w:r w:rsidRPr="0028537A">
        <w:lastRenderedPageBreak/>
        <w:t>được tính toán với tải trọng trục là 120kN (≈ 12 tấn), có mô đun đàn hồi tối thiểu E</w:t>
      </w:r>
      <w:r w:rsidRPr="0028537A">
        <w:rPr>
          <w:vertAlign w:val="subscript"/>
        </w:rPr>
        <w:t>yc</w:t>
      </w:r>
      <w:r w:rsidRPr="0028537A">
        <w:t xml:space="preserve"> </w:t>
      </w:r>
      <w:r w:rsidRPr="0028537A">
        <w:sym w:font="Symbol" w:char="F0B3"/>
      </w:r>
      <w:r w:rsidRPr="0028537A">
        <w:t xml:space="preserve"> 100 MPa. </w:t>
      </w:r>
    </w:p>
    <w:p w:rsidR="00F07403" w:rsidRPr="0028537A" w:rsidRDefault="00F07403" w:rsidP="00F07403">
      <w:pPr>
        <w:pStyle w:val="Heading3"/>
      </w:pPr>
      <w:bookmarkStart w:id="217" w:name="_Toc101711920"/>
      <w:bookmarkStart w:id="218" w:name="_Toc210897782"/>
      <w:r w:rsidRPr="0028537A">
        <w:t>1.2.2. Hạng mục công trình phụ trợ</w:t>
      </w:r>
      <w:bookmarkEnd w:id="215"/>
      <w:bookmarkEnd w:id="216"/>
      <w:bookmarkEnd w:id="217"/>
      <w:bookmarkEnd w:id="218"/>
    </w:p>
    <w:p w:rsidR="00F07403" w:rsidRPr="0028537A" w:rsidRDefault="00F07403" w:rsidP="00F07403">
      <w:pPr>
        <w:spacing w:line="312" w:lineRule="auto"/>
        <w:ind w:firstLine="567"/>
        <w:rPr>
          <w:i/>
          <w:lang w:val="nl-NL"/>
        </w:rPr>
      </w:pPr>
      <w:r w:rsidRPr="0028537A">
        <w:rPr>
          <w:i/>
          <w:lang w:val="nl-NL"/>
        </w:rPr>
        <w:t xml:space="preserve">* Nhà điều hành </w:t>
      </w:r>
    </w:p>
    <w:p w:rsidR="00F07403" w:rsidRPr="0028537A" w:rsidRDefault="00F07403" w:rsidP="00F07403">
      <w:pPr>
        <w:widowControl w:val="0"/>
        <w:autoSpaceDE w:val="0"/>
        <w:autoSpaceDN w:val="0"/>
        <w:adjustRightInd w:val="0"/>
        <w:spacing w:line="312" w:lineRule="auto"/>
        <w:ind w:firstLine="567"/>
        <w:rPr>
          <w:lang w:val="vi-VN"/>
        </w:rPr>
      </w:pPr>
      <w:r w:rsidRPr="0028537A">
        <w:rPr>
          <w:lang w:val="vi-VN"/>
        </w:rPr>
        <w:t xml:space="preserve">Nhà </w:t>
      </w:r>
      <w:r w:rsidRPr="0028537A">
        <w:rPr>
          <w:lang w:val="nl-NL"/>
        </w:rPr>
        <w:t>một</w:t>
      </w:r>
      <w:r w:rsidRPr="0028537A">
        <w:rPr>
          <w:lang w:val="vi-VN"/>
        </w:rPr>
        <w:t xml:space="preserve"> tầng, kích thước mặt bằng (</w:t>
      </w:r>
      <w:r w:rsidRPr="0028537A">
        <w:rPr>
          <w:lang w:val="nl-NL"/>
        </w:rPr>
        <w:t>19,6</w:t>
      </w:r>
      <w:r w:rsidRPr="0028537A">
        <w:rPr>
          <w:rFonts w:cs="Times New Roman"/>
          <w:lang w:val="nl-NL"/>
        </w:rPr>
        <w:t>×</w:t>
      </w:r>
      <w:r w:rsidRPr="0028537A">
        <w:rPr>
          <w:lang w:val="nl-NL"/>
        </w:rPr>
        <w:t>32,5</w:t>
      </w:r>
      <w:r w:rsidRPr="0028537A">
        <w:rPr>
          <w:lang w:val="vi-VN"/>
        </w:rPr>
        <w:t>)</w:t>
      </w:r>
      <w:r w:rsidRPr="0028537A">
        <w:rPr>
          <w:lang w:val="nl-NL"/>
        </w:rPr>
        <w:t xml:space="preserve"> </w:t>
      </w:r>
      <w:r w:rsidRPr="0028537A">
        <w:rPr>
          <w:lang w:val="vi-VN"/>
        </w:rPr>
        <w:t>m</w:t>
      </w:r>
      <w:r w:rsidRPr="0028537A">
        <w:rPr>
          <w:vertAlign w:val="superscript"/>
          <w:lang w:val="vi-VN"/>
        </w:rPr>
        <w:t>2</w:t>
      </w:r>
      <w:r w:rsidRPr="0028537A">
        <w:rPr>
          <w:lang w:val="vi-VN"/>
        </w:rPr>
        <w:t xml:space="preserve">, chiều cao đến trần </w:t>
      </w:r>
      <w:r w:rsidRPr="0028537A">
        <w:rPr>
          <w:lang w:val="nl-NL"/>
        </w:rPr>
        <w:t>4</w:t>
      </w:r>
      <w:r w:rsidRPr="0028537A">
        <w:rPr>
          <w:lang w:val="vi-VN"/>
        </w:rPr>
        <w:t>,</w:t>
      </w:r>
      <w:r w:rsidRPr="0028537A">
        <w:rPr>
          <w:lang w:val="nl-NL"/>
        </w:rPr>
        <w:t xml:space="preserve">0 </w:t>
      </w:r>
      <w:r w:rsidRPr="0028537A">
        <w:rPr>
          <w:lang w:val="vi-VN"/>
        </w:rPr>
        <w:t>m, bố trí</w:t>
      </w:r>
      <w:r w:rsidRPr="0028537A">
        <w:rPr>
          <w:lang w:val="nl-NL"/>
        </w:rPr>
        <w:t xml:space="preserve"> các phòng đảm bảo theo quy định về vận hành, bao gồm</w:t>
      </w:r>
      <w:r w:rsidRPr="0028537A">
        <w:rPr>
          <w:lang w:val="vi-VN"/>
        </w:rPr>
        <w:t>:</w:t>
      </w:r>
      <w:r w:rsidRPr="0028537A">
        <w:rPr>
          <w:lang w:val="nl-NL"/>
        </w:rPr>
        <w:t xml:space="preserve"> Phòng tủ điều khiển - bảo vệ, phòng SCADA, phòng điều khiển, phòng AC-DC, phòng ắc quy, phòng kỹ thuật, phòng trưởng trạm, khu WC. </w:t>
      </w:r>
      <w:r w:rsidRPr="0028537A">
        <w:rPr>
          <w:lang w:val="vi-VN"/>
        </w:rPr>
        <w:t>Kết cấu móng cột, dầm, sàn bằng</w:t>
      </w:r>
      <w:r w:rsidRPr="0028537A">
        <w:rPr>
          <w:lang w:val="nl-NL"/>
        </w:rPr>
        <w:t xml:space="preserve"> móng đơn</w:t>
      </w:r>
      <w:r w:rsidRPr="0028537A">
        <w:rPr>
          <w:lang w:val="vi-VN"/>
        </w:rPr>
        <w:t xml:space="preserve"> BTCT,</w:t>
      </w:r>
      <w:r w:rsidRPr="0028537A">
        <w:rPr>
          <w:lang w:val="nl-NL"/>
        </w:rPr>
        <w:t xml:space="preserve"> có</w:t>
      </w:r>
      <w:r w:rsidRPr="0028537A">
        <w:rPr>
          <w:bCs/>
          <w:lang w:val="nb-NO"/>
        </w:rPr>
        <w:t xml:space="preserve"> cấp độ bền bê tông B15 (M200) đá (1x2); T</w:t>
      </w:r>
      <w:r w:rsidRPr="0028537A">
        <w:rPr>
          <w:lang w:val="vi-VN"/>
        </w:rPr>
        <w:t xml:space="preserve">ường xây gạch block không nung, móng tường xây đá chẻ, mái bằng bê tông cốt thép. Nền nhà lát gạch </w:t>
      </w:r>
      <w:r w:rsidRPr="0028537A">
        <w:rPr>
          <w:lang w:val="nl-NL"/>
        </w:rPr>
        <w:t>granite, nền nhà các phòng có cáp và tủ bảng thì dùng tấm HPL</w:t>
      </w:r>
      <w:r w:rsidRPr="0028537A">
        <w:rPr>
          <w:lang w:val="vi-VN"/>
        </w:rPr>
        <w:t>. Cửa đi và cửa sổ các loại dùng khung nhựa lõi thép, panô kính.</w:t>
      </w:r>
    </w:p>
    <w:p w:rsidR="00F07403" w:rsidRPr="0028537A" w:rsidRDefault="00F07403" w:rsidP="00F07403">
      <w:pPr>
        <w:widowControl w:val="0"/>
        <w:autoSpaceDE w:val="0"/>
        <w:autoSpaceDN w:val="0"/>
        <w:adjustRightInd w:val="0"/>
        <w:spacing w:line="312" w:lineRule="auto"/>
        <w:ind w:firstLine="567"/>
        <w:rPr>
          <w:lang w:val="it-IT"/>
        </w:rPr>
      </w:pPr>
      <w:r w:rsidRPr="0028537A">
        <w:rPr>
          <w:i/>
          <w:lang w:val="vi-VN"/>
        </w:rPr>
        <w:t>* Nhà nghỉ ca:</w:t>
      </w:r>
    </w:p>
    <w:p w:rsidR="00F07403" w:rsidRPr="0028537A" w:rsidRDefault="00F07403" w:rsidP="00F07403">
      <w:pPr>
        <w:widowControl w:val="0"/>
        <w:autoSpaceDE w:val="0"/>
        <w:autoSpaceDN w:val="0"/>
        <w:adjustRightInd w:val="0"/>
        <w:spacing w:line="312" w:lineRule="auto"/>
        <w:ind w:firstLine="567"/>
        <w:rPr>
          <w:lang w:val="it-IT"/>
        </w:rPr>
      </w:pPr>
      <w:r w:rsidRPr="0028537A">
        <w:rPr>
          <w:lang w:val="it-IT"/>
        </w:rPr>
        <w:t>-</w:t>
      </w:r>
      <w:r w:rsidRPr="0028537A">
        <w:rPr>
          <w:lang w:val="it-IT"/>
        </w:rPr>
        <w:tab/>
        <w:t>Quy mô nhà hành chính là 1 tầng, kích thước (19</w:t>
      </w:r>
      <w:r w:rsidRPr="0028537A">
        <w:rPr>
          <w:rFonts w:cs="Times New Roman"/>
          <w:lang w:val="it-IT"/>
        </w:rPr>
        <w:t>×</w:t>
      </w:r>
      <w:r w:rsidRPr="0028537A">
        <w:rPr>
          <w:lang w:val="it-IT"/>
        </w:rPr>
        <w:t>29,4)m, gồm các phòng: Sảnh đón, phòng tiêu chuẩn (10 phòng nghỉ), bếp &amp; phòng ăn, phòng vệ sinh.</w:t>
      </w:r>
    </w:p>
    <w:p w:rsidR="00F07403" w:rsidRPr="0028537A" w:rsidRDefault="00F07403" w:rsidP="00F07403">
      <w:pPr>
        <w:widowControl w:val="0"/>
        <w:autoSpaceDE w:val="0"/>
        <w:autoSpaceDN w:val="0"/>
        <w:adjustRightInd w:val="0"/>
        <w:spacing w:line="312" w:lineRule="auto"/>
        <w:ind w:firstLine="567"/>
        <w:rPr>
          <w:lang w:val="it-IT"/>
        </w:rPr>
      </w:pPr>
      <w:r w:rsidRPr="0028537A">
        <w:rPr>
          <w:lang w:val="it-IT"/>
        </w:rPr>
        <w:t>-</w:t>
      </w:r>
      <w:r w:rsidRPr="0028537A">
        <w:rPr>
          <w:lang w:val="it-IT"/>
        </w:rPr>
        <w:tab/>
        <w:t>Hình thức kiến trúc: Sử dụng hành lang bên, vật liệu sử dụng hình thức kiến trúc gồm kính, lam, sơn nước, khung cửa nhựa lõi thép…</w:t>
      </w:r>
    </w:p>
    <w:p w:rsidR="00F07403" w:rsidRPr="0028537A" w:rsidRDefault="00F07403" w:rsidP="00F07403">
      <w:pPr>
        <w:widowControl w:val="0"/>
        <w:autoSpaceDE w:val="0"/>
        <w:autoSpaceDN w:val="0"/>
        <w:adjustRightInd w:val="0"/>
        <w:spacing w:line="312" w:lineRule="auto"/>
        <w:ind w:firstLine="567"/>
        <w:rPr>
          <w:lang w:val="it-IT"/>
        </w:rPr>
      </w:pPr>
      <w:r w:rsidRPr="0028537A">
        <w:rPr>
          <w:lang w:val="it-IT"/>
        </w:rPr>
        <w:t>-</w:t>
      </w:r>
      <w:r w:rsidRPr="0028537A">
        <w:rPr>
          <w:lang w:val="it-IT"/>
        </w:rPr>
        <w:tab/>
        <w:t>Nhà hành chính có kết cấu chịu lực là khung BTCT toàn khối, bê tông cấp độ bền B15, trần BTCT có lớp cách nhiệt và chống thấm, mái ngói lợp. Móng cột nhà quản lý vận hành chọn giải pháp móng nông BTCT đổ tại chỗ, tường xây gạch</w:t>
      </w:r>
    </w:p>
    <w:p w:rsidR="00F07403" w:rsidRPr="0028537A" w:rsidRDefault="00F07403" w:rsidP="00F07403">
      <w:pPr>
        <w:widowControl w:val="0"/>
        <w:autoSpaceDE w:val="0"/>
        <w:autoSpaceDN w:val="0"/>
        <w:adjustRightInd w:val="0"/>
        <w:spacing w:line="312" w:lineRule="auto"/>
        <w:ind w:firstLine="567"/>
        <w:rPr>
          <w:lang w:val="it-IT"/>
        </w:rPr>
      </w:pPr>
      <w:r w:rsidRPr="0028537A">
        <w:rPr>
          <w:i/>
          <w:lang w:val="it-IT"/>
        </w:rPr>
        <w:t xml:space="preserve">* Nhà bảo vệ: </w:t>
      </w:r>
      <w:r w:rsidRPr="0028537A">
        <w:rPr>
          <w:lang w:val="it-IT"/>
        </w:rPr>
        <w:t>Nhà bảo vệ gồm không gian làm việc cho nhân viên bảo vệ, là nhà 1 tầng, kích thước (3,6 x5,4) m. Kết cấu nhà bảo vệ là khung bê tông cốt thép, bê tông cấp độ bền B15 (M200), giải pháp móng nông, bê tông cốt thép đổ tại chỗ.</w:t>
      </w:r>
    </w:p>
    <w:p w:rsidR="00F07403" w:rsidRPr="0028537A" w:rsidRDefault="00F07403" w:rsidP="00F07403">
      <w:pPr>
        <w:widowControl w:val="0"/>
        <w:autoSpaceDE w:val="0"/>
        <w:autoSpaceDN w:val="0"/>
        <w:adjustRightInd w:val="0"/>
        <w:spacing w:line="312" w:lineRule="auto"/>
        <w:ind w:firstLine="567"/>
        <w:rPr>
          <w:lang w:val="it-IT"/>
        </w:rPr>
      </w:pPr>
      <w:r w:rsidRPr="0028537A">
        <w:rPr>
          <w:i/>
          <w:lang w:val="it-IT"/>
        </w:rPr>
        <w:t xml:space="preserve">* Nhà để xe: </w:t>
      </w:r>
      <w:r w:rsidRPr="0028537A">
        <w:rPr>
          <w:lang w:val="it-IT"/>
        </w:rPr>
        <w:t>Nhà xe sử dụng hệ khung thép hình, mái lợp tôn. Nền bê tông M200 (B15) đá 1x2cm. Móng bê tông cốt thép đổ tại chỗ, bê tông cấp độ bền B20, có chừa sẵn bu lông chờ để lắp ghép khung thép.</w:t>
      </w:r>
    </w:p>
    <w:p w:rsidR="00F07403" w:rsidRPr="0028537A" w:rsidRDefault="00F07403" w:rsidP="00F07403">
      <w:pPr>
        <w:widowControl w:val="0"/>
        <w:autoSpaceDE w:val="0"/>
        <w:autoSpaceDN w:val="0"/>
        <w:adjustRightInd w:val="0"/>
        <w:spacing w:line="312" w:lineRule="auto"/>
        <w:ind w:firstLine="567"/>
        <w:rPr>
          <w:sz w:val="28"/>
          <w:szCs w:val="26"/>
          <w:lang w:val="it-IT"/>
        </w:rPr>
      </w:pPr>
      <w:r w:rsidRPr="0028537A">
        <w:rPr>
          <w:i/>
          <w:lang w:val="it-IT"/>
        </w:rPr>
        <w:t xml:space="preserve">* Nhà trạm bơm cứu hỏa: </w:t>
      </w:r>
      <w:r w:rsidRPr="0028537A">
        <w:rPr>
          <w:rFonts w:cs="Times New Roman"/>
          <w:szCs w:val="28"/>
          <w:lang w:val="pt-BR"/>
        </w:rPr>
        <w:t>Nhà trạm bơm có kết cấu 1 tầng, kích thước mặt bằng (6,0 x 4,0)m, chiều cao nhà H = 3,5m. Bên trên có mái tôn vừa tạo kiểu dáng kiến trúc vừa làm mái che chống nắng và chống thấm cho trần nhà. Mặt nền nhà cao hơn mặt nền trạm 0,45 m</w:t>
      </w:r>
      <w:r w:rsidRPr="0028537A">
        <w:rPr>
          <w:szCs w:val="26"/>
          <w:lang w:val="it-IT"/>
        </w:rPr>
        <w:t xml:space="preserve">. </w:t>
      </w:r>
      <w:r w:rsidRPr="0028537A">
        <w:rPr>
          <w:rFonts w:cs="Times New Roman"/>
          <w:szCs w:val="28"/>
          <w:lang w:val="pt-BR"/>
        </w:rPr>
        <w:t>Trong trạm bố trí 01 bể chứa nước dùng cấp nước cho hệ thống chữa cháy, dung tích bể V = 130 m</w:t>
      </w:r>
      <w:r w:rsidRPr="0028537A">
        <w:rPr>
          <w:rFonts w:cs="Times New Roman"/>
          <w:szCs w:val="28"/>
          <w:vertAlign w:val="superscript"/>
          <w:lang w:val="pt-BR"/>
        </w:rPr>
        <w:t>3</w:t>
      </w:r>
      <w:r w:rsidRPr="0028537A">
        <w:rPr>
          <w:rFonts w:cs="Times New Roman"/>
          <w:szCs w:val="28"/>
          <w:lang w:val="pt-BR"/>
        </w:rPr>
        <w:t>.</w:t>
      </w:r>
    </w:p>
    <w:p w:rsidR="00F07403" w:rsidRPr="0028537A" w:rsidRDefault="00F07403" w:rsidP="00F07403">
      <w:pPr>
        <w:widowControl w:val="0"/>
        <w:autoSpaceDE w:val="0"/>
        <w:autoSpaceDN w:val="0"/>
        <w:adjustRightInd w:val="0"/>
        <w:spacing w:line="312" w:lineRule="auto"/>
        <w:ind w:firstLine="567"/>
        <w:rPr>
          <w:lang w:val="it-IT"/>
        </w:rPr>
      </w:pPr>
      <w:r w:rsidRPr="0028537A">
        <w:rPr>
          <w:i/>
          <w:lang w:val="it-IT"/>
        </w:rPr>
        <w:t xml:space="preserve">* Cổng và hàng rào Nhà máy: </w:t>
      </w:r>
    </w:p>
    <w:p w:rsidR="00F07403" w:rsidRPr="0028537A" w:rsidRDefault="00F07403" w:rsidP="00F07403">
      <w:pPr>
        <w:spacing w:line="312" w:lineRule="auto"/>
        <w:ind w:firstLine="567"/>
        <w:rPr>
          <w:lang w:val="de-DE"/>
        </w:rPr>
      </w:pPr>
      <w:r w:rsidRPr="0028537A">
        <w:rPr>
          <w:lang w:val="de-DE"/>
        </w:rPr>
        <w:lastRenderedPageBreak/>
        <w:t>Cổng và hàng rào: Cổng trạm bao gồm cổng chính và cổng phụ. Cổng chính và cổng phụ của trạm dạng cửa kéo, kích thước lọt lòng rộng 6m và 4m; đóng mở cửa bằng hình thức kéo trượt bằng bánh xe, khung bằng thép hình, liên kết hàn, được sơn bảo vệ chống rỉ và sơn tĩnh điện. Mặt trước cổng được ốp gạch trang trí, riêng tại vị trí đặt bảng tên được ốp đá granite. Trụ cổng (600x600) mm bằng bê tông cốt thép B15 (M200) đá 1x2. Hàng rào quanh trạm xây bằng gạch block không nung xây kín, xây cao 3,0 m, cách 3m bố trí 01 trụ bê tông cốt thép (220x300) mm. Phía trên hàng rào gạch có bố trí chông thép bảo vệ, cao 0,3 m.</w:t>
      </w:r>
    </w:p>
    <w:p w:rsidR="00F07403" w:rsidRPr="0028537A" w:rsidRDefault="00F07403" w:rsidP="00F07403">
      <w:pPr>
        <w:ind w:firstLine="567"/>
        <w:rPr>
          <w:i/>
          <w:lang w:val="de-DE"/>
        </w:rPr>
      </w:pPr>
      <w:r w:rsidRPr="0028537A">
        <w:rPr>
          <w:i/>
          <w:lang w:val="de-DE"/>
        </w:rPr>
        <w:t xml:space="preserve">* Hệ thống Phòng cháy chữa cháy:  </w:t>
      </w:r>
    </w:p>
    <w:p w:rsidR="00F07403" w:rsidRPr="0028537A" w:rsidRDefault="00F07403" w:rsidP="00F07403">
      <w:pPr>
        <w:widowControl w:val="0"/>
        <w:autoSpaceDE w:val="0"/>
        <w:autoSpaceDN w:val="0"/>
        <w:adjustRightInd w:val="0"/>
        <w:ind w:right="-23" w:firstLine="567"/>
        <w:rPr>
          <w:lang w:val="de-DE"/>
        </w:rPr>
      </w:pPr>
      <w:r w:rsidRPr="0028537A">
        <w:rPr>
          <w:lang w:val="de-DE"/>
        </w:rPr>
        <w:t>Hệ thống phòng chống cháy cho trạm được trang bị mạng lưới đường ống cấp nước dọc theo đường nội bộ trong trạm, đi chìm trong mương BTCT qua đường ô tô. Hệ thống đường ống có bố trí các trụ nước cứu hỏa, trụ tiếp nước, đầu chờ dự phòng nối cho MBA sau này, các tủ đựng ống vải gai và lăng phun cầm tay (được bố trí phía ngoài tường nhà điều khiển, nhà kho),… Nước cấp cho hệ thống cứu hỏa bằng bể chứa có dung tích bể V = 130m</w:t>
      </w:r>
      <w:r w:rsidRPr="0028537A">
        <w:rPr>
          <w:vertAlign w:val="superscript"/>
          <w:lang w:val="de-DE"/>
        </w:rPr>
        <w:t>3</w:t>
      </w:r>
      <w:r w:rsidRPr="0028537A">
        <w:rPr>
          <w:lang w:val="de-DE"/>
        </w:rPr>
        <w:t>. Trong nhà trạm bơm bố trí hệ thống máy bơm gồm: 01 máy bơm chạy điện (máy chính), 01 máy bơm chạy bằng điezen (dự phòng). Ngoài ra trong trạm còn được trang bị các bình chữa cháy như: bình bọt, bình CO</w:t>
      </w:r>
      <w:r w:rsidRPr="0028537A">
        <w:rPr>
          <w:vertAlign w:val="subscript"/>
          <w:lang w:val="de-DE"/>
        </w:rPr>
        <w:t>2</w:t>
      </w:r>
      <w:r w:rsidRPr="0028537A">
        <w:rPr>
          <w:lang w:val="de-DE"/>
        </w:rPr>
        <w:t xml:space="preserve"> và các dụng cụ thủ công như thang, xô, xẻng... theo quy định.</w:t>
      </w:r>
    </w:p>
    <w:p w:rsidR="00F07403" w:rsidRPr="0028537A" w:rsidRDefault="00F07403" w:rsidP="00F07403">
      <w:pPr>
        <w:pStyle w:val="Heading3"/>
      </w:pPr>
      <w:bookmarkStart w:id="219" w:name="_Toc101711921"/>
      <w:bookmarkStart w:id="220" w:name="_Toc210897783"/>
      <w:r w:rsidRPr="0028537A">
        <w:t>1.2.3. Các hoạt động của dự án</w:t>
      </w:r>
      <w:bookmarkEnd w:id="219"/>
      <w:bookmarkEnd w:id="220"/>
    </w:p>
    <w:p w:rsidR="00F07403" w:rsidRPr="0028537A" w:rsidRDefault="00F07403" w:rsidP="00F07403">
      <w:pPr>
        <w:jc w:val="center"/>
        <w:rPr>
          <w:b/>
          <w:iCs/>
          <w:lang w:val="nl-NL"/>
        </w:rPr>
      </w:pPr>
      <w:bookmarkStart w:id="221" w:name="_Toc132097149"/>
      <w:r w:rsidRPr="0028537A">
        <w:rPr>
          <w:b/>
          <w:lang w:val="nl-NL"/>
        </w:rPr>
        <w:t>Bảng 1.</w:t>
      </w:r>
      <w:r w:rsidRPr="0028537A">
        <w:rPr>
          <w:b/>
        </w:rPr>
        <w:fldChar w:fldCharType="begin"/>
      </w:r>
      <w:r w:rsidRPr="0028537A">
        <w:rPr>
          <w:b/>
          <w:lang w:val="nl-NL"/>
        </w:rPr>
        <w:instrText xml:space="preserve"> SEQ Bảng_1. \* ARABIC </w:instrText>
      </w:r>
      <w:r w:rsidRPr="0028537A">
        <w:rPr>
          <w:b/>
        </w:rPr>
        <w:fldChar w:fldCharType="separate"/>
      </w:r>
      <w:r w:rsidRPr="0028537A">
        <w:rPr>
          <w:b/>
          <w:noProof/>
          <w:lang w:val="nl-NL"/>
        </w:rPr>
        <w:t>13</w:t>
      </w:r>
      <w:r w:rsidRPr="0028537A">
        <w:rPr>
          <w:b/>
        </w:rPr>
        <w:fldChar w:fldCharType="end"/>
      </w:r>
      <w:r w:rsidRPr="0028537A">
        <w:rPr>
          <w:b/>
          <w:lang w:val="nl-NL"/>
        </w:rPr>
        <w:t>. Các hoạt động của Dự án</w:t>
      </w:r>
      <w:bookmarkEnd w:id="221"/>
    </w:p>
    <w:tbl>
      <w:tblP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4"/>
        <w:gridCol w:w="1877"/>
        <w:gridCol w:w="2911"/>
        <w:gridCol w:w="2904"/>
      </w:tblGrid>
      <w:tr w:rsidR="00F07403" w:rsidRPr="0028537A" w:rsidTr="00F07403">
        <w:trPr>
          <w:trHeight w:val="454"/>
          <w:tblHeader/>
        </w:trPr>
        <w:tc>
          <w:tcPr>
            <w:tcW w:w="706" w:type="pct"/>
            <w:vAlign w:val="center"/>
          </w:tcPr>
          <w:p w:rsidR="00F07403" w:rsidRPr="0028537A" w:rsidRDefault="00F07403" w:rsidP="00F07403">
            <w:pPr>
              <w:pStyle w:val="TableIn"/>
              <w:rPr>
                <w:b/>
                <w:lang w:val="pt-BR"/>
              </w:rPr>
            </w:pPr>
            <w:r w:rsidRPr="0028537A">
              <w:rPr>
                <w:b/>
                <w:lang w:val="pt-BR"/>
              </w:rPr>
              <w:t>Các giai đoạn dự án</w:t>
            </w:r>
          </w:p>
        </w:tc>
        <w:tc>
          <w:tcPr>
            <w:tcW w:w="1048" w:type="pct"/>
            <w:vAlign w:val="center"/>
          </w:tcPr>
          <w:p w:rsidR="00F07403" w:rsidRPr="0028537A" w:rsidRDefault="00F07403" w:rsidP="00F07403">
            <w:pPr>
              <w:pStyle w:val="TableIn"/>
              <w:rPr>
                <w:b/>
              </w:rPr>
            </w:pPr>
            <w:r w:rsidRPr="0028537A">
              <w:rPr>
                <w:b/>
              </w:rPr>
              <w:t>Hoạt động</w:t>
            </w:r>
          </w:p>
        </w:tc>
        <w:tc>
          <w:tcPr>
            <w:tcW w:w="1625" w:type="pct"/>
            <w:vAlign w:val="center"/>
          </w:tcPr>
          <w:p w:rsidR="00F07403" w:rsidRPr="0028537A" w:rsidRDefault="00F07403" w:rsidP="00F07403">
            <w:pPr>
              <w:pStyle w:val="TableIn"/>
              <w:rPr>
                <w:b/>
              </w:rPr>
            </w:pPr>
            <w:r w:rsidRPr="0028537A">
              <w:rPr>
                <w:b/>
              </w:rPr>
              <w:t>Tác động liên quan đến chất thải</w:t>
            </w:r>
          </w:p>
        </w:tc>
        <w:tc>
          <w:tcPr>
            <w:tcW w:w="1621" w:type="pct"/>
            <w:vAlign w:val="center"/>
          </w:tcPr>
          <w:p w:rsidR="00F07403" w:rsidRPr="0028537A" w:rsidRDefault="00F07403" w:rsidP="00F07403">
            <w:pPr>
              <w:pStyle w:val="TableIn"/>
              <w:rPr>
                <w:b/>
              </w:rPr>
            </w:pPr>
            <w:r w:rsidRPr="0028537A">
              <w:rPr>
                <w:b/>
              </w:rPr>
              <w:t>Tác động không liên quan đến chất thải</w:t>
            </w:r>
          </w:p>
        </w:tc>
      </w:tr>
      <w:tr w:rsidR="00F07403" w:rsidRPr="0028537A" w:rsidTr="00F07403">
        <w:trPr>
          <w:trHeight w:val="454"/>
        </w:trPr>
        <w:tc>
          <w:tcPr>
            <w:tcW w:w="706" w:type="pct"/>
            <w:vMerge w:val="restart"/>
            <w:vAlign w:val="center"/>
          </w:tcPr>
          <w:p w:rsidR="00F07403" w:rsidRPr="0028537A" w:rsidRDefault="00F07403" w:rsidP="00F07403">
            <w:pPr>
              <w:pStyle w:val="TableIn"/>
              <w:rPr>
                <w:b/>
              </w:rPr>
            </w:pPr>
            <w:r w:rsidRPr="0028537A">
              <w:rPr>
                <w:b/>
              </w:rPr>
              <w:t>Triển  khai xây dựng</w:t>
            </w:r>
          </w:p>
          <w:p w:rsidR="00F07403" w:rsidRPr="0028537A" w:rsidRDefault="00F07403" w:rsidP="00F07403">
            <w:pPr>
              <w:pStyle w:val="TableIn"/>
              <w:rPr>
                <w:b/>
              </w:rPr>
            </w:pPr>
          </w:p>
        </w:tc>
        <w:tc>
          <w:tcPr>
            <w:tcW w:w="1048" w:type="pct"/>
            <w:vAlign w:val="center"/>
          </w:tcPr>
          <w:p w:rsidR="00F07403" w:rsidRPr="0028537A" w:rsidRDefault="00F07403" w:rsidP="00F07403">
            <w:pPr>
              <w:pStyle w:val="TableIn"/>
            </w:pPr>
            <w:r w:rsidRPr="0028537A">
              <w:t>GPMB</w:t>
            </w:r>
          </w:p>
        </w:tc>
        <w:tc>
          <w:tcPr>
            <w:tcW w:w="1625" w:type="pct"/>
            <w:vAlign w:val="center"/>
          </w:tcPr>
          <w:p w:rsidR="00F07403" w:rsidRPr="0028537A" w:rsidRDefault="00F07403" w:rsidP="00F07403">
            <w:pPr>
              <w:pStyle w:val="TableIn"/>
            </w:pPr>
            <w:r w:rsidRPr="0028537A">
              <w:t>CTR</w:t>
            </w:r>
          </w:p>
        </w:tc>
        <w:tc>
          <w:tcPr>
            <w:tcW w:w="1621" w:type="pct"/>
            <w:vAlign w:val="center"/>
          </w:tcPr>
          <w:p w:rsidR="00F07403" w:rsidRPr="0028537A" w:rsidRDefault="00F07403" w:rsidP="00F07403">
            <w:pPr>
              <w:pStyle w:val="TableIn"/>
            </w:pPr>
            <w:r w:rsidRPr="0028537A">
              <w:t>Hệ sinh thái</w:t>
            </w:r>
          </w:p>
        </w:tc>
      </w:tr>
      <w:tr w:rsidR="00F07403" w:rsidRPr="0028537A" w:rsidTr="00F07403">
        <w:trPr>
          <w:trHeight w:val="454"/>
        </w:trPr>
        <w:tc>
          <w:tcPr>
            <w:tcW w:w="706" w:type="pct"/>
            <w:vMerge/>
            <w:vAlign w:val="center"/>
          </w:tcPr>
          <w:p w:rsidR="00F07403" w:rsidRPr="0028537A" w:rsidRDefault="00F07403" w:rsidP="00F07403">
            <w:pPr>
              <w:pStyle w:val="TableIn"/>
              <w:rPr>
                <w:b/>
              </w:rPr>
            </w:pPr>
          </w:p>
        </w:tc>
        <w:tc>
          <w:tcPr>
            <w:tcW w:w="1048" w:type="pct"/>
            <w:vAlign w:val="center"/>
          </w:tcPr>
          <w:p w:rsidR="00F07403" w:rsidRPr="0028537A" w:rsidRDefault="00F07403" w:rsidP="00F07403">
            <w:pPr>
              <w:pStyle w:val="TableIn"/>
            </w:pPr>
            <w:r w:rsidRPr="0028537A">
              <w:t>Vận chuyển nguyên vật liệu</w:t>
            </w:r>
          </w:p>
        </w:tc>
        <w:tc>
          <w:tcPr>
            <w:tcW w:w="1625" w:type="pct"/>
            <w:vAlign w:val="center"/>
          </w:tcPr>
          <w:p w:rsidR="00F07403" w:rsidRPr="0028537A" w:rsidRDefault="00F07403" w:rsidP="00F07403">
            <w:pPr>
              <w:pStyle w:val="TableIn"/>
            </w:pPr>
            <w:r w:rsidRPr="0028537A">
              <w:t>- Bụi, khí thải</w:t>
            </w:r>
          </w:p>
          <w:p w:rsidR="00F07403" w:rsidRPr="0028537A" w:rsidRDefault="00F07403" w:rsidP="00F07403">
            <w:pPr>
              <w:pStyle w:val="TableIn"/>
            </w:pPr>
            <w:r w:rsidRPr="0028537A">
              <w:t>- CTR</w:t>
            </w:r>
          </w:p>
        </w:tc>
        <w:tc>
          <w:tcPr>
            <w:tcW w:w="1621" w:type="pct"/>
            <w:vAlign w:val="center"/>
          </w:tcPr>
          <w:p w:rsidR="00F07403" w:rsidRPr="0028537A" w:rsidRDefault="00F07403" w:rsidP="00F07403">
            <w:pPr>
              <w:pStyle w:val="TableIn"/>
            </w:pPr>
            <w:r w:rsidRPr="0028537A">
              <w:t>Tiếng ồn, rung</w:t>
            </w:r>
          </w:p>
        </w:tc>
      </w:tr>
      <w:tr w:rsidR="00F07403" w:rsidRPr="0028537A" w:rsidTr="00F07403">
        <w:trPr>
          <w:trHeight w:val="454"/>
        </w:trPr>
        <w:tc>
          <w:tcPr>
            <w:tcW w:w="706" w:type="pct"/>
            <w:vMerge/>
            <w:vAlign w:val="center"/>
          </w:tcPr>
          <w:p w:rsidR="00F07403" w:rsidRPr="0028537A" w:rsidRDefault="00F07403" w:rsidP="00F07403">
            <w:pPr>
              <w:pStyle w:val="TableIn"/>
              <w:rPr>
                <w:b/>
              </w:rPr>
            </w:pPr>
          </w:p>
        </w:tc>
        <w:tc>
          <w:tcPr>
            <w:tcW w:w="1048" w:type="pct"/>
            <w:vAlign w:val="center"/>
          </w:tcPr>
          <w:p w:rsidR="00F07403" w:rsidRPr="0028537A" w:rsidRDefault="00F07403" w:rsidP="00F07403">
            <w:pPr>
              <w:pStyle w:val="TableIn"/>
            </w:pPr>
            <w:r w:rsidRPr="0028537A">
              <w:t>Xây dựng công trình</w:t>
            </w:r>
          </w:p>
        </w:tc>
        <w:tc>
          <w:tcPr>
            <w:tcW w:w="1625" w:type="pct"/>
            <w:vAlign w:val="center"/>
          </w:tcPr>
          <w:p w:rsidR="00F07403" w:rsidRPr="0028537A" w:rsidRDefault="00F07403" w:rsidP="00F07403">
            <w:pPr>
              <w:pStyle w:val="TableIn"/>
            </w:pPr>
            <w:r w:rsidRPr="0028537A">
              <w:t>- Bụi, khí thải</w:t>
            </w:r>
          </w:p>
          <w:p w:rsidR="00F07403" w:rsidRPr="0028537A" w:rsidRDefault="00F07403" w:rsidP="00F07403">
            <w:pPr>
              <w:pStyle w:val="TableIn"/>
            </w:pPr>
            <w:r w:rsidRPr="0028537A">
              <w:t>- CTR</w:t>
            </w:r>
          </w:p>
          <w:p w:rsidR="00F07403" w:rsidRPr="0028537A" w:rsidRDefault="00F07403" w:rsidP="00F07403">
            <w:pPr>
              <w:pStyle w:val="TableIn"/>
            </w:pPr>
            <w:r w:rsidRPr="0028537A">
              <w:t>- Nước thải xây dựng</w:t>
            </w:r>
          </w:p>
        </w:tc>
        <w:tc>
          <w:tcPr>
            <w:tcW w:w="1621" w:type="pct"/>
            <w:vAlign w:val="center"/>
          </w:tcPr>
          <w:p w:rsidR="00F07403" w:rsidRPr="0028537A" w:rsidRDefault="00F07403" w:rsidP="00F07403">
            <w:pPr>
              <w:pStyle w:val="TableIn"/>
            </w:pPr>
            <w:r w:rsidRPr="0028537A">
              <w:t>Tiếng ồn, rung</w:t>
            </w:r>
          </w:p>
        </w:tc>
      </w:tr>
      <w:tr w:rsidR="00F07403" w:rsidRPr="0028537A" w:rsidTr="00F07403">
        <w:trPr>
          <w:trHeight w:val="454"/>
        </w:trPr>
        <w:tc>
          <w:tcPr>
            <w:tcW w:w="706" w:type="pct"/>
            <w:vMerge/>
            <w:vAlign w:val="center"/>
          </w:tcPr>
          <w:p w:rsidR="00F07403" w:rsidRPr="0028537A" w:rsidRDefault="00F07403" w:rsidP="00F07403">
            <w:pPr>
              <w:pStyle w:val="TableIn"/>
              <w:rPr>
                <w:b/>
              </w:rPr>
            </w:pPr>
          </w:p>
        </w:tc>
        <w:tc>
          <w:tcPr>
            <w:tcW w:w="1048" w:type="pct"/>
            <w:vAlign w:val="center"/>
          </w:tcPr>
          <w:p w:rsidR="00F07403" w:rsidRPr="0028537A" w:rsidRDefault="00F07403" w:rsidP="00F07403">
            <w:pPr>
              <w:pStyle w:val="TableIn"/>
            </w:pPr>
            <w:r w:rsidRPr="0028537A">
              <w:t>Sinh hoạt của CBCNV</w:t>
            </w:r>
          </w:p>
        </w:tc>
        <w:tc>
          <w:tcPr>
            <w:tcW w:w="1625" w:type="pct"/>
            <w:vAlign w:val="center"/>
          </w:tcPr>
          <w:p w:rsidR="00F07403" w:rsidRPr="0028537A" w:rsidRDefault="00F07403" w:rsidP="00F07403">
            <w:pPr>
              <w:pStyle w:val="TableIn"/>
            </w:pPr>
            <w:r w:rsidRPr="0028537A">
              <w:t>- Nước thải SH</w:t>
            </w:r>
          </w:p>
          <w:p w:rsidR="00F07403" w:rsidRPr="0028537A" w:rsidRDefault="00F07403" w:rsidP="00F07403">
            <w:pPr>
              <w:pStyle w:val="TableIn"/>
            </w:pPr>
            <w:r w:rsidRPr="0028537A">
              <w:t>- CTR</w:t>
            </w:r>
          </w:p>
        </w:tc>
        <w:tc>
          <w:tcPr>
            <w:tcW w:w="1621" w:type="pct"/>
            <w:vAlign w:val="center"/>
          </w:tcPr>
          <w:p w:rsidR="00F07403" w:rsidRPr="0028537A" w:rsidRDefault="00F07403" w:rsidP="00F07403">
            <w:pPr>
              <w:pStyle w:val="TableIn"/>
            </w:pPr>
            <w:r w:rsidRPr="0028537A">
              <w:t>Mất an ninh, trật tự</w:t>
            </w:r>
          </w:p>
        </w:tc>
      </w:tr>
      <w:tr w:rsidR="00F07403" w:rsidRPr="0028537A" w:rsidTr="00F07403">
        <w:trPr>
          <w:trHeight w:val="454"/>
        </w:trPr>
        <w:tc>
          <w:tcPr>
            <w:tcW w:w="706" w:type="pct"/>
            <w:vMerge/>
            <w:vAlign w:val="center"/>
          </w:tcPr>
          <w:p w:rsidR="00F07403" w:rsidRPr="0028537A" w:rsidRDefault="00F07403" w:rsidP="00F07403">
            <w:pPr>
              <w:pStyle w:val="TableIn"/>
              <w:rPr>
                <w:b/>
              </w:rPr>
            </w:pPr>
          </w:p>
        </w:tc>
        <w:tc>
          <w:tcPr>
            <w:tcW w:w="1048" w:type="pct"/>
            <w:vAlign w:val="center"/>
          </w:tcPr>
          <w:p w:rsidR="00F07403" w:rsidRPr="0028537A" w:rsidRDefault="00F07403" w:rsidP="00F07403">
            <w:pPr>
              <w:pStyle w:val="TableIn"/>
            </w:pPr>
            <w:r w:rsidRPr="0028537A">
              <w:t>Nước mưa chảy tràn</w:t>
            </w:r>
          </w:p>
        </w:tc>
        <w:tc>
          <w:tcPr>
            <w:tcW w:w="1625" w:type="pct"/>
            <w:vAlign w:val="center"/>
          </w:tcPr>
          <w:p w:rsidR="00F07403" w:rsidRPr="0028537A" w:rsidRDefault="00F07403" w:rsidP="00F07403">
            <w:pPr>
              <w:pStyle w:val="TableIn"/>
            </w:pPr>
            <w:r w:rsidRPr="0028537A">
              <w:t>Nước mưa cuốn theo các chất ô nhiễm: đất cát, rác thải…</w:t>
            </w:r>
          </w:p>
        </w:tc>
        <w:tc>
          <w:tcPr>
            <w:tcW w:w="1621" w:type="pct"/>
            <w:vAlign w:val="center"/>
          </w:tcPr>
          <w:p w:rsidR="00F07403" w:rsidRPr="0028537A" w:rsidRDefault="00F07403" w:rsidP="00F07403">
            <w:pPr>
              <w:pStyle w:val="TableIn"/>
            </w:pPr>
            <w:r w:rsidRPr="0028537A">
              <w:t>Hư hỏng các công trình</w:t>
            </w:r>
          </w:p>
        </w:tc>
      </w:tr>
      <w:tr w:rsidR="00F07403" w:rsidRPr="0028537A" w:rsidTr="00F07403">
        <w:trPr>
          <w:trHeight w:val="454"/>
        </w:trPr>
        <w:tc>
          <w:tcPr>
            <w:tcW w:w="706" w:type="pct"/>
            <w:vMerge/>
            <w:vAlign w:val="center"/>
          </w:tcPr>
          <w:p w:rsidR="00F07403" w:rsidRPr="0028537A" w:rsidRDefault="00F07403" w:rsidP="00F07403">
            <w:pPr>
              <w:pStyle w:val="TableIn"/>
              <w:rPr>
                <w:b/>
              </w:rPr>
            </w:pPr>
          </w:p>
        </w:tc>
        <w:tc>
          <w:tcPr>
            <w:tcW w:w="1048" w:type="pct"/>
            <w:vAlign w:val="center"/>
          </w:tcPr>
          <w:p w:rsidR="00F07403" w:rsidRPr="0028537A" w:rsidRDefault="00F07403" w:rsidP="00F07403">
            <w:pPr>
              <w:pStyle w:val="TableIn"/>
            </w:pPr>
            <w:r w:rsidRPr="0028537A">
              <w:t xml:space="preserve">Trạm trộn </w:t>
            </w:r>
          </w:p>
        </w:tc>
        <w:tc>
          <w:tcPr>
            <w:tcW w:w="1625" w:type="pct"/>
            <w:vAlign w:val="center"/>
          </w:tcPr>
          <w:p w:rsidR="00F07403" w:rsidRPr="0028537A" w:rsidRDefault="00F07403" w:rsidP="00F07403">
            <w:pPr>
              <w:pStyle w:val="TableIn"/>
            </w:pPr>
            <w:r w:rsidRPr="0028537A">
              <w:t>Nước thải sản xuất</w:t>
            </w:r>
          </w:p>
          <w:p w:rsidR="00F07403" w:rsidRPr="0028537A" w:rsidRDefault="00F07403" w:rsidP="00F07403">
            <w:pPr>
              <w:pStyle w:val="TableIn"/>
            </w:pPr>
            <w:r w:rsidRPr="0028537A">
              <w:t>CTR, CTNH</w:t>
            </w:r>
          </w:p>
        </w:tc>
        <w:tc>
          <w:tcPr>
            <w:tcW w:w="1621" w:type="pct"/>
            <w:vAlign w:val="center"/>
          </w:tcPr>
          <w:p w:rsidR="00F07403" w:rsidRPr="0028537A" w:rsidRDefault="00F07403" w:rsidP="00F07403">
            <w:pPr>
              <w:pStyle w:val="TableIn"/>
            </w:pPr>
            <w:r w:rsidRPr="0028537A">
              <w:t>Tiếng ồn, độ rung</w:t>
            </w:r>
          </w:p>
        </w:tc>
      </w:tr>
      <w:tr w:rsidR="00F07403" w:rsidRPr="0028537A" w:rsidTr="00F07403">
        <w:trPr>
          <w:trHeight w:val="454"/>
        </w:trPr>
        <w:tc>
          <w:tcPr>
            <w:tcW w:w="706" w:type="pct"/>
            <w:vMerge w:val="restart"/>
            <w:vAlign w:val="center"/>
          </w:tcPr>
          <w:p w:rsidR="00F07403" w:rsidRPr="0028537A" w:rsidRDefault="00F07403" w:rsidP="00F07403">
            <w:pPr>
              <w:pStyle w:val="TableIn"/>
              <w:rPr>
                <w:b/>
              </w:rPr>
            </w:pPr>
            <w:r w:rsidRPr="0028537A">
              <w:rPr>
                <w:b/>
              </w:rPr>
              <w:t>Vận hành</w:t>
            </w:r>
          </w:p>
        </w:tc>
        <w:tc>
          <w:tcPr>
            <w:tcW w:w="1048" w:type="pct"/>
            <w:vAlign w:val="center"/>
          </w:tcPr>
          <w:p w:rsidR="00F07403" w:rsidRPr="0028537A" w:rsidRDefault="00F07403" w:rsidP="00F07403">
            <w:pPr>
              <w:pStyle w:val="TableIn"/>
            </w:pPr>
            <w:r w:rsidRPr="0028537A">
              <w:t>Sinh hoạt của CBCNV</w:t>
            </w:r>
          </w:p>
        </w:tc>
        <w:tc>
          <w:tcPr>
            <w:tcW w:w="1625" w:type="pct"/>
            <w:vAlign w:val="center"/>
          </w:tcPr>
          <w:p w:rsidR="00F07403" w:rsidRPr="0028537A" w:rsidRDefault="00F07403" w:rsidP="00F07403">
            <w:pPr>
              <w:pStyle w:val="TableIn"/>
            </w:pPr>
            <w:r w:rsidRPr="0028537A">
              <w:t>- Nước thải SH</w:t>
            </w:r>
          </w:p>
          <w:p w:rsidR="00F07403" w:rsidRPr="0028537A" w:rsidRDefault="00F07403" w:rsidP="00F07403">
            <w:pPr>
              <w:pStyle w:val="TableIn"/>
            </w:pPr>
            <w:r w:rsidRPr="0028537A">
              <w:t>- CTR</w:t>
            </w:r>
          </w:p>
        </w:tc>
        <w:tc>
          <w:tcPr>
            <w:tcW w:w="1621" w:type="pct"/>
            <w:vAlign w:val="center"/>
          </w:tcPr>
          <w:p w:rsidR="00F07403" w:rsidRPr="0028537A" w:rsidRDefault="00F07403" w:rsidP="00F07403">
            <w:pPr>
              <w:pStyle w:val="TableIn"/>
            </w:pPr>
            <w:r w:rsidRPr="0028537A">
              <w:t>Mất an ninh, trật tự</w:t>
            </w:r>
          </w:p>
        </w:tc>
      </w:tr>
      <w:tr w:rsidR="00F07403" w:rsidRPr="0028537A" w:rsidTr="00F07403">
        <w:trPr>
          <w:trHeight w:val="454"/>
        </w:trPr>
        <w:tc>
          <w:tcPr>
            <w:tcW w:w="706" w:type="pct"/>
            <w:vMerge/>
            <w:vAlign w:val="center"/>
          </w:tcPr>
          <w:p w:rsidR="00F07403" w:rsidRPr="0028537A" w:rsidRDefault="00F07403" w:rsidP="00F07403">
            <w:pPr>
              <w:pStyle w:val="TableIn"/>
            </w:pPr>
          </w:p>
        </w:tc>
        <w:tc>
          <w:tcPr>
            <w:tcW w:w="1048" w:type="pct"/>
            <w:vAlign w:val="center"/>
          </w:tcPr>
          <w:p w:rsidR="00F07403" w:rsidRPr="0028537A" w:rsidRDefault="00F07403" w:rsidP="00F07403">
            <w:pPr>
              <w:pStyle w:val="TableIn"/>
            </w:pPr>
            <w:r w:rsidRPr="0028537A">
              <w:t xml:space="preserve">Bảo dưỡng, bảo </w:t>
            </w:r>
            <w:r w:rsidRPr="0028537A">
              <w:lastRenderedPageBreak/>
              <w:t>trì các trụ tuabin</w:t>
            </w:r>
          </w:p>
        </w:tc>
        <w:tc>
          <w:tcPr>
            <w:tcW w:w="1625" w:type="pct"/>
            <w:vAlign w:val="center"/>
          </w:tcPr>
          <w:p w:rsidR="00F07403" w:rsidRPr="0028537A" w:rsidRDefault="00F07403" w:rsidP="00F07403">
            <w:pPr>
              <w:pStyle w:val="TableIn"/>
            </w:pPr>
            <w:r w:rsidRPr="0028537A">
              <w:lastRenderedPageBreak/>
              <w:t>CTNH</w:t>
            </w:r>
          </w:p>
        </w:tc>
        <w:tc>
          <w:tcPr>
            <w:tcW w:w="1621" w:type="pct"/>
            <w:vAlign w:val="center"/>
          </w:tcPr>
          <w:p w:rsidR="00F07403" w:rsidRPr="0028537A" w:rsidRDefault="00F07403" w:rsidP="00F07403">
            <w:pPr>
              <w:pStyle w:val="TableIn"/>
            </w:pPr>
            <w:r w:rsidRPr="0028537A">
              <w:t>-</w:t>
            </w:r>
          </w:p>
        </w:tc>
      </w:tr>
      <w:tr w:rsidR="00F07403" w:rsidRPr="0028537A" w:rsidTr="00F07403">
        <w:trPr>
          <w:trHeight w:val="454"/>
        </w:trPr>
        <w:tc>
          <w:tcPr>
            <w:tcW w:w="706" w:type="pct"/>
            <w:vMerge/>
            <w:vAlign w:val="center"/>
          </w:tcPr>
          <w:p w:rsidR="00F07403" w:rsidRPr="0028537A" w:rsidRDefault="00F07403" w:rsidP="00F07403">
            <w:pPr>
              <w:pStyle w:val="TableIn"/>
            </w:pPr>
          </w:p>
        </w:tc>
        <w:tc>
          <w:tcPr>
            <w:tcW w:w="1048" w:type="pct"/>
            <w:vAlign w:val="center"/>
          </w:tcPr>
          <w:p w:rsidR="00F07403" w:rsidRPr="0028537A" w:rsidRDefault="00F07403" w:rsidP="00F07403">
            <w:pPr>
              <w:pStyle w:val="TableIn"/>
            </w:pPr>
            <w:r w:rsidRPr="0028537A">
              <w:t>Nước mưa chảy tràn</w:t>
            </w:r>
          </w:p>
        </w:tc>
        <w:tc>
          <w:tcPr>
            <w:tcW w:w="1625" w:type="pct"/>
            <w:vAlign w:val="center"/>
          </w:tcPr>
          <w:p w:rsidR="00F07403" w:rsidRPr="0028537A" w:rsidRDefault="00F07403" w:rsidP="00F07403">
            <w:pPr>
              <w:pStyle w:val="TableIn"/>
            </w:pPr>
          </w:p>
        </w:tc>
        <w:tc>
          <w:tcPr>
            <w:tcW w:w="1621" w:type="pct"/>
            <w:vAlign w:val="center"/>
          </w:tcPr>
          <w:p w:rsidR="00F07403" w:rsidRPr="0028537A" w:rsidRDefault="00F07403" w:rsidP="00F07403">
            <w:pPr>
              <w:pStyle w:val="TableIn"/>
            </w:pPr>
            <w:r w:rsidRPr="0028537A">
              <w:t>Hư hỏng các công trình</w:t>
            </w:r>
          </w:p>
        </w:tc>
      </w:tr>
    </w:tbl>
    <w:p w:rsidR="00F07403" w:rsidRPr="0028537A" w:rsidRDefault="00F07403" w:rsidP="00F07403">
      <w:pPr>
        <w:pStyle w:val="Heading3"/>
      </w:pPr>
      <w:bookmarkStart w:id="222" w:name="_Toc51225052"/>
      <w:bookmarkStart w:id="223" w:name="_Toc59433579"/>
      <w:bookmarkStart w:id="224" w:name="_Toc101711922"/>
      <w:bookmarkStart w:id="225" w:name="_Toc210897784"/>
      <w:r w:rsidRPr="0028537A">
        <w:t>1.2.4. Hạng mục công trình xử lý chất thải và bảo vệ môi trường</w:t>
      </w:r>
      <w:bookmarkEnd w:id="222"/>
      <w:bookmarkEnd w:id="223"/>
      <w:bookmarkEnd w:id="224"/>
      <w:bookmarkEnd w:id="225"/>
    </w:p>
    <w:p w:rsidR="00F07403" w:rsidRPr="0028537A" w:rsidRDefault="00F07403" w:rsidP="00F07403">
      <w:pPr>
        <w:ind w:firstLine="567"/>
        <w:rPr>
          <w:i/>
          <w:lang w:val="nl-NL"/>
        </w:rPr>
      </w:pPr>
      <w:r w:rsidRPr="0028537A">
        <w:rPr>
          <w:i/>
          <w:lang w:val="nl-NL"/>
        </w:rPr>
        <w:t>* Hệ thống thoát nước mưa</w:t>
      </w:r>
    </w:p>
    <w:p w:rsidR="00F07403" w:rsidRPr="0028537A" w:rsidRDefault="00F07403" w:rsidP="00F07403">
      <w:pPr>
        <w:ind w:firstLine="567"/>
        <w:rPr>
          <w:lang w:val="nl-NL"/>
        </w:rPr>
      </w:pPr>
      <w:r w:rsidRPr="0028537A">
        <w:rPr>
          <w:lang w:val="nl-NL"/>
        </w:rPr>
        <w:t>- Nước mưa trong trạm thoát theo độ dốc nền trạm ra các rãnh thoát nước bên ngoài, một phần nước được tập trung vào các hố thu đặt ven đường, mương nội bộ trạm. Các hố thu được nối thông bằng các đường ống uPVC và ống thép D200 mạ kẽm (qua đường) dẫn nước ra rãnh thoát nước.</w:t>
      </w:r>
    </w:p>
    <w:p w:rsidR="00F07403" w:rsidRPr="0028537A" w:rsidRDefault="00F07403" w:rsidP="00F07403">
      <w:pPr>
        <w:ind w:firstLine="567"/>
        <w:rPr>
          <w:lang w:val="nl-NL"/>
        </w:rPr>
      </w:pPr>
      <w:r w:rsidRPr="0028537A">
        <w:rPr>
          <w:lang w:val="nl-NL"/>
        </w:rPr>
        <w:t xml:space="preserve">+ </w:t>
      </w:r>
      <w:r w:rsidRPr="0028537A">
        <w:rPr>
          <w:lang w:val="vi-VN"/>
        </w:rPr>
        <w:t>Mặt bằng trạm được thiết kế trên khu vực không bị ngập lụt về mùa mưa</w:t>
      </w:r>
      <w:r w:rsidRPr="0028537A">
        <w:rPr>
          <w:lang w:val="nl-NL"/>
        </w:rPr>
        <w:t>, quanh trạm bố trí các rãnh thoát nước hở bằng BTCT. Mương cáp lực và cáp điều khiển là loại kiểu chìm có chiều sâu 0,5m, rộng 0,8m và 1,0m tùy thuộc vào vị trí. Mương cáp được đổ bằng bê tông. Giá đỡ cáp là loại thép góc mạ kẽm được đặt cách khoảng 0,8m và được bố trí so le nhau ở hai bên thành mương cáp. Nắp mương cáp là loại thép tấm có gân dày tối thiểu 5mm hoặc tấm đan.</w:t>
      </w:r>
    </w:p>
    <w:p w:rsidR="00F07403" w:rsidRPr="0028537A" w:rsidRDefault="00F07403" w:rsidP="00F07403">
      <w:pPr>
        <w:ind w:firstLine="567"/>
        <w:rPr>
          <w:lang w:val="nl-NL"/>
        </w:rPr>
      </w:pPr>
      <w:r w:rsidRPr="0028537A">
        <w:rPr>
          <w:lang w:val="nl-NL"/>
        </w:rPr>
        <w:t>+ Thoát nước mương cáp: chủ yếu theo độ dốc của mương, đặt các ống uPVC nối vào hệ thống hố thu nước chung của trạm, sau đó thoát ra ngoài theo hệ thống thoát nước chung của trạm.</w:t>
      </w:r>
    </w:p>
    <w:p w:rsidR="00F07403" w:rsidRPr="0028537A" w:rsidRDefault="00F07403" w:rsidP="00F07403">
      <w:pPr>
        <w:ind w:firstLine="567"/>
        <w:rPr>
          <w:lang w:val="pt-BR"/>
        </w:rPr>
      </w:pPr>
      <w:r w:rsidRPr="0028537A">
        <w:rPr>
          <w:lang w:val="nl-NL"/>
        </w:rPr>
        <w:t xml:space="preserve">- Đối với thoát mưa tại tuabin và trụ điện: </w:t>
      </w:r>
      <w:r w:rsidRPr="0028537A">
        <w:rPr>
          <w:lang w:val="pt-BR"/>
        </w:rPr>
        <w:t xml:space="preserve">Các vị trí móng trụ tuabin, cột điện nằm trên mái dốc có khả năng sạt lở, xói đất mặt móng. Chủ dự án sẽ thiết kế kè đá bảo vệ mặt móng, mái dốc và xây hệ thống mương hoặc tường hướng dòng để không cho dòng chảy mặt tràn qua móng.     </w:t>
      </w:r>
    </w:p>
    <w:p w:rsidR="00F07403" w:rsidRPr="0028537A" w:rsidRDefault="00F07403" w:rsidP="00F07403">
      <w:pPr>
        <w:ind w:firstLine="567"/>
        <w:rPr>
          <w:spacing w:val="-2"/>
          <w:lang w:val="pt-BR"/>
        </w:rPr>
      </w:pPr>
      <w:r w:rsidRPr="0028537A">
        <w:rPr>
          <w:spacing w:val="-2"/>
          <w:lang w:val="pt-BR"/>
        </w:rPr>
        <w:t>+ Hệ thống thoát nước mưa từ các móng trụ tuabin sẽ được thu gom và chạy dọc theo tuyến đường giao thông nội bộ, sau đó thoát ra các cửa dọc hai bên đường.</w:t>
      </w:r>
    </w:p>
    <w:p w:rsidR="00F07403" w:rsidRPr="0028537A" w:rsidRDefault="00F07403" w:rsidP="00F07403">
      <w:pPr>
        <w:ind w:firstLine="567"/>
        <w:rPr>
          <w:lang w:val="pt-BR"/>
        </w:rPr>
      </w:pPr>
      <w:r w:rsidRPr="0028537A">
        <w:rPr>
          <w:lang w:val="pt-BR"/>
        </w:rPr>
        <w:t>+ Đối với móng trụ đường dây 110kV được xây kè đá hộc và mương thoát nước mưa để tránh nước mưa chảy tràn làm sạt lở chân công trình.</w:t>
      </w:r>
    </w:p>
    <w:p w:rsidR="00F07403" w:rsidRPr="0028537A" w:rsidRDefault="00F07403" w:rsidP="00F07403">
      <w:pPr>
        <w:ind w:firstLine="567"/>
        <w:rPr>
          <w:lang w:val="pt-BR"/>
        </w:rPr>
      </w:pPr>
      <w:r w:rsidRPr="0028537A">
        <w:rPr>
          <w:lang w:val="pt-BR"/>
        </w:rPr>
        <w:t>+ Kè móng và rãnh thoát nước được xây bằng đá hộc có cường độ R&gt;85 N/mm</w:t>
      </w:r>
      <w:r w:rsidRPr="0028537A">
        <w:rPr>
          <w:vertAlign w:val="superscript"/>
          <w:lang w:val="pt-BR"/>
        </w:rPr>
        <w:t>2</w:t>
      </w:r>
      <w:r w:rsidRPr="0028537A">
        <w:rPr>
          <w:lang w:val="pt-BR"/>
        </w:rPr>
        <w:t>, VXM cát vàng M7,5 (có cường độ nén 7,5 N/mm²).</w:t>
      </w:r>
    </w:p>
    <w:p w:rsidR="00F07403" w:rsidRPr="0028537A" w:rsidRDefault="00F07403" w:rsidP="00F07403">
      <w:pPr>
        <w:ind w:firstLine="567"/>
        <w:rPr>
          <w:i/>
          <w:lang w:val="pt-BR"/>
        </w:rPr>
      </w:pPr>
      <w:r w:rsidRPr="0028537A">
        <w:rPr>
          <w:i/>
          <w:lang w:val="pt-BR"/>
        </w:rPr>
        <w:t>* Hệ thống xử lý nước thải sinh hoạt</w:t>
      </w:r>
    </w:p>
    <w:p w:rsidR="00F07403" w:rsidRPr="0028537A" w:rsidRDefault="00F07403" w:rsidP="00F07403">
      <w:pPr>
        <w:spacing w:line="312" w:lineRule="auto"/>
        <w:ind w:firstLine="567"/>
        <w:rPr>
          <w:lang w:val="nl-NL"/>
        </w:rPr>
      </w:pPr>
      <w:r w:rsidRPr="0028537A">
        <w:rPr>
          <w:lang w:val="nl-NL"/>
        </w:rPr>
        <w:t>Để phục vụ cho quá trình sinh hoạt của công nhân trong giai đoạn vận hành, Chủ dự án sẽ xây dựng nhà vệ sinh tự hoại 5 ngăn với thể tích 5m</w:t>
      </w:r>
      <w:r w:rsidRPr="0028537A">
        <w:rPr>
          <w:vertAlign w:val="superscript"/>
          <w:lang w:val="nl-NL"/>
        </w:rPr>
        <w:t>3</w:t>
      </w:r>
      <w:r w:rsidRPr="0028537A">
        <w:rPr>
          <w:lang w:val="nl-NL"/>
        </w:rPr>
        <w:t xml:space="preserve"> đặt tại nhà điều hành.</w:t>
      </w:r>
    </w:p>
    <w:p w:rsidR="00F07403" w:rsidRPr="0028537A" w:rsidRDefault="00F07403" w:rsidP="00F07403">
      <w:pPr>
        <w:ind w:firstLine="567"/>
        <w:rPr>
          <w:i/>
          <w:lang w:val="nl-NL"/>
        </w:rPr>
      </w:pPr>
      <w:r w:rsidRPr="0028537A">
        <w:rPr>
          <w:i/>
          <w:lang w:val="nl-NL"/>
        </w:rPr>
        <w:t>*  Hệ thống bể chứa dầu sự cố:</w:t>
      </w:r>
    </w:p>
    <w:p w:rsidR="00F07403" w:rsidRPr="0028537A" w:rsidRDefault="00F07403" w:rsidP="00F07403">
      <w:pPr>
        <w:widowControl w:val="0"/>
        <w:autoSpaceDE w:val="0"/>
        <w:autoSpaceDN w:val="0"/>
        <w:adjustRightInd w:val="0"/>
        <w:ind w:right="-23" w:firstLine="567"/>
        <w:rPr>
          <w:lang w:val="de-DE"/>
        </w:rPr>
      </w:pPr>
      <w:r w:rsidRPr="0028537A">
        <w:rPr>
          <w:spacing w:val="-4"/>
          <w:lang w:val="nl-NL"/>
        </w:rPr>
        <w:lastRenderedPageBreak/>
        <w:t xml:space="preserve">Để đảm bảo môi trường trong quá trình hoạt động của Nhà máy khi gặp sự cố. Dự án sẽ thiết kế cạnh máy biến áp 22/110kV </w:t>
      </w:r>
      <w:r w:rsidRPr="0028537A">
        <w:rPr>
          <w:lang w:val="de-DE"/>
        </w:rPr>
        <w:t>bố trí bể chứa dầu sự cố có dung tích V=60m</w:t>
      </w:r>
      <w:r w:rsidRPr="0028537A">
        <w:rPr>
          <w:vertAlign w:val="superscript"/>
          <w:lang w:val="de-DE"/>
        </w:rPr>
        <w:t>3</w:t>
      </w:r>
      <w:r w:rsidRPr="0028537A">
        <w:rPr>
          <w:lang w:val="de-DE"/>
        </w:rPr>
        <w:t xml:space="preserve"> đủ chứa toàn bộ lượng dầu có trong máy biến áp lực 22/110kV và một phần lượng nước chữa cháy nhằm tránh lây lan khi có sự cố. Bể chứa dầu sự cố này được bố trí vách ngăn dầu tràn và ống PVC tự chảy vào hố thu nước ven đường, đồng thời có bố trí thêm 01 máy bơm nước dự phòng cho mỗi bể (khu vực xây dựng trạm có lượng mưa tương đối lớn trong năm).</w:t>
      </w:r>
    </w:p>
    <w:p w:rsidR="00F07403" w:rsidRPr="0028537A" w:rsidRDefault="00F07403" w:rsidP="00F07403">
      <w:pPr>
        <w:ind w:firstLine="567"/>
        <w:rPr>
          <w:i/>
        </w:rPr>
      </w:pPr>
      <w:r w:rsidRPr="0028537A">
        <w:rPr>
          <w:i/>
        </w:rPr>
        <w:t xml:space="preserve">* Hệ thống thu gom CTR, CTNH  </w:t>
      </w:r>
    </w:p>
    <w:p w:rsidR="00F07403" w:rsidRPr="0028537A" w:rsidRDefault="00F07403" w:rsidP="00F07403">
      <w:pPr>
        <w:ind w:firstLine="567"/>
        <w:rPr>
          <w:lang w:val="pt-BR"/>
        </w:rPr>
      </w:pPr>
      <w:r w:rsidRPr="0028537A">
        <w:rPr>
          <w:lang w:val="de-DE"/>
        </w:rPr>
        <w:t xml:space="preserve">Với đặc trưng loại hình dự án, chủ yếu phát sinh CTR, CTNH từ quá trình bảo dưỡng, bảo trì các trụ tua bin và trạm biến áp. Do đó, các loại CTR, CTNH phát sinh sẽ được phân loại và lưu trữ tại kho chứa CTR, CTNH của Nhà máy được </w:t>
      </w:r>
      <w:r w:rsidRPr="0028537A">
        <w:rPr>
          <w:lang w:val="pt-BR"/>
        </w:rPr>
        <w:t>bố trí góc phía Tây Bắc Nhà máy với diện tích khoảng 60 m</w:t>
      </w:r>
      <w:r w:rsidRPr="0028537A">
        <w:rPr>
          <w:vertAlign w:val="superscript"/>
          <w:lang w:val="pt-BR"/>
        </w:rPr>
        <w:t>2</w:t>
      </w:r>
      <w:r w:rsidRPr="0028537A">
        <w:rPr>
          <w:lang w:val="pt-BR"/>
        </w:rPr>
        <w:t xml:space="preserve">. </w:t>
      </w:r>
    </w:p>
    <w:p w:rsidR="00F07403" w:rsidRPr="0028537A" w:rsidRDefault="00F07403" w:rsidP="00F07403">
      <w:pPr>
        <w:ind w:firstLine="567"/>
        <w:rPr>
          <w:lang w:val="pt-BR"/>
        </w:rPr>
      </w:pPr>
      <w:r w:rsidRPr="0028537A">
        <w:rPr>
          <w:lang w:val="pt-BR"/>
        </w:rPr>
        <w:t xml:space="preserve">- Đối với dầu thải sự cố được bơm hút lưu trữ vào các thùng phuy nhựa có nắp đậy và dán nhãn cảnh báo CTNH sau đó chứa vào kho CTNH. Thùng phuy chứa dầu máy biến áp được làm bằng nhựa HDPE màu xanh dương, nắp tròn kín; kích thước D57cm, cao 93cm, dung tích chứa hữu ích 220 lít. </w:t>
      </w:r>
    </w:p>
    <w:p w:rsidR="00F07403" w:rsidRPr="0028537A" w:rsidRDefault="00F07403" w:rsidP="00F07403">
      <w:pPr>
        <w:ind w:firstLine="567"/>
        <w:rPr>
          <w:lang w:val="pt-BR"/>
        </w:rPr>
      </w:pPr>
      <w:r w:rsidRPr="0028537A">
        <w:rPr>
          <w:lang w:val="pt-BR"/>
        </w:rPr>
        <w:t>- Đối với thùng chứa CTNH còn lại được sử dụng bằng thùng nhựa composite, dung tích chứa hữu ích là 120 lít, thùng được lắp cần đạp chân để mở nắp, đáy thùng được lắp 4 bánh xe để dễ dàng di chuyển. CTNH sau khi được thu gom sẽ đưa về lưu trữ tại kho chứa CTNH.</w:t>
      </w:r>
    </w:p>
    <w:p w:rsidR="00F07403" w:rsidRPr="0028537A" w:rsidRDefault="00F07403" w:rsidP="0068126B">
      <w:pPr>
        <w:pStyle w:val="Heading3"/>
        <w:numPr>
          <w:ilvl w:val="0"/>
          <w:numId w:val="0"/>
        </w:numPr>
        <w:ind w:left="720" w:hanging="720"/>
      </w:pPr>
      <w:bookmarkStart w:id="226" w:name="_Toc101711923"/>
      <w:bookmarkStart w:id="227" w:name="_Toc51225053"/>
      <w:bookmarkStart w:id="228" w:name="_Toc59433580"/>
      <w:bookmarkStart w:id="229" w:name="_Toc210897785"/>
      <w:r w:rsidRPr="0028537A">
        <w:t>1.2.5. Đánh giá việc lựa chọn công nghệ, hạng mục công trình và hoạt động của dự án đầu tư có khả năng tác động xấu đến môi trường</w:t>
      </w:r>
      <w:bookmarkEnd w:id="226"/>
      <w:bookmarkEnd w:id="229"/>
    </w:p>
    <w:p w:rsidR="00F07403" w:rsidRPr="0028537A" w:rsidRDefault="00F07403" w:rsidP="00F07403">
      <w:pPr>
        <w:spacing w:line="288" w:lineRule="auto"/>
        <w:ind w:firstLine="567"/>
        <w:rPr>
          <w:i/>
          <w:lang w:val="pt-BR"/>
        </w:rPr>
      </w:pPr>
      <w:r w:rsidRPr="0028537A">
        <w:rPr>
          <w:i/>
          <w:lang w:val="pt-BR"/>
        </w:rPr>
        <w:t>* Đánh giá việc lựa chọn công nghệ, hạng mục công trình</w:t>
      </w:r>
    </w:p>
    <w:p w:rsidR="00F07403" w:rsidRPr="0028537A" w:rsidRDefault="00F07403" w:rsidP="00F07403">
      <w:pPr>
        <w:spacing w:line="288" w:lineRule="auto"/>
        <w:ind w:firstLine="567"/>
        <w:rPr>
          <w:lang w:val="de-DE"/>
        </w:rPr>
      </w:pPr>
      <w:r w:rsidRPr="0028537A">
        <w:rPr>
          <w:lang w:val="de-DE"/>
        </w:rPr>
        <w:t>Dự án lựa chọn sử dụng công nghệ tuabin gió trục ngang. Đây là một trong những công nghệ tiên tiến hiện nay bởi những ưu điểm vượt trội của nó như: việc sử dụng cánh trục ngang cho phép tuabin thu được lượng gió năng lượng tối đa, đồng thời thu được hiệu suất cao vì nó có bộ cánh được lắp đặt vuông góc với hướng gió và do đó hứng được nhiều năng lượng hơn. Ngoài ra, thiết kế trục ngang cũng tạo sự dễ dàng trong lắp đặt và bảo trì.</w:t>
      </w:r>
    </w:p>
    <w:p w:rsidR="00F07403" w:rsidRPr="0028537A" w:rsidRDefault="00F07403" w:rsidP="00F07403">
      <w:pPr>
        <w:ind w:firstLine="567"/>
        <w:rPr>
          <w:i/>
          <w:lang w:val="pt-BR"/>
        </w:rPr>
      </w:pPr>
      <w:r w:rsidRPr="0028537A">
        <w:rPr>
          <w:i/>
          <w:lang w:val="pt-BR"/>
        </w:rPr>
        <w:t>* Các hoạt động của dự án đầu tư có khả năng tác động xấu tới môi trường bao gồm:</w:t>
      </w:r>
    </w:p>
    <w:p w:rsidR="00F07403" w:rsidRPr="0028537A" w:rsidRDefault="00F07403" w:rsidP="00F07403">
      <w:pPr>
        <w:rPr>
          <w:b/>
          <w:iCs/>
          <w:lang w:val="pt-BR"/>
        </w:rPr>
      </w:pPr>
      <w:bookmarkStart w:id="230" w:name="_Toc65824229"/>
      <w:bookmarkStart w:id="231" w:name="_Toc132097150"/>
      <w:r w:rsidRPr="0028537A">
        <w:rPr>
          <w:b/>
          <w:lang w:val="pt-BR"/>
        </w:rPr>
        <w:t>Bảng 1.</w:t>
      </w:r>
      <w:r w:rsidRPr="0028537A">
        <w:rPr>
          <w:b/>
          <w:i/>
        </w:rPr>
        <w:fldChar w:fldCharType="begin"/>
      </w:r>
      <w:r w:rsidRPr="0028537A">
        <w:rPr>
          <w:b/>
          <w:lang w:val="pt-BR"/>
        </w:rPr>
        <w:instrText xml:space="preserve"> SEQ Bảng_1. \* ARABIC </w:instrText>
      </w:r>
      <w:r w:rsidRPr="0028537A">
        <w:rPr>
          <w:b/>
          <w:i/>
        </w:rPr>
        <w:fldChar w:fldCharType="separate"/>
      </w:r>
      <w:r w:rsidRPr="0028537A">
        <w:rPr>
          <w:b/>
          <w:noProof/>
          <w:lang w:val="pt-BR"/>
        </w:rPr>
        <w:t>14</w:t>
      </w:r>
      <w:r w:rsidRPr="0028537A">
        <w:rPr>
          <w:b/>
          <w:i/>
        </w:rPr>
        <w:fldChar w:fldCharType="end"/>
      </w:r>
      <w:r w:rsidRPr="0028537A">
        <w:rPr>
          <w:b/>
          <w:lang w:val="pt-BR"/>
        </w:rPr>
        <w:t xml:space="preserve">. Các </w:t>
      </w:r>
      <w:bookmarkEnd w:id="230"/>
      <w:r w:rsidRPr="0028537A">
        <w:rPr>
          <w:b/>
          <w:lang w:val="pt-BR"/>
        </w:rPr>
        <w:t>hoạt động của dự án có khả năng tác động xấu tới môi trường</w:t>
      </w:r>
      <w:bookmarkEnd w:id="23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4"/>
        <w:gridCol w:w="1877"/>
        <w:gridCol w:w="2602"/>
        <w:gridCol w:w="1944"/>
        <w:gridCol w:w="1374"/>
      </w:tblGrid>
      <w:tr w:rsidR="00F07403" w:rsidRPr="0028537A" w:rsidTr="00F07403">
        <w:trPr>
          <w:trHeight w:val="454"/>
          <w:tblHeader/>
        </w:trPr>
        <w:tc>
          <w:tcPr>
            <w:tcW w:w="697" w:type="pct"/>
            <w:vAlign w:val="center"/>
          </w:tcPr>
          <w:p w:rsidR="00F07403" w:rsidRPr="0028537A" w:rsidRDefault="00F07403" w:rsidP="00F07403">
            <w:pPr>
              <w:pStyle w:val="TableIn"/>
              <w:rPr>
                <w:b/>
                <w:lang w:val="pt-BR"/>
              </w:rPr>
            </w:pPr>
            <w:r w:rsidRPr="0028537A">
              <w:rPr>
                <w:b/>
                <w:lang w:val="pt-BR"/>
              </w:rPr>
              <w:t>Các giai đoạn dự án</w:t>
            </w:r>
          </w:p>
        </w:tc>
        <w:tc>
          <w:tcPr>
            <w:tcW w:w="1036" w:type="pct"/>
            <w:vAlign w:val="center"/>
          </w:tcPr>
          <w:p w:rsidR="00F07403" w:rsidRPr="0028537A" w:rsidRDefault="00F07403" w:rsidP="00F07403">
            <w:pPr>
              <w:pStyle w:val="TableIn"/>
              <w:rPr>
                <w:b/>
              </w:rPr>
            </w:pPr>
            <w:r w:rsidRPr="0028537A">
              <w:rPr>
                <w:b/>
              </w:rPr>
              <w:t>Hoạt động</w:t>
            </w:r>
          </w:p>
        </w:tc>
        <w:tc>
          <w:tcPr>
            <w:tcW w:w="1436" w:type="pct"/>
            <w:vAlign w:val="center"/>
          </w:tcPr>
          <w:p w:rsidR="00F07403" w:rsidRPr="0028537A" w:rsidRDefault="00F07403" w:rsidP="00F07403">
            <w:pPr>
              <w:pStyle w:val="TableIn"/>
              <w:rPr>
                <w:b/>
              </w:rPr>
            </w:pPr>
            <w:r w:rsidRPr="0028537A">
              <w:rPr>
                <w:b/>
              </w:rPr>
              <w:t>Tác động liên quan đến chất thải</w:t>
            </w:r>
          </w:p>
        </w:tc>
        <w:tc>
          <w:tcPr>
            <w:tcW w:w="1073" w:type="pct"/>
            <w:vAlign w:val="center"/>
          </w:tcPr>
          <w:p w:rsidR="00F07403" w:rsidRPr="0028537A" w:rsidRDefault="00F07403" w:rsidP="00F07403">
            <w:pPr>
              <w:pStyle w:val="TableIn"/>
              <w:rPr>
                <w:b/>
              </w:rPr>
            </w:pPr>
            <w:r w:rsidRPr="0028537A">
              <w:rPr>
                <w:b/>
              </w:rPr>
              <w:t>Tác động không liên quan đến chất thải</w:t>
            </w:r>
          </w:p>
        </w:tc>
        <w:tc>
          <w:tcPr>
            <w:tcW w:w="759" w:type="pct"/>
            <w:vAlign w:val="center"/>
          </w:tcPr>
          <w:p w:rsidR="00F07403" w:rsidRPr="0028537A" w:rsidRDefault="00F07403" w:rsidP="00F07403">
            <w:pPr>
              <w:pStyle w:val="TableIn"/>
              <w:rPr>
                <w:b/>
              </w:rPr>
            </w:pPr>
            <w:r w:rsidRPr="0028537A">
              <w:rPr>
                <w:b/>
              </w:rPr>
              <w:t>Sự cố môi trường</w:t>
            </w:r>
          </w:p>
        </w:tc>
      </w:tr>
      <w:tr w:rsidR="00F07403" w:rsidRPr="0028537A" w:rsidTr="00F07403">
        <w:trPr>
          <w:trHeight w:val="454"/>
        </w:trPr>
        <w:tc>
          <w:tcPr>
            <w:tcW w:w="697" w:type="pct"/>
            <w:vMerge w:val="restart"/>
            <w:vAlign w:val="center"/>
          </w:tcPr>
          <w:p w:rsidR="00F07403" w:rsidRPr="0028537A" w:rsidRDefault="00F07403" w:rsidP="00F07403">
            <w:pPr>
              <w:pStyle w:val="TableIn"/>
              <w:rPr>
                <w:b/>
              </w:rPr>
            </w:pPr>
            <w:r w:rsidRPr="0028537A">
              <w:rPr>
                <w:b/>
              </w:rPr>
              <w:t xml:space="preserve">Triển  khai xây </w:t>
            </w:r>
            <w:r w:rsidRPr="0028537A">
              <w:rPr>
                <w:b/>
              </w:rPr>
              <w:lastRenderedPageBreak/>
              <w:t>dựng</w:t>
            </w:r>
          </w:p>
          <w:p w:rsidR="00F07403" w:rsidRPr="0028537A" w:rsidRDefault="00F07403" w:rsidP="00F07403">
            <w:pPr>
              <w:pStyle w:val="TableIn"/>
              <w:rPr>
                <w:b/>
              </w:rPr>
            </w:pPr>
          </w:p>
        </w:tc>
        <w:tc>
          <w:tcPr>
            <w:tcW w:w="1036" w:type="pct"/>
            <w:vAlign w:val="center"/>
          </w:tcPr>
          <w:p w:rsidR="00F07403" w:rsidRPr="0028537A" w:rsidRDefault="00F07403" w:rsidP="00F07403">
            <w:pPr>
              <w:pStyle w:val="TableIn"/>
            </w:pPr>
            <w:r w:rsidRPr="0028537A">
              <w:lastRenderedPageBreak/>
              <w:t>GPMB</w:t>
            </w:r>
          </w:p>
        </w:tc>
        <w:tc>
          <w:tcPr>
            <w:tcW w:w="1436" w:type="pct"/>
            <w:vAlign w:val="center"/>
          </w:tcPr>
          <w:p w:rsidR="00F07403" w:rsidRPr="0028537A" w:rsidRDefault="00F07403" w:rsidP="00F07403">
            <w:pPr>
              <w:pStyle w:val="TableIn"/>
            </w:pPr>
            <w:r w:rsidRPr="0028537A">
              <w:t>CTR</w:t>
            </w:r>
          </w:p>
        </w:tc>
        <w:tc>
          <w:tcPr>
            <w:tcW w:w="1073" w:type="pct"/>
            <w:vAlign w:val="center"/>
          </w:tcPr>
          <w:p w:rsidR="00F07403" w:rsidRPr="0028537A" w:rsidRDefault="00F07403" w:rsidP="00F07403">
            <w:pPr>
              <w:pStyle w:val="TableIn"/>
            </w:pPr>
            <w:r w:rsidRPr="0028537A">
              <w:t>Hệ sinh thái</w:t>
            </w:r>
          </w:p>
        </w:tc>
        <w:tc>
          <w:tcPr>
            <w:tcW w:w="759" w:type="pct"/>
            <w:vAlign w:val="center"/>
          </w:tcPr>
          <w:p w:rsidR="00F07403" w:rsidRPr="0028537A" w:rsidRDefault="00F07403" w:rsidP="00F07403">
            <w:pPr>
              <w:pStyle w:val="TableIn"/>
            </w:pPr>
            <w:r w:rsidRPr="0028537A">
              <w:t>Xói mòn, sạt lỡ đất</w:t>
            </w:r>
          </w:p>
        </w:tc>
      </w:tr>
      <w:tr w:rsidR="00F07403" w:rsidRPr="0028537A" w:rsidTr="00F07403">
        <w:trPr>
          <w:trHeight w:val="454"/>
        </w:trPr>
        <w:tc>
          <w:tcPr>
            <w:tcW w:w="697" w:type="pct"/>
            <w:vMerge/>
            <w:vAlign w:val="center"/>
          </w:tcPr>
          <w:p w:rsidR="00F07403" w:rsidRPr="0028537A" w:rsidRDefault="00F07403" w:rsidP="00F07403">
            <w:pPr>
              <w:pStyle w:val="TableIn"/>
              <w:rPr>
                <w:b/>
              </w:rPr>
            </w:pPr>
          </w:p>
        </w:tc>
        <w:tc>
          <w:tcPr>
            <w:tcW w:w="1036" w:type="pct"/>
            <w:vAlign w:val="center"/>
          </w:tcPr>
          <w:p w:rsidR="00F07403" w:rsidRPr="0028537A" w:rsidRDefault="00F07403" w:rsidP="00F07403">
            <w:pPr>
              <w:pStyle w:val="TableIn"/>
            </w:pPr>
            <w:r w:rsidRPr="0028537A">
              <w:t>Vận chuyển nguyên vật liệu</w:t>
            </w:r>
          </w:p>
        </w:tc>
        <w:tc>
          <w:tcPr>
            <w:tcW w:w="1436" w:type="pct"/>
            <w:vAlign w:val="center"/>
          </w:tcPr>
          <w:p w:rsidR="00F07403" w:rsidRPr="0028537A" w:rsidRDefault="00F07403" w:rsidP="00F07403">
            <w:pPr>
              <w:pStyle w:val="TableIn"/>
            </w:pPr>
            <w:r w:rsidRPr="0028537A">
              <w:t>- Bụi, khí thải</w:t>
            </w:r>
          </w:p>
          <w:p w:rsidR="00F07403" w:rsidRPr="0028537A" w:rsidRDefault="00F07403" w:rsidP="00F07403">
            <w:pPr>
              <w:pStyle w:val="TableIn"/>
            </w:pPr>
            <w:r w:rsidRPr="0028537A">
              <w:t>- CTR</w:t>
            </w:r>
          </w:p>
        </w:tc>
        <w:tc>
          <w:tcPr>
            <w:tcW w:w="1073" w:type="pct"/>
            <w:vAlign w:val="center"/>
          </w:tcPr>
          <w:p w:rsidR="00F07403" w:rsidRPr="0028537A" w:rsidRDefault="00F07403" w:rsidP="00F07403">
            <w:pPr>
              <w:pStyle w:val="TableIn"/>
            </w:pPr>
            <w:r w:rsidRPr="0028537A">
              <w:t>Tiếng ồn, rung</w:t>
            </w:r>
          </w:p>
        </w:tc>
        <w:tc>
          <w:tcPr>
            <w:tcW w:w="759" w:type="pct"/>
            <w:vAlign w:val="center"/>
          </w:tcPr>
          <w:p w:rsidR="00F07403" w:rsidRPr="0028537A" w:rsidRDefault="00F07403" w:rsidP="00F07403">
            <w:pPr>
              <w:pStyle w:val="TableIn"/>
            </w:pPr>
            <w:r w:rsidRPr="0028537A">
              <w:t>Tai nạn giao thông</w:t>
            </w:r>
          </w:p>
        </w:tc>
      </w:tr>
      <w:tr w:rsidR="00F07403" w:rsidRPr="0028537A" w:rsidTr="00F07403">
        <w:trPr>
          <w:trHeight w:val="454"/>
        </w:trPr>
        <w:tc>
          <w:tcPr>
            <w:tcW w:w="697" w:type="pct"/>
            <w:vMerge/>
            <w:vAlign w:val="center"/>
          </w:tcPr>
          <w:p w:rsidR="00F07403" w:rsidRPr="0028537A" w:rsidRDefault="00F07403" w:rsidP="00F07403">
            <w:pPr>
              <w:pStyle w:val="TableIn"/>
              <w:rPr>
                <w:b/>
              </w:rPr>
            </w:pPr>
          </w:p>
        </w:tc>
        <w:tc>
          <w:tcPr>
            <w:tcW w:w="1036" w:type="pct"/>
            <w:vAlign w:val="center"/>
          </w:tcPr>
          <w:p w:rsidR="00F07403" w:rsidRPr="0028537A" w:rsidRDefault="00F07403" w:rsidP="00F07403">
            <w:pPr>
              <w:pStyle w:val="TableIn"/>
            </w:pPr>
            <w:r w:rsidRPr="0028537A">
              <w:t>Xây dựng công trình</w:t>
            </w:r>
          </w:p>
        </w:tc>
        <w:tc>
          <w:tcPr>
            <w:tcW w:w="1436" w:type="pct"/>
            <w:vAlign w:val="center"/>
          </w:tcPr>
          <w:p w:rsidR="00F07403" w:rsidRPr="0028537A" w:rsidRDefault="00F07403" w:rsidP="00F07403">
            <w:pPr>
              <w:pStyle w:val="TableIn"/>
            </w:pPr>
            <w:r w:rsidRPr="0028537A">
              <w:t>- Bụi, khí thải</w:t>
            </w:r>
          </w:p>
          <w:p w:rsidR="00F07403" w:rsidRPr="0028537A" w:rsidRDefault="00F07403" w:rsidP="00F07403">
            <w:pPr>
              <w:pStyle w:val="TableIn"/>
            </w:pPr>
            <w:r w:rsidRPr="0028537A">
              <w:t>- CTR</w:t>
            </w:r>
          </w:p>
          <w:p w:rsidR="00F07403" w:rsidRPr="0028537A" w:rsidRDefault="00F07403" w:rsidP="00F07403">
            <w:pPr>
              <w:pStyle w:val="TableIn"/>
            </w:pPr>
            <w:r w:rsidRPr="0028537A">
              <w:t>- Nước thải xây dựng</w:t>
            </w:r>
          </w:p>
        </w:tc>
        <w:tc>
          <w:tcPr>
            <w:tcW w:w="1073" w:type="pct"/>
            <w:vAlign w:val="center"/>
          </w:tcPr>
          <w:p w:rsidR="00F07403" w:rsidRPr="0028537A" w:rsidRDefault="00F07403" w:rsidP="00F07403">
            <w:pPr>
              <w:pStyle w:val="TableIn"/>
            </w:pPr>
            <w:r w:rsidRPr="0028537A">
              <w:t>Tiếng ồn, rung</w:t>
            </w:r>
          </w:p>
        </w:tc>
        <w:tc>
          <w:tcPr>
            <w:tcW w:w="759" w:type="pct"/>
            <w:vAlign w:val="center"/>
          </w:tcPr>
          <w:p w:rsidR="00F07403" w:rsidRPr="0028537A" w:rsidRDefault="00F07403" w:rsidP="00F07403">
            <w:pPr>
              <w:pStyle w:val="TableIn"/>
            </w:pPr>
            <w:r w:rsidRPr="0028537A">
              <w:t>Tai nạn lao động</w:t>
            </w:r>
          </w:p>
        </w:tc>
      </w:tr>
      <w:tr w:rsidR="00F07403" w:rsidRPr="0028537A" w:rsidTr="00F07403">
        <w:trPr>
          <w:trHeight w:val="454"/>
        </w:trPr>
        <w:tc>
          <w:tcPr>
            <w:tcW w:w="697" w:type="pct"/>
            <w:vMerge/>
            <w:vAlign w:val="center"/>
          </w:tcPr>
          <w:p w:rsidR="00F07403" w:rsidRPr="0028537A" w:rsidRDefault="00F07403" w:rsidP="00F07403">
            <w:pPr>
              <w:pStyle w:val="TableIn"/>
              <w:rPr>
                <w:b/>
              </w:rPr>
            </w:pPr>
          </w:p>
        </w:tc>
        <w:tc>
          <w:tcPr>
            <w:tcW w:w="1036" w:type="pct"/>
            <w:vAlign w:val="center"/>
          </w:tcPr>
          <w:p w:rsidR="00F07403" w:rsidRPr="0028537A" w:rsidRDefault="00F07403" w:rsidP="00F07403">
            <w:pPr>
              <w:pStyle w:val="TableIn"/>
            </w:pPr>
            <w:r w:rsidRPr="0028537A">
              <w:t>Sinh hoạt của CBCNV</w:t>
            </w:r>
          </w:p>
        </w:tc>
        <w:tc>
          <w:tcPr>
            <w:tcW w:w="1436" w:type="pct"/>
            <w:vAlign w:val="center"/>
          </w:tcPr>
          <w:p w:rsidR="00F07403" w:rsidRPr="0028537A" w:rsidRDefault="00F07403" w:rsidP="00F07403">
            <w:pPr>
              <w:pStyle w:val="TableIn"/>
            </w:pPr>
            <w:r w:rsidRPr="0028537A">
              <w:t>- Nước thải SH</w:t>
            </w:r>
          </w:p>
          <w:p w:rsidR="00F07403" w:rsidRPr="0028537A" w:rsidRDefault="00F07403" w:rsidP="00F07403">
            <w:pPr>
              <w:pStyle w:val="TableIn"/>
            </w:pPr>
            <w:r w:rsidRPr="0028537A">
              <w:t>- CTR</w:t>
            </w:r>
          </w:p>
        </w:tc>
        <w:tc>
          <w:tcPr>
            <w:tcW w:w="1073" w:type="pct"/>
            <w:vAlign w:val="center"/>
          </w:tcPr>
          <w:p w:rsidR="00F07403" w:rsidRPr="0028537A" w:rsidRDefault="00F07403" w:rsidP="00F07403">
            <w:pPr>
              <w:pStyle w:val="TableIn"/>
            </w:pPr>
            <w:r w:rsidRPr="0028537A">
              <w:t>Mất an ninh, trật tự</w:t>
            </w:r>
          </w:p>
        </w:tc>
        <w:tc>
          <w:tcPr>
            <w:tcW w:w="759" w:type="pct"/>
            <w:vAlign w:val="center"/>
          </w:tcPr>
          <w:p w:rsidR="00F07403" w:rsidRPr="0028537A" w:rsidRDefault="00F07403" w:rsidP="00F07403">
            <w:pPr>
              <w:pStyle w:val="TableIn"/>
            </w:pPr>
            <w:r w:rsidRPr="0028537A">
              <w:t>Cháy nổ do chập điện</w:t>
            </w:r>
          </w:p>
        </w:tc>
      </w:tr>
      <w:tr w:rsidR="00F07403" w:rsidRPr="0028537A" w:rsidTr="00F07403">
        <w:trPr>
          <w:trHeight w:val="454"/>
        </w:trPr>
        <w:tc>
          <w:tcPr>
            <w:tcW w:w="697" w:type="pct"/>
            <w:vMerge/>
            <w:vAlign w:val="center"/>
          </w:tcPr>
          <w:p w:rsidR="00F07403" w:rsidRPr="0028537A" w:rsidRDefault="00F07403" w:rsidP="00F07403">
            <w:pPr>
              <w:pStyle w:val="TableIn"/>
              <w:rPr>
                <w:b/>
              </w:rPr>
            </w:pPr>
          </w:p>
        </w:tc>
        <w:tc>
          <w:tcPr>
            <w:tcW w:w="1036" w:type="pct"/>
            <w:vAlign w:val="center"/>
          </w:tcPr>
          <w:p w:rsidR="00F07403" w:rsidRPr="0028537A" w:rsidRDefault="00F07403" w:rsidP="00F07403">
            <w:pPr>
              <w:pStyle w:val="TableIn"/>
            </w:pPr>
            <w:r w:rsidRPr="0028537A">
              <w:t>Trạm trộn bê tông</w:t>
            </w:r>
          </w:p>
        </w:tc>
        <w:tc>
          <w:tcPr>
            <w:tcW w:w="1436" w:type="pct"/>
            <w:vAlign w:val="center"/>
          </w:tcPr>
          <w:p w:rsidR="00F07403" w:rsidRPr="0028537A" w:rsidRDefault="00F07403" w:rsidP="00F07403">
            <w:pPr>
              <w:pStyle w:val="TableIn"/>
              <w:numPr>
                <w:ilvl w:val="0"/>
                <w:numId w:val="0"/>
              </w:numPr>
            </w:pPr>
            <w:r w:rsidRPr="0028537A">
              <w:t xml:space="preserve"> - Nước thải sản xuất, CTR, CTNH</w:t>
            </w:r>
          </w:p>
        </w:tc>
        <w:tc>
          <w:tcPr>
            <w:tcW w:w="1073" w:type="pct"/>
            <w:vAlign w:val="center"/>
          </w:tcPr>
          <w:p w:rsidR="00F07403" w:rsidRPr="0028537A" w:rsidRDefault="00F07403" w:rsidP="00F07403">
            <w:pPr>
              <w:pStyle w:val="TableIn"/>
            </w:pPr>
            <w:r w:rsidRPr="0028537A">
              <w:t>Tiếng ồn, độ rung</w:t>
            </w:r>
          </w:p>
        </w:tc>
        <w:tc>
          <w:tcPr>
            <w:tcW w:w="759" w:type="pct"/>
            <w:vAlign w:val="center"/>
          </w:tcPr>
          <w:p w:rsidR="00F07403" w:rsidRPr="0028537A" w:rsidRDefault="00F07403" w:rsidP="00F07403">
            <w:pPr>
              <w:pStyle w:val="TableIn"/>
            </w:pPr>
          </w:p>
        </w:tc>
      </w:tr>
      <w:tr w:rsidR="00F07403" w:rsidRPr="0028537A" w:rsidTr="00F07403">
        <w:trPr>
          <w:trHeight w:val="454"/>
        </w:trPr>
        <w:tc>
          <w:tcPr>
            <w:tcW w:w="697" w:type="pct"/>
            <w:vMerge/>
            <w:vAlign w:val="center"/>
          </w:tcPr>
          <w:p w:rsidR="00F07403" w:rsidRPr="0028537A" w:rsidRDefault="00F07403" w:rsidP="00F07403">
            <w:pPr>
              <w:pStyle w:val="TableIn"/>
              <w:rPr>
                <w:b/>
              </w:rPr>
            </w:pPr>
          </w:p>
        </w:tc>
        <w:tc>
          <w:tcPr>
            <w:tcW w:w="1036" w:type="pct"/>
            <w:vAlign w:val="center"/>
          </w:tcPr>
          <w:p w:rsidR="00F07403" w:rsidRPr="0028537A" w:rsidRDefault="00F07403" w:rsidP="00F07403">
            <w:pPr>
              <w:pStyle w:val="TableIn"/>
            </w:pPr>
            <w:r w:rsidRPr="0028537A">
              <w:t>Nước mưa chảy tràn</w:t>
            </w:r>
          </w:p>
        </w:tc>
        <w:tc>
          <w:tcPr>
            <w:tcW w:w="1436" w:type="pct"/>
            <w:vAlign w:val="center"/>
          </w:tcPr>
          <w:p w:rsidR="00F07403" w:rsidRPr="0028537A" w:rsidRDefault="00F07403" w:rsidP="00F07403">
            <w:pPr>
              <w:pStyle w:val="TableIn"/>
            </w:pPr>
            <w:r w:rsidRPr="0028537A">
              <w:t>Nước mưa cuốn theo các chất ô nhiễm: đất cát, rác thải…</w:t>
            </w:r>
          </w:p>
        </w:tc>
        <w:tc>
          <w:tcPr>
            <w:tcW w:w="1073" w:type="pct"/>
            <w:vAlign w:val="center"/>
          </w:tcPr>
          <w:p w:rsidR="00F07403" w:rsidRPr="0028537A" w:rsidRDefault="00F07403" w:rsidP="00F07403">
            <w:pPr>
              <w:pStyle w:val="TableIn"/>
            </w:pPr>
            <w:r w:rsidRPr="0028537A">
              <w:t>Hư hỏng các công trình</w:t>
            </w:r>
          </w:p>
        </w:tc>
        <w:tc>
          <w:tcPr>
            <w:tcW w:w="759" w:type="pct"/>
            <w:vAlign w:val="center"/>
          </w:tcPr>
          <w:p w:rsidR="00F07403" w:rsidRPr="0028537A" w:rsidRDefault="00F07403" w:rsidP="00F07403">
            <w:pPr>
              <w:pStyle w:val="TableIn"/>
            </w:pPr>
            <w:r w:rsidRPr="0028537A">
              <w:t>Xói mòn, sạt lở đất</w:t>
            </w:r>
          </w:p>
        </w:tc>
      </w:tr>
      <w:tr w:rsidR="00F07403" w:rsidRPr="0028537A" w:rsidTr="00F07403">
        <w:trPr>
          <w:trHeight w:val="454"/>
        </w:trPr>
        <w:tc>
          <w:tcPr>
            <w:tcW w:w="697" w:type="pct"/>
            <w:vMerge w:val="restart"/>
            <w:vAlign w:val="center"/>
          </w:tcPr>
          <w:p w:rsidR="00F07403" w:rsidRPr="0028537A" w:rsidRDefault="00F07403" w:rsidP="00F07403">
            <w:pPr>
              <w:pStyle w:val="TableIn"/>
              <w:rPr>
                <w:b/>
              </w:rPr>
            </w:pPr>
            <w:r w:rsidRPr="0028537A">
              <w:rPr>
                <w:b/>
              </w:rPr>
              <w:t>Vận hành</w:t>
            </w:r>
          </w:p>
        </w:tc>
        <w:tc>
          <w:tcPr>
            <w:tcW w:w="1036" w:type="pct"/>
            <w:vAlign w:val="center"/>
          </w:tcPr>
          <w:p w:rsidR="00F07403" w:rsidRPr="0028537A" w:rsidRDefault="00F07403" w:rsidP="00F07403">
            <w:pPr>
              <w:pStyle w:val="TableIn"/>
            </w:pPr>
            <w:r w:rsidRPr="0028537A">
              <w:t>Sinh hoạt của CBCNV</w:t>
            </w:r>
          </w:p>
        </w:tc>
        <w:tc>
          <w:tcPr>
            <w:tcW w:w="1436" w:type="pct"/>
            <w:vAlign w:val="center"/>
          </w:tcPr>
          <w:p w:rsidR="00F07403" w:rsidRPr="0028537A" w:rsidRDefault="00F07403" w:rsidP="00F07403">
            <w:pPr>
              <w:pStyle w:val="TableIn"/>
            </w:pPr>
            <w:r w:rsidRPr="0028537A">
              <w:t>- Nước thải SH</w:t>
            </w:r>
          </w:p>
          <w:p w:rsidR="00F07403" w:rsidRPr="0028537A" w:rsidRDefault="00F07403" w:rsidP="00F07403">
            <w:pPr>
              <w:pStyle w:val="TableIn"/>
            </w:pPr>
            <w:r w:rsidRPr="0028537A">
              <w:t>- CTR</w:t>
            </w:r>
          </w:p>
        </w:tc>
        <w:tc>
          <w:tcPr>
            <w:tcW w:w="1073" w:type="pct"/>
            <w:vAlign w:val="center"/>
          </w:tcPr>
          <w:p w:rsidR="00F07403" w:rsidRPr="0028537A" w:rsidRDefault="00F07403" w:rsidP="00F07403">
            <w:pPr>
              <w:pStyle w:val="TableIn"/>
            </w:pPr>
            <w:r w:rsidRPr="0028537A">
              <w:t>Mất an ninh, trật tự</w:t>
            </w:r>
          </w:p>
        </w:tc>
        <w:tc>
          <w:tcPr>
            <w:tcW w:w="759" w:type="pct"/>
            <w:vAlign w:val="center"/>
          </w:tcPr>
          <w:p w:rsidR="00F07403" w:rsidRPr="0028537A" w:rsidRDefault="00F07403" w:rsidP="00F07403">
            <w:pPr>
              <w:pStyle w:val="TableIn"/>
            </w:pPr>
          </w:p>
        </w:tc>
      </w:tr>
      <w:tr w:rsidR="00F07403" w:rsidRPr="0028537A" w:rsidTr="00F07403">
        <w:trPr>
          <w:trHeight w:val="454"/>
        </w:trPr>
        <w:tc>
          <w:tcPr>
            <w:tcW w:w="697" w:type="pct"/>
            <w:vMerge/>
            <w:vAlign w:val="center"/>
          </w:tcPr>
          <w:p w:rsidR="00F07403" w:rsidRPr="0028537A" w:rsidRDefault="00F07403" w:rsidP="00F07403">
            <w:pPr>
              <w:pStyle w:val="TableIn"/>
            </w:pPr>
          </w:p>
        </w:tc>
        <w:tc>
          <w:tcPr>
            <w:tcW w:w="1036" w:type="pct"/>
            <w:vAlign w:val="center"/>
          </w:tcPr>
          <w:p w:rsidR="00F07403" w:rsidRPr="0028537A" w:rsidRDefault="00F07403" w:rsidP="00F07403">
            <w:pPr>
              <w:pStyle w:val="TableIn"/>
            </w:pPr>
            <w:r w:rsidRPr="0028537A">
              <w:t>Bảo dưỡng, bảo trì các trụ tuabin</w:t>
            </w:r>
          </w:p>
        </w:tc>
        <w:tc>
          <w:tcPr>
            <w:tcW w:w="1436" w:type="pct"/>
            <w:vAlign w:val="center"/>
          </w:tcPr>
          <w:p w:rsidR="00F07403" w:rsidRPr="0028537A" w:rsidRDefault="00F07403" w:rsidP="00F07403">
            <w:pPr>
              <w:pStyle w:val="TableIn"/>
            </w:pPr>
            <w:r w:rsidRPr="0028537A">
              <w:t>CTNH</w:t>
            </w:r>
          </w:p>
        </w:tc>
        <w:tc>
          <w:tcPr>
            <w:tcW w:w="1073" w:type="pct"/>
            <w:vAlign w:val="center"/>
          </w:tcPr>
          <w:p w:rsidR="00F07403" w:rsidRPr="0028537A" w:rsidRDefault="00F07403" w:rsidP="00F07403">
            <w:pPr>
              <w:pStyle w:val="TableIn"/>
            </w:pPr>
            <w:r w:rsidRPr="0028537A">
              <w:t>-</w:t>
            </w:r>
          </w:p>
        </w:tc>
        <w:tc>
          <w:tcPr>
            <w:tcW w:w="759" w:type="pct"/>
            <w:vAlign w:val="center"/>
          </w:tcPr>
          <w:p w:rsidR="00F07403" w:rsidRPr="0028537A" w:rsidRDefault="00F07403" w:rsidP="00F07403">
            <w:pPr>
              <w:pStyle w:val="TableIn"/>
            </w:pPr>
            <w:r w:rsidRPr="0028537A">
              <w:t>Cháy nổ do chập điện</w:t>
            </w:r>
          </w:p>
        </w:tc>
      </w:tr>
      <w:tr w:rsidR="00F07403" w:rsidRPr="0028537A" w:rsidTr="00F07403">
        <w:trPr>
          <w:trHeight w:val="454"/>
        </w:trPr>
        <w:tc>
          <w:tcPr>
            <w:tcW w:w="697" w:type="pct"/>
            <w:vMerge/>
            <w:vAlign w:val="center"/>
          </w:tcPr>
          <w:p w:rsidR="00F07403" w:rsidRPr="0028537A" w:rsidRDefault="00F07403" w:rsidP="00F07403">
            <w:pPr>
              <w:pStyle w:val="TableIn"/>
            </w:pPr>
          </w:p>
        </w:tc>
        <w:tc>
          <w:tcPr>
            <w:tcW w:w="1036" w:type="pct"/>
            <w:vAlign w:val="center"/>
          </w:tcPr>
          <w:p w:rsidR="00F07403" w:rsidRPr="0028537A" w:rsidRDefault="00F07403" w:rsidP="00F07403">
            <w:pPr>
              <w:pStyle w:val="TableIn"/>
            </w:pPr>
            <w:r w:rsidRPr="0028537A">
              <w:t>Nước mưa chảy tràn</w:t>
            </w:r>
          </w:p>
        </w:tc>
        <w:tc>
          <w:tcPr>
            <w:tcW w:w="1436" w:type="pct"/>
            <w:vAlign w:val="center"/>
          </w:tcPr>
          <w:p w:rsidR="00F07403" w:rsidRPr="0028537A" w:rsidRDefault="00F07403" w:rsidP="00F07403">
            <w:pPr>
              <w:pStyle w:val="TableIn"/>
            </w:pPr>
          </w:p>
        </w:tc>
        <w:tc>
          <w:tcPr>
            <w:tcW w:w="1073" w:type="pct"/>
            <w:vAlign w:val="center"/>
          </w:tcPr>
          <w:p w:rsidR="00F07403" w:rsidRPr="0028537A" w:rsidRDefault="00F07403" w:rsidP="00F07403">
            <w:pPr>
              <w:pStyle w:val="TableIn"/>
            </w:pPr>
            <w:r w:rsidRPr="0028537A">
              <w:t>Hư hỏng các công trình</w:t>
            </w:r>
          </w:p>
        </w:tc>
        <w:tc>
          <w:tcPr>
            <w:tcW w:w="759" w:type="pct"/>
            <w:vAlign w:val="center"/>
          </w:tcPr>
          <w:p w:rsidR="00F07403" w:rsidRPr="0028537A" w:rsidRDefault="00F07403" w:rsidP="00F07403">
            <w:pPr>
              <w:pStyle w:val="TableIn"/>
            </w:pPr>
            <w:r w:rsidRPr="0028537A">
              <w:t>Xói mòn, sạt lở đất</w:t>
            </w:r>
          </w:p>
        </w:tc>
      </w:tr>
    </w:tbl>
    <w:p w:rsidR="00F07403" w:rsidRPr="0028537A" w:rsidRDefault="00F07403" w:rsidP="0068126B">
      <w:pPr>
        <w:pStyle w:val="Heading2"/>
        <w:numPr>
          <w:ilvl w:val="0"/>
          <w:numId w:val="0"/>
        </w:numPr>
        <w:rPr>
          <w:color w:val="auto"/>
        </w:rPr>
      </w:pPr>
      <w:bookmarkStart w:id="232" w:name="_Toc51225054"/>
      <w:bookmarkStart w:id="233" w:name="_Toc59433581"/>
      <w:bookmarkStart w:id="234" w:name="_Toc101711924"/>
      <w:bookmarkStart w:id="235" w:name="_Toc210897786"/>
      <w:bookmarkEnd w:id="227"/>
      <w:bookmarkEnd w:id="228"/>
      <w:r w:rsidRPr="0028537A">
        <w:rPr>
          <w:color w:val="auto"/>
        </w:rPr>
        <w:t>1.3. Nguyên, nhiên, vật liệu, hóa chất sử dụng của dự án; nguồn cung cấp điện, nước và các sản phẩm của dự án</w:t>
      </w:r>
      <w:bookmarkEnd w:id="232"/>
      <w:bookmarkEnd w:id="233"/>
      <w:bookmarkEnd w:id="234"/>
      <w:bookmarkEnd w:id="235"/>
    </w:p>
    <w:p w:rsidR="00F07403" w:rsidRPr="0028537A" w:rsidRDefault="00F07403" w:rsidP="0068126B">
      <w:pPr>
        <w:pStyle w:val="Heading3"/>
        <w:numPr>
          <w:ilvl w:val="0"/>
          <w:numId w:val="0"/>
        </w:numPr>
        <w:ind w:left="720" w:hanging="720"/>
      </w:pPr>
      <w:bookmarkStart w:id="236" w:name="_Toc28331204"/>
      <w:bookmarkStart w:id="237" w:name="_Toc51225055"/>
      <w:bookmarkStart w:id="238" w:name="_Toc59433582"/>
      <w:bookmarkStart w:id="239" w:name="_Toc101711925"/>
      <w:bookmarkStart w:id="240" w:name="_Toc210897787"/>
      <w:r w:rsidRPr="0028537A">
        <w:t>1.3.1. Nguyên, nhiên vật liệu, hóa chất sử dụng của dự án giai đoạn thi công</w:t>
      </w:r>
      <w:bookmarkEnd w:id="236"/>
      <w:bookmarkEnd w:id="237"/>
      <w:bookmarkEnd w:id="238"/>
      <w:bookmarkEnd w:id="239"/>
      <w:bookmarkEnd w:id="240"/>
    </w:p>
    <w:p w:rsidR="00F07403" w:rsidRPr="0028537A" w:rsidRDefault="00F07403" w:rsidP="0068126B">
      <w:pPr>
        <w:pStyle w:val="Heading4"/>
        <w:numPr>
          <w:ilvl w:val="0"/>
          <w:numId w:val="0"/>
        </w:numPr>
      </w:pPr>
      <w:bookmarkStart w:id="241" w:name="_Toc403025221"/>
      <w:bookmarkStart w:id="242" w:name="_Toc431287890"/>
      <w:bookmarkStart w:id="243" w:name="_Toc431299076"/>
      <w:bookmarkStart w:id="244" w:name="_Toc431308594"/>
      <w:bookmarkStart w:id="245" w:name="_Toc431364593"/>
      <w:bookmarkStart w:id="246" w:name="_Toc432139612"/>
      <w:bookmarkStart w:id="247" w:name="_Toc444088496"/>
      <w:bookmarkStart w:id="248" w:name="_Toc444181256"/>
      <w:bookmarkStart w:id="249" w:name="_Toc444693951"/>
      <w:bookmarkStart w:id="250" w:name="_Toc475083906"/>
      <w:bookmarkStart w:id="251" w:name="_Toc28331205"/>
      <w:r w:rsidRPr="0028537A">
        <w:t>1.3.1.1. Nguyên, vật liệu sử dụng của dự án giai đoạn thi công</w:t>
      </w:r>
    </w:p>
    <w:p w:rsidR="00F07403" w:rsidRPr="0028537A" w:rsidRDefault="00F07403" w:rsidP="00F07403">
      <w:pPr>
        <w:spacing w:line="312" w:lineRule="auto"/>
        <w:ind w:firstLine="567"/>
        <w:rPr>
          <w:bCs/>
          <w:iCs/>
          <w:lang w:val="nl-NL"/>
        </w:rPr>
      </w:pPr>
      <w:bookmarkStart w:id="252" w:name="_Toc51225056"/>
      <w:bookmarkEnd w:id="241"/>
      <w:bookmarkEnd w:id="242"/>
      <w:bookmarkEnd w:id="243"/>
      <w:bookmarkEnd w:id="244"/>
      <w:bookmarkEnd w:id="245"/>
      <w:bookmarkEnd w:id="246"/>
      <w:bookmarkEnd w:id="247"/>
      <w:bookmarkEnd w:id="248"/>
      <w:bookmarkEnd w:id="249"/>
      <w:bookmarkEnd w:id="250"/>
      <w:r w:rsidRPr="0028537A">
        <w:rPr>
          <w:bCs/>
          <w:iCs/>
          <w:lang w:val="nl-NL"/>
        </w:rPr>
        <w:t>Căn cứ vào quy mô công trình, khối lượng thi công các hạng mục thì nhu cầu sử dụng nguyên vật liệu của Dự như sau:</w:t>
      </w:r>
    </w:p>
    <w:p w:rsidR="00F07403" w:rsidRPr="0028537A" w:rsidRDefault="00F07403" w:rsidP="00F07403">
      <w:pPr>
        <w:jc w:val="center"/>
        <w:rPr>
          <w:b/>
          <w:iCs/>
          <w:lang w:val="nl-NL"/>
        </w:rPr>
      </w:pPr>
      <w:bookmarkStart w:id="253" w:name="_Toc10785360"/>
      <w:bookmarkStart w:id="254" w:name="_Toc525740126"/>
      <w:bookmarkStart w:id="255" w:name="_Toc438498101"/>
      <w:bookmarkStart w:id="256" w:name="_Toc396826457"/>
      <w:bookmarkStart w:id="257" w:name="_Toc65824227"/>
      <w:bookmarkStart w:id="258" w:name="_Toc132097151"/>
      <w:r w:rsidRPr="0028537A">
        <w:rPr>
          <w:b/>
          <w:lang w:val="nl-NL"/>
        </w:rPr>
        <w:t>Bảng 1.</w:t>
      </w:r>
      <w:r w:rsidRPr="0028537A">
        <w:rPr>
          <w:b/>
        </w:rPr>
        <w:fldChar w:fldCharType="begin"/>
      </w:r>
      <w:r w:rsidRPr="0028537A">
        <w:rPr>
          <w:b/>
          <w:lang w:val="nl-NL"/>
        </w:rPr>
        <w:instrText xml:space="preserve"> SEQ Bảng_1. \* ARABIC </w:instrText>
      </w:r>
      <w:r w:rsidRPr="0028537A">
        <w:rPr>
          <w:b/>
        </w:rPr>
        <w:fldChar w:fldCharType="separate"/>
      </w:r>
      <w:r w:rsidRPr="0028537A">
        <w:rPr>
          <w:b/>
          <w:noProof/>
          <w:lang w:val="nl-NL"/>
        </w:rPr>
        <w:t>15</w:t>
      </w:r>
      <w:r w:rsidRPr="0028537A">
        <w:rPr>
          <w:b/>
        </w:rPr>
        <w:fldChar w:fldCharType="end"/>
      </w:r>
      <w:r w:rsidRPr="0028537A">
        <w:rPr>
          <w:b/>
          <w:lang w:val="nl-NL"/>
        </w:rPr>
        <w:t>. Khối lượng nguyên, vật liệu cho xây dựng</w:t>
      </w:r>
      <w:bookmarkEnd w:id="253"/>
      <w:bookmarkEnd w:id="254"/>
      <w:bookmarkEnd w:id="255"/>
      <w:bookmarkEnd w:id="256"/>
      <w:bookmarkEnd w:id="257"/>
      <w:bookmarkEnd w:id="258"/>
    </w:p>
    <w:tbl>
      <w:tblPr>
        <w:tblW w:w="77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1647"/>
        <w:gridCol w:w="1458"/>
        <w:gridCol w:w="1659"/>
        <w:gridCol w:w="1173"/>
        <w:gridCol w:w="1201"/>
      </w:tblGrid>
      <w:tr w:rsidR="0028537A" w:rsidRPr="0028537A" w:rsidTr="0028537A">
        <w:trPr>
          <w:trHeight w:val="20"/>
          <w:tblHeade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jc w:val="center"/>
              <w:rPr>
                <w:b/>
                <w:sz w:val="26"/>
                <w:szCs w:val="26"/>
              </w:rPr>
            </w:pPr>
            <w:r w:rsidRPr="0028537A">
              <w:rPr>
                <w:b/>
                <w:sz w:val="26"/>
                <w:szCs w:val="26"/>
              </w:rPr>
              <w:t>TT</w:t>
            </w:r>
          </w:p>
        </w:tc>
        <w:tc>
          <w:tcPr>
            <w:tcW w:w="1647" w:type="dxa"/>
            <w:tcBorders>
              <w:top w:val="single" w:sz="4" w:space="0" w:color="000000"/>
              <w:left w:val="single" w:sz="4" w:space="0" w:color="000000"/>
              <w:bottom w:val="single" w:sz="4" w:space="0" w:color="auto"/>
              <w:right w:val="single" w:sz="4" w:space="0" w:color="000000"/>
            </w:tcBorders>
            <w:vAlign w:val="center"/>
            <w:hideMark/>
          </w:tcPr>
          <w:p w:rsidR="0028537A" w:rsidRPr="0028537A" w:rsidRDefault="0028537A" w:rsidP="00F07403">
            <w:pPr>
              <w:spacing w:before="40" w:after="40" w:line="240" w:lineRule="auto"/>
              <w:jc w:val="center"/>
              <w:rPr>
                <w:b/>
                <w:sz w:val="26"/>
                <w:szCs w:val="26"/>
              </w:rPr>
            </w:pPr>
            <w:r w:rsidRPr="0028537A">
              <w:rPr>
                <w:b/>
                <w:sz w:val="26"/>
                <w:szCs w:val="26"/>
              </w:rPr>
              <w:t>Loại</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jc w:val="center"/>
              <w:rPr>
                <w:b/>
                <w:sz w:val="26"/>
                <w:szCs w:val="26"/>
              </w:rPr>
            </w:pPr>
            <w:r w:rsidRPr="0028537A">
              <w:rPr>
                <w:b/>
                <w:sz w:val="26"/>
                <w:szCs w:val="26"/>
              </w:rPr>
              <w:t>Khối lượng</w:t>
            </w:r>
          </w:p>
        </w:tc>
        <w:tc>
          <w:tcPr>
            <w:tcW w:w="1659" w:type="dxa"/>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jc w:val="center"/>
              <w:rPr>
                <w:b/>
                <w:sz w:val="26"/>
                <w:szCs w:val="26"/>
              </w:rPr>
            </w:pPr>
            <w:r w:rsidRPr="0028537A">
              <w:rPr>
                <w:b/>
                <w:sz w:val="26"/>
                <w:szCs w:val="26"/>
              </w:rPr>
              <w:t>Trọng lượng riêng (kg/m</w:t>
            </w:r>
            <w:r w:rsidRPr="0028537A">
              <w:rPr>
                <w:b/>
                <w:sz w:val="26"/>
                <w:szCs w:val="26"/>
                <w:vertAlign w:val="superscript"/>
              </w:rPr>
              <w:t>3</w:t>
            </w:r>
            <w:r w:rsidRPr="0028537A">
              <w:rPr>
                <w:b/>
                <w:sz w:val="26"/>
                <w:szCs w:val="26"/>
              </w:rPr>
              <w:t>)</w:t>
            </w:r>
            <w:sdt>
              <w:sdtPr>
                <w:rPr>
                  <w:b/>
                  <w:sz w:val="26"/>
                  <w:szCs w:val="26"/>
                </w:rPr>
                <w:id w:val="443360095"/>
                <w:citation/>
              </w:sdtPr>
              <w:sdtContent>
                <w:r w:rsidRPr="0028537A">
                  <w:rPr>
                    <w:b/>
                    <w:sz w:val="26"/>
                    <w:szCs w:val="26"/>
                  </w:rPr>
                  <w:fldChar w:fldCharType="begin"/>
                </w:r>
                <w:r w:rsidRPr="0028537A">
                  <w:rPr>
                    <w:b/>
                    <w:sz w:val="26"/>
                    <w:szCs w:val="26"/>
                  </w:rPr>
                  <w:instrText xml:space="preserve"> CITATION Quy \l 1033 </w:instrText>
                </w:r>
                <w:r w:rsidRPr="0028537A">
                  <w:rPr>
                    <w:b/>
                    <w:sz w:val="26"/>
                    <w:szCs w:val="26"/>
                  </w:rPr>
                  <w:fldChar w:fldCharType="separate"/>
                </w:r>
                <w:r w:rsidRPr="0028537A">
                  <w:rPr>
                    <w:b/>
                    <w:noProof/>
                    <w:sz w:val="26"/>
                    <w:szCs w:val="26"/>
                  </w:rPr>
                  <w:t xml:space="preserve"> [1]</w:t>
                </w:r>
                <w:r w:rsidRPr="0028537A">
                  <w:rPr>
                    <w:b/>
                    <w:sz w:val="26"/>
                    <w:szCs w:val="26"/>
                  </w:rPr>
                  <w:fldChar w:fldCharType="end"/>
                </w:r>
              </w:sdtContent>
            </w:sdt>
          </w:p>
        </w:tc>
        <w:tc>
          <w:tcPr>
            <w:tcW w:w="1173" w:type="dxa"/>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jc w:val="center"/>
              <w:rPr>
                <w:b/>
                <w:sz w:val="26"/>
                <w:szCs w:val="26"/>
              </w:rPr>
            </w:pPr>
            <w:r w:rsidRPr="0028537A">
              <w:rPr>
                <w:b/>
                <w:sz w:val="26"/>
                <w:szCs w:val="26"/>
              </w:rPr>
              <w:t>Quy đổi (tấn)</w:t>
            </w:r>
          </w:p>
        </w:tc>
        <w:tc>
          <w:tcPr>
            <w:tcW w:w="1201" w:type="dxa"/>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jc w:val="center"/>
              <w:rPr>
                <w:b/>
                <w:sz w:val="26"/>
                <w:szCs w:val="26"/>
              </w:rPr>
            </w:pPr>
            <w:r w:rsidRPr="0028537A">
              <w:rPr>
                <w:b/>
                <w:sz w:val="26"/>
                <w:szCs w:val="26"/>
              </w:rPr>
              <w:t>Khoảng cách đến vị trí Dự án (km)</w:t>
            </w:r>
          </w:p>
        </w:tc>
      </w:tr>
      <w:tr w:rsidR="0028537A" w:rsidRPr="0028537A" w:rsidTr="0028537A">
        <w:trPr>
          <w:trHeight w:val="748"/>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jc w:val="center"/>
              <w:rPr>
                <w:sz w:val="26"/>
                <w:szCs w:val="26"/>
              </w:rPr>
            </w:pPr>
            <w:r w:rsidRPr="0028537A">
              <w:rPr>
                <w:sz w:val="26"/>
                <w:szCs w:val="26"/>
              </w:rPr>
              <w:t>1</w:t>
            </w:r>
          </w:p>
        </w:tc>
        <w:tc>
          <w:tcPr>
            <w:tcW w:w="1647" w:type="dxa"/>
            <w:tcBorders>
              <w:top w:val="single" w:sz="4" w:space="0" w:color="000000"/>
              <w:left w:val="single" w:sz="4" w:space="0" w:color="000000"/>
              <w:bottom w:val="single" w:sz="4" w:space="0" w:color="auto"/>
              <w:right w:val="single" w:sz="4" w:space="0" w:color="000000"/>
            </w:tcBorders>
            <w:vAlign w:val="center"/>
            <w:hideMark/>
          </w:tcPr>
          <w:p w:rsidR="0028537A" w:rsidRPr="0028537A" w:rsidRDefault="0028537A" w:rsidP="00F07403">
            <w:pPr>
              <w:spacing w:before="40" w:after="40" w:line="240" w:lineRule="auto"/>
              <w:rPr>
                <w:sz w:val="26"/>
                <w:szCs w:val="26"/>
              </w:rPr>
            </w:pPr>
            <w:r w:rsidRPr="0028537A">
              <w:rPr>
                <w:sz w:val="26"/>
                <w:szCs w:val="26"/>
              </w:rPr>
              <w:t>Đất đào</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jc w:val="center"/>
              <w:rPr>
                <w:sz w:val="26"/>
                <w:szCs w:val="26"/>
              </w:rPr>
            </w:pPr>
            <w:r w:rsidRPr="0028537A">
              <w:rPr>
                <w:sz w:val="26"/>
                <w:szCs w:val="26"/>
              </w:rPr>
              <w:t>488.119</w:t>
            </w:r>
            <w:r w:rsidRPr="0028537A">
              <w:t xml:space="preserve"> </w:t>
            </w:r>
            <w:r w:rsidRPr="0028537A">
              <w:rPr>
                <w:sz w:val="26"/>
                <w:szCs w:val="26"/>
              </w:rPr>
              <w:t>m</w:t>
            </w:r>
            <w:r w:rsidRPr="0028537A">
              <w:rPr>
                <w:sz w:val="26"/>
                <w:szCs w:val="26"/>
                <w:vertAlign w:val="superscript"/>
              </w:rPr>
              <w:t>3</w:t>
            </w:r>
          </w:p>
        </w:tc>
        <w:tc>
          <w:tcPr>
            <w:tcW w:w="1659" w:type="dxa"/>
            <w:vMerge w:val="restart"/>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jc w:val="center"/>
              <w:rPr>
                <w:sz w:val="26"/>
                <w:szCs w:val="26"/>
              </w:rPr>
            </w:pPr>
            <w:r w:rsidRPr="0028537A">
              <w:rPr>
                <w:sz w:val="26"/>
                <w:szCs w:val="26"/>
              </w:rPr>
              <w:t>1,4</w:t>
            </w:r>
          </w:p>
        </w:tc>
        <w:tc>
          <w:tcPr>
            <w:tcW w:w="1173" w:type="dxa"/>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jc w:val="right"/>
              <w:rPr>
                <w:sz w:val="26"/>
                <w:szCs w:val="26"/>
              </w:rPr>
            </w:pPr>
            <w:r w:rsidRPr="0028537A">
              <w:rPr>
                <w:sz w:val="26"/>
                <w:szCs w:val="26"/>
              </w:rPr>
              <w:t>683.366</w:t>
            </w:r>
          </w:p>
        </w:tc>
        <w:tc>
          <w:tcPr>
            <w:tcW w:w="1201" w:type="dxa"/>
            <w:vMerge w:val="restart"/>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jc w:val="center"/>
              <w:rPr>
                <w:sz w:val="26"/>
                <w:szCs w:val="26"/>
              </w:rPr>
            </w:pPr>
            <w:r w:rsidRPr="0028537A">
              <w:rPr>
                <w:sz w:val="26"/>
                <w:szCs w:val="26"/>
              </w:rPr>
              <w:t>20</w:t>
            </w:r>
          </w:p>
        </w:tc>
      </w:tr>
      <w:tr w:rsidR="0028537A" w:rsidRPr="0028537A" w:rsidTr="0028537A">
        <w:trPr>
          <w:trHeight w:val="558"/>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jc w:val="center"/>
              <w:rPr>
                <w:sz w:val="26"/>
                <w:szCs w:val="26"/>
              </w:rPr>
            </w:pPr>
            <w:r w:rsidRPr="0028537A">
              <w:rPr>
                <w:sz w:val="26"/>
                <w:szCs w:val="26"/>
              </w:rPr>
              <w:t>2</w:t>
            </w:r>
          </w:p>
        </w:tc>
        <w:tc>
          <w:tcPr>
            <w:tcW w:w="1647" w:type="dxa"/>
            <w:tcBorders>
              <w:top w:val="single" w:sz="4" w:space="0" w:color="000000"/>
              <w:left w:val="single" w:sz="4" w:space="0" w:color="000000"/>
              <w:bottom w:val="single" w:sz="4" w:space="0" w:color="auto"/>
              <w:right w:val="single" w:sz="4" w:space="0" w:color="000000"/>
            </w:tcBorders>
            <w:vAlign w:val="center"/>
            <w:hideMark/>
          </w:tcPr>
          <w:p w:rsidR="0028537A" w:rsidRPr="0028537A" w:rsidRDefault="0028537A" w:rsidP="00F07403">
            <w:pPr>
              <w:spacing w:before="40" w:after="40" w:line="240" w:lineRule="auto"/>
              <w:rPr>
                <w:sz w:val="26"/>
                <w:szCs w:val="26"/>
              </w:rPr>
            </w:pPr>
            <w:r w:rsidRPr="0028537A">
              <w:rPr>
                <w:sz w:val="26"/>
                <w:szCs w:val="26"/>
              </w:rPr>
              <w:t>Đất đắp</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jc w:val="center"/>
              <w:rPr>
                <w:spacing w:val="-6"/>
                <w:sz w:val="26"/>
                <w:szCs w:val="26"/>
              </w:rPr>
            </w:pPr>
            <w:r w:rsidRPr="0028537A">
              <w:rPr>
                <w:spacing w:val="-6"/>
                <w:sz w:val="26"/>
                <w:szCs w:val="26"/>
              </w:rPr>
              <w:t>128.119 m</w:t>
            </w:r>
            <w:r w:rsidRPr="0028537A">
              <w:rPr>
                <w:spacing w:val="-6"/>
                <w:sz w:val="26"/>
                <w:szCs w:val="26"/>
                <w:vertAlign w:val="superscript"/>
              </w:rPr>
              <w:t>3</w:t>
            </w:r>
          </w:p>
        </w:tc>
        <w:tc>
          <w:tcPr>
            <w:tcW w:w="1659" w:type="dxa"/>
            <w:vMerge/>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rPr>
                <w:rFonts w:eastAsia="Times New Roman" w:cs="Times New Roman"/>
                <w:sz w:val="26"/>
                <w:szCs w:val="26"/>
              </w:rPr>
            </w:pPr>
          </w:p>
        </w:tc>
        <w:tc>
          <w:tcPr>
            <w:tcW w:w="1173" w:type="dxa"/>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jc w:val="right"/>
              <w:rPr>
                <w:sz w:val="26"/>
                <w:szCs w:val="26"/>
              </w:rPr>
            </w:pPr>
            <w:r w:rsidRPr="0028537A">
              <w:rPr>
                <w:sz w:val="26"/>
                <w:szCs w:val="26"/>
              </w:rPr>
              <w:t>179.366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rPr>
                <w:rFonts w:eastAsia="Times New Roman" w:cs="Times New Roman"/>
                <w:sz w:val="26"/>
                <w:szCs w:val="26"/>
              </w:rPr>
            </w:pPr>
          </w:p>
        </w:tc>
      </w:tr>
      <w:tr w:rsidR="0028537A" w:rsidRPr="0028537A" w:rsidTr="0028537A">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jc w:val="center"/>
              <w:rPr>
                <w:sz w:val="26"/>
                <w:szCs w:val="26"/>
              </w:rPr>
            </w:pPr>
            <w:r w:rsidRPr="0028537A">
              <w:rPr>
                <w:sz w:val="26"/>
                <w:szCs w:val="26"/>
              </w:rPr>
              <w:t>3</w:t>
            </w:r>
          </w:p>
        </w:tc>
        <w:tc>
          <w:tcPr>
            <w:tcW w:w="1647" w:type="dxa"/>
            <w:tcBorders>
              <w:top w:val="single" w:sz="4" w:space="0" w:color="auto"/>
              <w:left w:val="single" w:sz="4" w:space="0" w:color="000000"/>
              <w:bottom w:val="single" w:sz="4" w:space="0" w:color="auto"/>
              <w:right w:val="single" w:sz="4" w:space="0" w:color="000000"/>
            </w:tcBorders>
            <w:vAlign w:val="center"/>
            <w:hideMark/>
          </w:tcPr>
          <w:p w:rsidR="0028537A" w:rsidRPr="0028537A" w:rsidRDefault="0028537A" w:rsidP="00F07403">
            <w:pPr>
              <w:spacing w:before="40" w:after="40" w:line="240" w:lineRule="auto"/>
              <w:rPr>
                <w:sz w:val="26"/>
                <w:szCs w:val="26"/>
              </w:rPr>
            </w:pPr>
            <w:r w:rsidRPr="0028537A">
              <w:rPr>
                <w:sz w:val="26"/>
                <w:szCs w:val="26"/>
              </w:rPr>
              <w:t>Cát các loại</w:t>
            </w:r>
          </w:p>
        </w:tc>
        <w:tc>
          <w:tcPr>
            <w:tcW w:w="1458" w:type="dxa"/>
            <w:tcBorders>
              <w:top w:val="single" w:sz="4" w:space="0" w:color="000000"/>
              <w:left w:val="single" w:sz="4" w:space="0" w:color="000000"/>
              <w:bottom w:val="single" w:sz="4" w:space="0" w:color="auto"/>
              <w:right w:val="single" w:sz="4" w:space="0" w:color="000000"/>
            </w:tcBorders>
            <w:vAlign w:val="center"/>
            <w:hideMark/>
          </w:tcPr>
          <w:p w:rsidR="0028537A" w:rsidRPr="0028537A" w:rsidRDefault="0028537A" w:rsidP="00F07403">
            <w:pPr>
              <w:spacing w:before="40" w:after="40" w:line="240" w:lineRule="auto"/>
              <w:jc w:val="center"/>
              <w:rPr>
                <w:sz w:val="26"/>
                <w:szCs w:val="26"/>
                <w:highlight w:val="white"/>
              </w:rPr>
            </w:pPr>
            <w:r w:rsidRPr="0028537A">
              <w:rPr>
                <w:sz w:val="26"/>
                <w:szCs w:val="26"/>
              </w:rPr>
              <w:t>4.865 m</w:t>
            </w:r>
            <w:r w:rsidRPr="0028537A">
              <w:rPr>
                <w:sz w:val="26"/>
                <w:szCs w:val="26"/>
                <w:vertAlign w:val="superscript"/>
              </w:rPr>
              <w:t>3</w:t>
            </w:r>
          </w:p>
        </w:tc>
        <w:tc>
          <w:tcPr>
            <w:tcW w:w="1659" w:type="dxa"/>
            <w:tcBorders>
              <w:top w:val="single" w:sz="4" w:space="0" w:color="000000"/>
              <w:left w:val="single" w:sz="4" w:space="0" w:color="000000"/>
              <w:bottom w:val="single" w:sz="4" w:space="0" w:color="auto"/>
              <w:right w:val="single" w:sz="4" w:space="0" w:color="000000"/>
            </w:tcBorders>
            <w:vAlign w:val="center"/>
            <w:hideMark/>
          </w:tcPr>
          <w:p w:rsidR="0028537A" w:rsidRPr="0028537A" w:rsidRDefault="0028537A" w:rsidP="00F07403">
            <w:pPr>
              <w:spacing w:before="40" w:after="40" w:line="240" w:lineRule="auto"/>
              <w:jc w:val="center"/>
              <w:rPr>
                <w:sz w:val="26"/>
                <w:szCs w:val="26"/>
              </w:rPr>
            </w:pPr>
            <w:r w:rsidRPr="0028537A">
              <w:rPr>
                <w:sz w:val="26"/>
                <w:szCs w:val="26"/>
              </w:rPr>
              <w:t>1,45</w:t>
            </w:r>
          </w:p>
        </w:tc>
        <w:tc>
          <w:tcPr>
            <w:tcW w:w="1173" w:type="dxa"/>
            <w:tcBorders>
              <w:top w:val="single" w:sz="4" w:space="0" w:color="000000"/>
              <w:left w:val="single" w:sz="4" w:space="0" w:color="000000"/>
              <w:bottom w:val="single" w:sz="4" w:space="0" w:color="auto"/>
              <w:right w:val="single" w:sz="4" w:space="0" w:color="000000"/>
            </w:tcBorders>
            <w:vAlign w:val="center"/>
            <w:hideMark/>
          </w:tcPr>
          <w:p w:rsidR="0028537A" w:rsidRPr="0028537A" w:rsidRDefault="0028537A" w:rsidP="00F07403">
            <w:pPr>
              <w:spacing w:before="40" w:after="40" w:line="240" w:lineRule="auto"/>
              <w:jc w:val="right"/>
              <w:rPr>
                <w:sz w:val="26"/>
                <w:szCs w:val="26"/>
              </w:rPr>
            </w:pPr>
            <w:r w:rsidRPr="0028537A">
              <w:rPr>
                <w:sz w:val="26"/>
                <w:szCs w:val="26"/>
              </w:rPr>
              <w:t>7.054</w:t>
            </w:r>
          </w:p>
        </w:tc>
        <w:tc>
          <w:tcPr>
            <w:tcW w:w="1201" w:type="dxa"/>
            <w:tcBorders>
              <w:top w:val="single" w:sz="4" w:space="0" w:color="000000"/>
              <w:left w:val="single" w:sz="4" w:space="0" w:color="000000"/>
              <w:bottom w:val="single" w:sz="4" w:space="0" w:color="auto"/>
              <w:right w:val="single" w:sz="4" w:space="0" w:color="000000"/>
            </w:tcBorders>
            <w:vAlign w:val="center"/>
            <w:hideMark/>
          </w:tcPr>
          <w:p w:rsidR="0028537A" w:rsidRPr="0028537A" w:rsidRDefault="0028537A" w:rsidP="00F07403">
            <w:pPr>
              <w:spacing w:before="40" w:after="40" w:line="240" w:lineRule="auto"/>
              <w:jc w:val="center"/>
              <w:rPr>
                <w:sz w:val="26"/>
                <w:szCs w:val="26"/>
              </w:rPr>
            </w:pPr>
            <w:r w:rsidRPr="0028537A">
              <w:rPr>
                <w:sz w:val="26"/>
                <w:szCs w:val="26"/>
              </w:rPr>
              <w:t>29</w:t>
            </w:r>
          </w:p>
        </w:tc>
      </w:tr>
      <w:tr w:rsidR="0028537A" w:rsidRPr="0028537A" w:rsidTr="0028537A">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jc w:val="center"/>
              <w:rPr>
                <w:sz w:val="26"/>
                <w:szCs w:val="26"/>
              </w:rPr>
            </w:pPr>
            <w:r w:rsidRPr="0028537A">
              <w:rPr>
                <w:sz w:val="26"/>
                <w:szCs w:val="26"/>
              </w:rPr>
              <w:t>4</w:t>
            </w:r>
          </w:p>
        </w:tc>
        <w:tc>
          <w:tcPr>
            <w:tcW w:w="1647" w:type="dxa"/>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rPr>
                <w:sz w:val="26"/>
                <w:szCs w:val="26"/>
              </w:rPr>
            </w:pPr>
            <w:r w:rsidRPr="0028537A">
              <w:rPr>
                <w:sz w:val="26"/>
                <w:szCs w:val="26"/>
              </w:rPr>
              <w:t>Đá các loại</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jc w:val="center"/>
              <w:rPr>
                <w:sz w:val="26"/>
                <w:szCs w:val="26"/>
                <w:highlight w:val="white"/>
              </w:rPr>
            </w:pPr>
            <w:r w:rsidRPr="0028537A">
              <w:rPr>
                <w:sz w:val="26"/>
                <w:szCs w:val="26"/>
                <w:highlight w:val="white"/>
              </w:rPr>
              <w:t>12.055</w:t>
            </w:r>
            <w:r w:rsidRPr="0028537A">
              <w:rPr>
                <w:sz w:val="26"/>
                <w:szCs w:val="26"/>
              </w:rPr>
              <w:t xml:space="preserve"> m</w:t>
            </w:r>
            <w:r w:rsidRPr="0028537A">
              <w:rPr>
                <w:sz w:val="26"/>
                <w:szCs w:val="26"/>
                <w:vertAlign w:val="superscript"/>
              </w:rPr>
              <w:t>3</w:t>
            </w:r>
          </w:p>
        </w:tc>
        <w:tc>
          <w:tcPr>
            <w:tcW w:w="1659" w:type="dxa"/>
            <w:tcBorders>
              <w:top w:val="single" w:sz="4" w:space="0" w:color="auto"/>
              <w:left w:val="single" w:sz="4" w:space="0" w:color="000000"/>
              <w:bottom w:val="single" w:sz="4" w:space="0" w:color="000000"/>
              <w:right w:val="single" w:sz="4" w:space="0" w:color="auto"/>
            </w:tcBorders>
            <w:vAlign w:val="center"/>
            <w:hideMark/>
          </w:tcPr>
          <w:p w:rsidR="0028537A" w:rsidRPr="0028537A" w:rsidRDefault="0028537A" w:rsidP="00F07403">
            <w:pPr>
              <w:spacing w:before="40" w:after="40" w:line="240" w:lineRule="auto"/>
              <w:jc w:val="center"/>
              <w:rPr>
                <w:sz w:val="26"/>
                <w:szCs w:val="26"/>
              </w:rPr>
            </w:pPr>
            <w:r w:rsidRPr="0028537A">
              <w:rPr>
                <w:sz w:val="26"/>
                <w:szCs w:val="26"/>
              </w:rPr>
              <w:t>1,55</w:t>
            </w:r>
          </w:p>
        </w:tc>
        <w:tc>
          <w:tcPr>
            <w:tcW w:w="1173" w:type="dxa"/>
            <w:tcBorders>
              <w:top w:val="single" w:sz="4" w:space="0" w:color="auto"/>
              <w:left w:val="single" w:sz="4" w:space="0" w:color="000000"/>
              <w:bottom w:val="single" w:sz="4" w:space="0" w:color="auto"/>
              <w:right w:val="single" w:sz="4" w:space="0" w:color="000000"/>
            </w:tcBorders>
            <w:vAlign w:val="center"/>
            <w:hideMark/>
          </w:tcPr>
          <w:p w:rsidR="0028537A" w:rsidRPr="0028537A" w:rsidRDefault="0028537A" w:rsidP="00F07403">
            <w:pPr>
              <w:spacing w:before="40" w:after="40" w:line="240" w:lineRule="auto"/>
              <w:jc w:val="right"/>
              <w:rPr>
                <w:sz w:val="26"/>
                <w:szCs w:val="26"/>
              </w:rPr>
            </w:pPr>
            <w:r w:rsidRPr="0028537A">
              <w:rPr>
                <w:sz w:val="26"/>
                <w:szCs w:val="26"/>
              </w:rPr>
              <w:t>18.995</w:t>
            </w:r>
          </w:p>
        </w:tc>
        <w:tc>
          <w:tcPr>
            <w:tcW w:w="1201" w:type="dxa"/>
            <w:tcBorders>
              <w:top w:val="single" w:sz="4" w:space="0" w:color="auto"/>
              <w:left w:val="single" w:sz="4" w:space="0" w:color="000000"/>
              <w:bottom w:val="single" w:sz="4" w:space="0" w:color="auto"/>
              <w:right w:val="single" w:sz="4" w:space="0" w:color="auto"/>
            </w:tcBorders>
            <w:vAlign w:val="center"/>
            <w:hideMark/>
          </w:tcPr>
          <w:p w:rsidR="0028537A" w:rsidRPr="0028537A" w:rsidRDefault="0028537A" w:rsidP="00F07403">
            <w:pPr>
              <w:spacing w:before="40" w:after="40" w:line="240" w:lineRule="auto"/>
              <w:jc w:val="center"/>
              <w:rPr>
                <w:sz w:val="26"/>
                <w:szCs w:val="26"/>
              </w:rPr>
            </w:pPr>
            <w:r w:rsidRPr="0028537A">
              <w:rPr>
                <w:sz w:val="26"/>
                <w:szCs w:val="26"/>
              </w:rPr>
              <w:t>42</w:t>
            </w:r>
          </w:p>
        </w:tc>
      </w:tr>
      <w:tr w:rsidR="0028537A" w:rsidRPr="0028537A" w:rsidTr="0028537A">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jc w:val="center"/>
              <w:rPr>
                <w:sz w:val="26"/>
                <w:szCs w:val="26"/>
              </w:rPr>
            </w:pPr>
            <w:r w:rsidRPr="0028537A">
              <w:rPr>
                <w:sz w:val="26"/>
                <w:szCs w:val="26"/>
              </w:rPr>
              <w:lastRenderedPageBreak/>
              <w:t>5</w:t>
            </w:r>
          </w:p>
        </w:tc>
        <w:tc>
          <w:tcPr>
            <w:tcW w:w="1647" w:type="dxa"/>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rPr>
                <w:sz w:val="26"/>
                <w:szCs w:val="26"/>
              </w:rPr>
            </w:pPr>
            <w:r w:rsidRPr="0028537A">
              <w:rPr>
                <w:sz w:val="26"/>
                <w:szCs w:val="26"/>
              </w:rPr>
              <w:t>Thép</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jc w:val="center"/>
              <w:rPr>
                <w:sz w:val="26"/>
                <w:szCs w:val="26"/>
              </w:rPr>
            </w:pPr>
            <w:r w:rsidRPr="0028537A">
              <w:rPr>
                <w:sz w:val="26"/>
                <w:szCs w:val="26"/>
              </w:rPr>
              <w:t>4.074 tấn</w:t>
            </w:r>
          </w:p>
        </w:tc>
        <w:tc>
          <w:tcPr>
            <w:tcW w:w="1659" w:type="dxa"/>
            <w:tcBorders>
              <w:top w:val="single" w:sz="4" w:space="0" w:color="auto"/>
              <w:left w:val="single" w:sz="4" w:space="0" w:color="000000"/>
              <w:bottom w:val="single" w:sz="4" w:space="0" w:color="auto"/>
              <w:right w:val="single" w:sz="4" w:space="0" w:color="auto"/>
            </w:tcBorders>
            <w:vAlign w:val="center"/>
            <w:hideMark/>
          </w:tcPr>
          <w:p w:rsidR="0028537A" w:rsidRPr="0028537A" w:rsidRDefault="0028537A" w:rsidP="00F07403">
            <w:pPr>
              <w:spacing w:before="40" w:after="40" w:line="240" w:lineRule="auto"/>
              <w:jc w:val="center"/>
              <w:rPr>
                <w:sz w:val="26"/>
                <w:szCs w:val="26"/>
              </w:rPr>
            </w:pPr>
            <w:r w:rsidRPr="0028537A">
              <w:rPr>
                <w:sz w:val="26"/>
                <w:szCs w:val="26"/>
              </w:rPr>
              <w:t>-</w:t>
            </w:r>
          </w:p>
        </w:tc>
        <w:tc>
          <w:tcPr>
            <w:tcW w:w="1173" w:type="dxa"/>
            <w:tcBorders>
              <w:top w:val="single" w:sz="4" w:space="0" w:color="auto"/>
              <w:left w:val="single" w:sz="4" w:space="0" w:color="000000"/>
              <w:bottom w:val="single" w:sz="4" w:space="0" w:color="auto"/>
              <w:right w:val="single" w:sz="4" w:space="0" w:color="000000"/>
            </w:tcBorders>
            <w:vAlign w:val="center"/>
            <w:hideMark/>
          </w:tcPr>
          <w:p w:rsidR="0028537A" w:rsidRPr="0028537A" w:rsidRDefault="0028537A" w:rsidP="00F07403">
            <w:pPr>
              <w:spacing w:before="40" w:after="40" w:line="240" w:lineRule="auto"/>
              <w:jc w:val="right"/>
              <w:rPr>
                <w:sz w:val="26"/>
                <w:szCs w:val="26"/>
              </w:rPr>
            </w:pPr>
            <w:r w:rsidRPr="0028537A">
              <w:rPr>
                <w:sz w:val="26"/>
                <w:szCs w:val="26"/>
              </w:rPr>
              <w:t>18.685</w:t>
            </w:r>
          </w:p>
        </w:tc>
        <w:tc>
          <w:tcPr>
            <w:tcW w:w="1201" w:type="dxa"/>
            <w:vMerge w:val="restart"/>
            <w:tcBorders>
              <w:top w:val="single" w:sz="4" w:space="0" w:color="auto"/>
              <w:left w:val="single" w:sz="4" w:space="0" w:color="000000"/>
              <w:bottom w:val="single" w:sz="4" w:space="0" w:color="auto"/>
              <w:right w:val="single" w:sz="4" w:space="0" w:color="auto"/>
            </w:tcBorders>
            <w:vAlign w:val="center"/>
            <w:hideMark/>
          </w:tcPr>
          <w:p w:rsidR="0028537A" w:rsidRPr="0028537A" w:rsidRDefault="0028537A" w:rsidP="00F07403">
            <w:pPr>
              <w:spacing w:before="40" w:after="40" w:line="240" w:lineRule="auto"/>
              <w:jc w:val="center"/>
              <w:rPr>
                <w:sz w:val="26"/>
                <w:szCs w:val="26"/>
              </w:rPr>
            </w:pPr>
            <w:r w:rsidRPr="0028537A">
              <w:rPr>
                <w:sz w:val="26"/>
                <w:szCs w:val="26"/>
              </w:rPr>
              <w:t>5</w:t>
            </w:r>
          </w:p>
        </w:tc>
      </w:tr>
      <w:tr w:rsidR="0028537A" w:rsidRPr="0028537A" w:rsidTr="0028537A">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jc w:val="center"/>
              <w:rPr>
                <w:sz w:val="26"/>
                <w:szCs w:val="26"/>
              </w:rPr>
            </w:pPr>
            <w:r w:rsidRPr="0028537A">
              <w:rPr>
                <w:sz w:val="26"/>
                <w:szCs w:val="26"/>
              </w:rPr>
              <w:t>6</w:t>
            </w:r>
          </w:p>
        </w:tc>
        <w:tc>
          <w:tcPr>
            <w:tcW w:w="1647" w:type="dxa"/>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rPr>
                <w:sz w:val="26"/>
                <w:szCs w:val="26"/>
              </w:rPr>
            </w:pPr>
            <w:r w:rsidRPr="0028537A">
              <w:rPr>
                <w:sz w:val="26"/>
                <w:szCs w:val="26"/>
              </w:rPr>
              <w:t>Xi măng</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28537A" w:rsidRPr="0028537A" w:rsidRDefault="0028537A" w:rsidP="00F07403">
            <w:pPr>
              <w:spacing w:before="40" w:after="40" w:line="240" w:lineRule="auto"/>
              <w:jc w:val="center"/>
              <w:rPr>
                <w:sz w:val="26"/>
                <w:szCs w:val="26"/>
                <w:highlight w:val="white"/>
              </w:rPr>
            </w:pPr>
            <w:r w:rsidRPr="0028537A">
              <w:rPr>
                <w:sz w:val="26"/>
                <w:szCs w:val="26"/>
              </w:rPr>
              <w:t>2.327 tấn</w:t>
            </w:r>
          </w:p>
        </w:tc>
        <w:tc>
          <w:tcPr>
            <w:tcW w:w="1659" w:type="dxa"/>
            <w:tcBorders>
              <w:top w:val="single" w:sz="4" w:space="0" w:color="auto"/>
              <w:left w:val="single" w:sz="4" w:space="0" w:color="000000"/>
              <w:bottom w:val="single" w:sz="4" w:space="0" w:color="auto"/>
              <w:right w:val="single" w:sz="4" w:space="0" w:color="auto"/>
            </w:tcBorders>
            <w:vAlign w:val="center"/>
            <w:hideMark/>
          </w:tcPr>
          <w:p w:rsidR="0028537A" w:rsidRPr="0028537A" w:rsidRDefault="0028537A" w:rsidP="00F07403">
            <w:pPr>
              <w:spacing w:before="40" w:after="40" w:line="240" w:lineRule="auto"/>
              <w:jc w:val="center"/>
              <w:rPr>
                <w:sz w:val="26"/>
                <w:szCs w:val="26"/>
              </w:rPr>
            </w:pPr>
            <w:r w:rsidRPr="0028537A">
              <w:rPr>
                <w:sz w:val="26"/>
                <w:szCs w:val="26"/>
              </w:rPr>
              <w:t>-</w:t>
            </w:r>
          </w:p>
        </w:tc>
        <w:tc>
          <w:tcPr>
            <w:tcW w:w="1173" w:type="dxa"/>
            <w:tcBorders>
              <w:top w:val="single" w:sz="4" w:space="0" w:color="auto"/>
              <w:left w:val="single" w:sz="4" w:space="0" w:color="000000"/>
              <w:bottom w:val="single" w:sz="4" w:space="0" w:color="auto"/>
              <w:right w:val="single" w:sz="4" w:space="0" w:color="000000"/>
            </w:tcBorders>
            <w:vAlign w:val="center"/>
            <w:hideMark/>
          </w:tcPr>
          <w:p w:rsidR="0028537A" w:rsidRPr="0028537A" w:rsidRDefault="0028537A" w:rsidP="00F07403">
            <w:pPr>
              <w:spacing w:before="40" w:after="40" w:line="240" w:lineRule="auto"/>
              <w:jc w:val="right"/>
              <w:rPr>
                <w:sz w:val="26"/>
                <w:szCs w:val="26"/>
              </w:rPr>
            </w:pPr>
            <w:r w:rsidRPr="0028537A">
              <w:rPr>
                <w:sz w:val="26"/>
                <w:szCs w:val="26"/>
              </w:rPr>
              <w:t>2.527</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28537A" w:rsidRPr="0028537A" w:rsidRDefault="0028537A" w:rsidP="00F07403">
            <w:pPr>
              <w:spacing w:before="40" w:after="40" w:line="240" w:lineRule="auto"/>
              <w:rPr>
                <w:rFonts w:eastAsia="Times New Roman" w:cs="Times New Roman"/>
                <w:sz w:val="26"/>
                <w:szCs w:val="26"/>
              </w:rPr>
            </w:pPr>
          </w:p>
        </w:tc>
      </w:tr>
      <w:tr w:rsidR="0028537A" w:rsidRPr="0028537A" w:rsidTr="0028537A">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28537A" w:rsidRPr="0028537A" w:rsidRDefault="0028537A" w:rsidP="00F07403">
            <w:pPr>
              <w:spacing w:before="40" w:after="40" w:line="240" w:lineRule="auto"/>
              <w:jc w:val="center"/>
              <w:rPr>
                <w:sz w:val="26"/>
                <w:szCs w:val="26"/>
              </w:rPr>
            </w:pPr>
            <w:r w:rsidRPr="0028537A">
              <w:rPr>
                <w:sz w:val="26"/>
                <w:szCs w:val="26"/>
              </w:rPr>
              <w:t>7</w:t>
            </w:r>
          </w:p>
        </w:tc>
        <w:tc>
          <w:tcPr>
            <w:tcW w:w="1647" w:type="dxa"/>
            <w:tcBorders>
              <w:top w:val="single" w:sz="4" w:space="0" w:color="000000"/>
              <w:left w:val="single" w:sz="4" w:space="0" w:color="000000"/>
              <w:bottom w:val="single" w:sz="4" w:space="0" w:color="000000"/>
              <w:right w:val="single" w:sz="4" w:space="0" w:color="000000"/>
            </w:tcBorders>
            <w:vAlign w:val="center"/>
          </w:tcPr>
          <w:p w:rsidR="0028537A" w:rsidRPr="0028537A" w:rsidRDefault="0028537A" w:rsidP="00F07403">
            <w:pPr>
              <w:spacing w:before="40" w:after="40"/>
              <w:jc w:val="left"/>
              <w:rPr>
                <w:sz w:val="26"/>
                <w:szCs w:val="26"/>
              </w:rPr>
            </w:pPr>
            <w:r w:rsidRPr="0028537A">
              <w:rPr>
                <w:sz w:val="26"/>
                <w:szCs w:val="26"/>
              </w:rPr>
              <w:t>Thiết bị tuabin</w:t>
            </w:r>
          </w:p>
        </w:tc>
        <w:tc>
          <w:tcPr>
            <w:tcW w:w="1458" w:type="dxa"/>
            <w:tcBorders>
              <w:top w:val="single" w:sz="4" w:space="0" w:color="000000"/>
              <w:left w:val="single" w:sz="4" w:space="0" w:color="000000"/>
              <w:bottom w:val="single" w:sz="4" w:space="0" w:color="000000"/>
              <w:right w:val="single" w:sz="4" w:space="0" w:color="000000"/>
            </w:tcBorders>
            <w:vAlign w:val="center"/>
          </w:tcPr>
          <w:p w:rsidR="0028537A" w:rsidRPr="0028537A" w:rsidRDefault="0028537A" w:rsidP="00F07403">
            <w:pPr>
              <w:spacing w:before="40" w:after="40"/>
              <w:jc w:val="center"/>
              <w:rPr>
                <w:sz w:val="26"/>
                <w:szCs w:val="26"/>
              </w:rPr>
            </w:pPr>
            <w:r w:rsidRPr="0028537A">
              <w:rPr>
                <w:sz w:val="26"/>
                <w:szCs w:val="26"/>
              </w:rPr>
              <w:t>2.864 tấn</w:t>
            </w:r>
          </w:p>
          <w:p w:rsidR="0028537A" w:rsidRPr="0028537A" w:rsidRDefault="0028537A" w:rsidP="00F07403">
            <w:pPr>
              <w:spacing w:before="40" w:after="40"/>
              <w:jc w:val="center"/>
              <w:rPr>
                <w:sz w:val="26"/>
                <w:szCs w:val="26"/>
              </w:rPr>
            </w:pPr>
            <w:r w:rsidRPr="0028537A">
              <w:rPr>
                <w:sz w:val="26"/>
                <w:szCs w:val="26"/>
              </w:rPr>
              <w:t>(358tấn/trụ)</w:t>
            </w:r>
          </w:p>
        </w:tc>
        <w:tc>
          <w:tcPr>
            <w:tcW w:w="1659" w:type="dxa"/>
            <w:tcBorders>
              <w:top w:val="single" w:sz="4" w:space="0" w:color="auto"/>
              <w:left w:val="single" w:sz="4" w:space="0" w:color="000000"/>
              <w:bottom w:val="single" w:sz="4" w:space="0" w:color="auto"/>
              <w:right w:val="single" w:sz="4" w:space="0" w:color="auto"/>
            </w:tcBorders>
            <w:vAlign w:val="center"/>
          </w:tcPr>
          <w:p w:rsidR="0028537A" w:rsidRPr="0028537A" w:rsidRDefault="0028537A" w:rsidP="00F07403">
            <w:pPr>
              <w:spacing w:before="40" w:after="40" w:line="240" w:lineRule="auto"/>
              <w:jc w:val="center"/>
              <w:rPr>
                <w:sz w:val="26"/>
                <w:szCs w:val="26"/>
              </w:rPr>
            </w:pPr>
          </w:p>
        </w:tc>
        <w:tc>
          <w:tcPr>
            <w:tcW w:w="1173" w:type="dxa"/>
            <w:tcBorders>
              <w:top w:val="single" w:sz="4" w:space="0" w:color="auto"/>
              <w:left w:val="single" w:sz="4" w:space="0" w:color="000000"/>
              <w:bottom w:val="single" w:sz="4" w:space="0" w:color="auto"/>
              <w:right w:val="single" w:sz="4" w:space="0" w:color="000000"/>
            </w:tcBorders>
            <w:vAlign w:val="center"/>
          </w:tcPr>
          <w:p w:rsidR="0028537A" w:rsidRPr="0028537A" w:rsidRDefault="0028537A" w:rsidP="00F07403">
            <w:pPr>
              <w:spacing w:before="40" w:after="40" w:line="240" w:lineRule="auto"/>
              <w:jc w:val="right"/>
              <w:rPr>
                <w:sz w:val="26"/>
                <w:szCs w:val="26"/>
              </w:rPr>
            </w:pPr>
            <w:r w:rsidRPr="0028537A">
              <w:rPr>
                <w:sz w:val="26"/>
                <w:szCs w:val="26"/>
              </w:rPr>
              <w:t>2.864</w:t>
            </w:r>
          </w:p>
        </w:tc>
        <w:tc>
          <w:tcPr>
            <w:tcW w:w="0" w:type="auto"/>
            <w:tcBorders>
              <w:top w:val="single" w:sz="4" w:space="0" w:color="auto"/>
              <w:left w:val="single" w:sz="4" w:space="0" w:color="000000"/>
              <w:bottom w:val="single" w:sz="4" w:space="0" w:color="auto"/>
              <w:right w:val="single" w:sz="4" w:space="0" w:color="auto"/>
            </w:tcBorders>
            <w:vAlign w:val="center"/>
          </w:tcPr>
          <w:p w:rsidR="0028537A" w:rsidRPr="0028537A" w:rsidRDefault="0028537A" w:rsidP="00F07403">
            <w:pPr>
              <w:spacing w:before="40" w:after="40" w:line="240" w:lineRule="auto"/>
              <w:rPr>
                <w:rFonts w:eastAsia="Times New Roman" w:cs="Times New Roman"/>
                <w:sz w:val="26"/>
                <w:szCs w:val="26"/>
                <w:lang w:val="fr-FR"/>
              </w:rPr>
            </w:pPr>
          </w:p>
        </w:tc>
      </w:tr>
      <w:tr w:rsidR="0028537A" w:rsidRPr="0028537A" w:rsidTr="0028537A">
        <w:trPr>
          <w:trHeight w:val="20"/>
          <w:jc w:val="center"/>
        </w:trPr>
        <w:tc>
          <w:tcPr>
            <w:tcW w:w="563" w:type="dxa"/>
            <w:tcBorders>
              <w:top w:val="single" w:sz="4" w:space="0" w:color="000000"/>
              <w:left w:val="single" w:sz="4" w:space="0" w:color="000000"/>
              <w:bottom w:val="single" w:sz="4" w:space="0" w:color="auto"/>
              <w:right w:val="single" w:sz="4" w:space="0" w:color="000000"/>
            </w:tcBorders>
            <w:vAlign w:val="center"/>
          </w:tcPr>
          <w:p w:rsidR="0028537A" w:rsidRPr="0028537A" w:rsidRDefault="0028537A" w:rsidP="00F07403">
            <w:pPr>
              <w:spacing w:before="40" w:after="40" w:line="240" w:lineRule="auto"/>
              <w:jc w:val="center"/>
              <w:rPr>
                <w:sz w:val="26"/>
                <w:szCs w:val="26"/>
                <w:lang w:val="fr-FR"/>
              </w:rPr>
            </w:pPr>
          </w:p>
        </w:tc>
        <w:tc>
          <w:tcPr>
            <w:tcW w:w="1647" w:type="dxa"/>
            <w:tcBorders>
              <w:top w:val="single" w:sz="4" w:space="0" w:color="000000"/>
              <w:left w:val="single" w:sz="4" w:space="0" w:color="000000"/>
              <w:bottom w:val="single" w:sz="4" w:space="0" w:color="auto"/>
              <w:right w:val="single" w:sz="4" w:space="0" w:color="000000"/>
            </w:tcBorders>
            <w:vAlign w:val="center"/>
            <w:hideMark/>
          </w:tcPr>
          <w:p w:rsidR="0028537A" w:rsidRPr="0028537A" w:rsidRDefault="0028537A" w:rsidP="00F07403">
            <w:pPr>
              <w:spacing w:before="40" w:after="40" w:line="240" w:lineRule="auto"/>
              <w:rPr>
                <w:b/>
                <w:sz w:val="26"/>
                <w:szCs w:val="26"/>
              </w:rPr>
            </w:pPr>
            <w:r w:rsidRPr="0028537A">
              <w:rPr>
                <w:b/>
                <w:sz w:val="26"/>
                <w:szCs w:val="26"/>
              </w:rPr>
              <w:t>Tổng cộng</w:t>
            </w:r>
          </w:p>
        </w:tc>
        <w:tc>
          <w:tcPr>
            <w:tcW w:w="1458" w:type="dxa"/>
            <w:tcBorders>
              <w:top w:val="single" w:sz="4" w:space="0" w:color="000000"/>
              <w:left w:val="single" w:sz="4" w:space="0" w:color="000000"/>
              <w:bottom w:val="single" w:sz="4" w:space="0" w:color="auto"/>
              <w:right w:val="single" w:sz="4" w:space="0" w:color="000000"/>
            </w:tcBorders>
            <w:vAlign w:val="center"/>
          </w:tcPr>
          <w:p w:rsidR="0028537A" w:rsidRPr="0028537A" w:rsidRDefault="0028537A" w:rsidP="00F07403">
            <w:pPr>
              <w:spacing w:before="40" w:after="40" w:line="240" w:lineRule="auto"/>
              <w:jc w:val="center"/>
              <w:rPr>
                <w:b/>
                <w:sz w:val="26"/>
                <w:szCs w:val="26"/>
              </w:rPr>
            </w:pPr>
          </w:p>
        </w:tc>
        <w:tc>
          <w:tcPr>
            <w:tcW w:w="1659" w:type="dxa"/>
            <w:tcBorders>
              <w:top w:val="single" w:sz="4" w:space="0" w:color="auto"/>
              <w:left w:val="single" w:sz="4" w:space="0" w:color="000000"/>
              <w:bottom w:val="single" w:sz="4" w:space="0" w:color="auto"/>
              <w:right w:val="single" w:sz="4" w:space="0" w:color="auto"/>
            </w:tcBorders>
            <w:vAlign w:val="center"/>
          </w:tcPr>
          <w:p w:rsidR="0028537A" w:rsidRPr="0028537A" w:rsidRDefault="0028537A" w:rsidP="00F07403">
            <w:pPr>
              <w:spacing w:before="40" w:after="40" w:line="240" w:lineRule="auto"/>
              <w:jc w:val="center"/>
              <w:rPr>
                <w:b/>
                <w:sz w:val="26"/>
                <w:szCs w:val="26"/>
              </w:rPr>
            </w:pPr>
          </w:p>
        </w:tc>
        <w:tc>
          <w:tcPr>
            <w:tcW w:w="1173" w:type="dxa"/>
            <w:tcBorders>
              <w:top w:val="single" w:sz="4" w:space="0" w:color="auto"/>
              <w:left w:val="single" w:sz="4" w:space="0" w:color="000000"/>
              <w:bottom w:val="single" w:sz="4" w:space="0" w:color="auto"/>
              <w:right w:val="single" w:sz="4" w:space="0" w:color="000000"/>
            </w:tcBorders>
            <w:vAlign w:val="center"/>
            <w:hideMark/>
          </w:tcPr>
          <w:p w:rsidR="0028537A" w:rsidRPr="0028537A" w:rsidRDefault="0028537A" w:rsidP="00F07403">
            <w:pPr>
              <w:spacing w:before="40" w:after="40" w:line="240" w:lineRule="auto"/>
              <w:jc w:val="right"/>
              <w:rPr>
                <w:b/>
                <w:sz w:val="26"/>
                <w:szCs w:val="26"/>
              </w:rPr>
            </w:pPr>
            <w:r w:rsidRPr="0028537A">
              <w:rPr>
                <w:b/>
                <w:sz w:val="26"/>
                <w:szCs w:val="26"/>
              </w:rPr>
              <w:t>916.931</w:t>
            </w:r>
          </w:p>
        </w:tc>
        <w:tc>
          <w:tcPr>
            <w:tcW w:w="1201" w:type="dxa"/>
            <w:tcBorders>
              <w:top w:val="single" w:sz="4" w:space="0" w:color="auto"/>
              <w:left w:val="single" w:sz="4" w:space="0" w:color="000000"/>
              <w:bottom w:val="single" w:sz="4" w:space="0" w:color="auto"/>
              <w:right w:val="single" w:sz="4" w:space="0" w:color="auto"/>
            </w:tcBorders>
            <w:vAlign w:val="center"/>
            <w:hideMark/>
          </w:tcPr>
          <w:p w:rsidR="0028537A" w:rsidRPr="0028537A" w:rsidRDefault="0028537A" w:rsidP="00F07403">
            <w:pPr>
              <w:spacing w:before="40" w:after="40" w:line="240" w:lineRule="auto"/>
              <w:jc w:val="center"/>
              <w:rPr>
                <w:b/>
                <w:sz w:val="26"/>
                <w:szCs w:val="26"/>
              </w:rPr>
            </w:pPr>
            <w:r w:rsidRPr="0028537A">
              <w:rPr>
                <w:b/>
                <w:sz w:val="26"/>
                <w:szCs w:val="26"/>
              </w:rPr>
              <w:t>25</w:t>
            </w:r>
          </w:p>
        </w:tc>
      </w:tr>
    </w:tbl>
    <w:p w:rsidR="00F07403" w:rsidRPr="0028537A" w:rsidRDefault="00F07403" w:rsidP="0028537A">
      <w:pPr>
        <w:pStyle w:val="Heading4"/>
        <w:numPr>
          <w:ilvl w:val="0"/>
          <w:numId w:val="0"/>
        </w:numPr>
      </w:pPr>
      <w:r w:rsidRPr="0028537A">
        <w:t>1.3.1.2. Nguyên, vật liệu sử dụng của dự án giai đoạn vận hành</w:t>
      </w:r>
    </w:p>
    <w:p w:rsidR="00F07403" w:rsidRPr="0028537A" w:rsidRDefault="00F07403" w:rsidP="00F07403">
      <w:pPr>
        <w:spacing w:line="312" w:lineRule="auto"/>
        <w:ind w:firstLine="567"/>
        <w:rPr>
          <w:lang w:val="nl-NL"/>
        </w:rPr>
      </w:pPr>
      <w:bookmarkStart w:id="259" w:name="_Toc59433583"/>
      <w:r w:rsidRPr="0028537A">
        <w:rPr>
          <w:lang w:val="nl-NL"/>
        </w:rPr>
        <w:t>Nhà máy sản xuất điện bằng năng lượng tái tạo (gió) nên không sử dụng một loại nguyên liệu nào vào quá trình sản xuất.</w:t>
      </w:r>
    </w:p>
    <w:p w:rsidR="0028537A" w:rsidRPr="0028537A" w:rsidRDefault="00F07403" w:rsidP="0028537A">
      <w:pPr>
        <w:pStyle w:val="Heading3"/>
        <w:numPr>
          <w:ilvl w:val="0"/>
          <w:numId w:val="0"/>
        </w:numPr>
        <w:ind w:left="720" w:hanging="720"/>
      </w:pPr>
      <w:bookmarkStart w:id="260" w:name="_Toc101711926"/>
      <w:bookmarkStart w:id="261" w:name="_Toc210897788"/>
      <w:r w:rsidRPr="0028537A">
        <w:t>1.3.2. Nhiên liệu, hóa chất sử dụng của dự án</w:t>
      </w:r>
      <w:bookmarkEnd w:id="260"/>
      <w:bookmarkEnd w:id="261"/>
      <w:r w:rsidRPr="0028537A">
        <w:t xml:space="preserve"> </w:t>
      </w:r>
      <w:bookmarkStart w:id="262" w:name="_Toc59433584"/>
      <w:bookmarkEnd w:id="251"/>
      <w:bookmarkEnd w:id="252"/>
      <w:bookmarkEnd w:id="259"/>
    </w:p>
    <w:p w:rsidR="00F07403" w:rsidRPr="0028537A" w:rsidRDefault="00F07403" w:rsidP="0028537A">
      <w:pPr>
        <w:pStyle w:val="Heading3"/>
        <w:numPr>
          <w:ilvl w:val="0"/>
          <w:numId w:val="0"/>
        </w:numPr>
        <w:ind w:left="720" w:hanging="720"/>
      </w:pPr>
      <w:bookmarkStart w:id="263" w:name="_Toc210897789"/>
      <w:r w:rsidRPr="0028537A">
        <w:t>1.3.2.1. Đối với giai đoạn triển khai xây dựng</w:t>
      </w:r>
      <w:bookmarkEnd w:id="263"/>
    </w:p>
    <w:p w:rsidR="00F07403" w:rsidRPr="0028537A" w:rsidRDefault="00F07403" w:rsidP="00F07403">
      <w:pPr>
        <w:spacing w:line="312" w:lineRule="auto"/>
        <w:ind w:firstLine="567"/>
        <w:rPr>
          <w:lang w:val="nl-NL"/>
        </w:rPr>
      </w:pPr>
      <w:r w:rsidRPr="0028537A">
        <w:rPr>
          <w:lang w:val="nl-NL"/>
        </w:rPr>
        <w:t>Trong giai đoạn thi công xây dựng lượng nhiên liệu sử dụng chủ yếu là dầu DO dùng cho máy đào, máy ủi để bốc xúc, san ủi; các phương tiện giao thông vận chuyển nguyên, vật liệu và thiết bị. Tổng lượng dầu DO dùng cho hoạt động thi công xây dựng là 100m</w:t>
      </w:r>
      <w:r w:rsidRPr="0028537A">
        <w:rPr>
          <w:vertAlign w:val="superscript"/>
          <w:lang w:val="nl-NL"/>
        </w:rPr>
        <w:t>3</w:t>
      </w:r>
      <w:r w:rsidRPr="0028537A">
        <w:rPr>
          <w:lang w:val="nl-NL"/>
        </w:rPr>
        <w:t xml:space="preserve"> (theo dự toán tổng mức đầu tư).</w:t>
      </w:r>
    </w:p>
    <w:p w:rsidR="00F07403" w:rsidRPr="0028537A" w:rsidRDefault="00F07403" w:rsidP="0028537A">
      <w:pPr>
        <w:pStyle w:val="Heading4"/>
        <w:numPr>
          <w:ilvl w:val="0"/>
          <w:numId w:val="0"/>
        </w:numPr>
      </w:pPr>
      <w:r w:rsidRPr="0028537A">
        <w:t>1.3.2.2. Đối với giai đoạn vận hành</w:t>
      </w:r>
    </w:p>
    <w:p w:rsidR="00F07403" w:rsidRPr="0028537A" w:rsidRDefault="00F07403" w:rsidP="00F07403">
      <w:pPr>
        <w:spacing w:line="312" w:lineRule="auto"/>
        <w:ind w:firstLine="567"/>
        <w:rPr>
          <w:lang w:val="nl-NL"/>
        </w:rPr>
      </w:pPr>
      <w:r w:rsidRPr="0028537A">
        <w:rPr>
          <w:lang w:val="nl-NL"/>
        </w:rPr>
        <w:t>Do đặc trưng của ngành sản xuất điện gió không sử dụng các loại nhiên liệu trực tiếp sản xuất điện mà chỉ sử dụng dầu để làm mát và cách điện cho máy biến áp. Định mức dùng cho 01 máy biến áp loại 50 MVA là 27,4 tấn dầu, định mức dùng cho 01 máy biến áp loại 0,69/22kV là 2,176 tấn. Nhà máy sử dụng 01 máy biến áp và 9 máy biến áp 0,69/22kV sẽ có 49,16 tấn dầu. Nguồn cung cấp dầu biến áp dự kiến mua tại Công ty TNHH Hóa dầu RAJ VIETNAM.</w:t>
      </w:r>
    </w:p>
    <w:p w:rsidR="00F07403" w:rsidRPr="0028537A" w:rsidRDefault="00F07403" w:rsidP="00F07403">
      <w:pPr>
        <w:spacing w:line="312" w:lineRule="auto"/>
        <w:ind w:firstLine="567"/>
        <w:rPr>
          <w:lang w:val="nl-NL"/>
        </w:rPr>
      </w:pPr>
      <w:r w:rsidRPr="0028537A">
        <w:rPr>
          <w:lang w:val="nl-NL"/>
        </w:rPr>
        <w:t>Đặc tính kỹ thuật của dầu dùng cho máy biến áp: Tỷ trọng: 0,883 kg/dm</w:t>
      </w:r>
      <w:r w:rsidRPr="0028537A">
        <w:rPr>
          <w:vertAlign w:val="superscript"/>
          <w:lang w:val="nl-NL"/>
        </w:rPr>
        <w:t>3</w:t>
      </w:r>
      <w:r w:rsidRPr="0028537A">
        <w:rPr>
          <w:lang w:val="nl-NL"/>
        </w:rPr>
        <w:t>; Độ nhớt động học ở 40</w:t>
      </w:r>
      <w:r w:rsidRPr="0028537A">
        <w:rPr>
          <w:vertAlign w:val="superscript"/>
          <w:lang w:val="nl-NL"/>
        </w:rPr>
        <w:t>0</w:t>
      </w:r>
      <w:r w:rsidRPr="0028537A">
        <w:rPr>
          <w:lang w:val="nl-NL"/>
        </w:rPr>
        <w:t>C: 9,5 mm</w:t>
      </w:r>
      <w:r w:rsidRPr="0028537A">
        <w:rPr>
          <w:vertAlign w:val="superscript"/>
          <w:lang w:val="nl-NL"/>
        </w:rPr>
        <w:t>2</w:t>
      </w:r>
      <w:r w:rsidRPr="0028537A">
        <w:rPr>
          <w:lang w:val="nl-NL"/>
        </w:rPr>
        <w:t>/s; Độ nhớt động học ở 100</w:t>
      </w:r>
      <w:r w:rsidRPr="0028537A">
        <w:rPr>
          <w:vertAlign w:val="superscript"/>
          <w:lang w:val="nl-NL"/>
        </w:rPr>
        <w:t>0</w:t>
      </w:r>
      <w:r w:rsidRPr="0028537A">
        <w:rPr>
          <w:lang w:val="nl-NL"/>
        </w:rPr>
        <w:t>C: 2,4 mm</w:t>
      </w:r>
      <w:r w:rsidRPr="0028537A">
        <w:rPr>
          <w:vertAlign w:val="superscript"/>
          <w:lang w:val="nl-NL"/>
        </w:rPr>
        <w:t>2</w:t>
      </w:r>
      <w:r w:rsidRPr="0028537A">
        <w:rPr>
          <w:lang w:val="nl-NL"/>
        </w:rPr>
        <w:t xml:space="preserve">/s; Điểm chớp cháy: 152 </w:t>
      </w:r>
      <w:r w:rsidRPr="0028537A">
        <w:rPr>
          <w:vertAlign w:val="superscript"/>
          <w:lang w:val="nl-NL"/>
        </w:rPr>
        <w:t>0</w:t>
      </w:r>
      <w:r w:rsidRPr="0028537A">
        <w:rPr>
          <w:lang w:val="nl-NL"/>
        </w:rPr>
        <w:t>C; Điện áp đánh thủng: &gt;70kV.</w:t>
      </w:r>
    </w:p>
    <w:p w:rsidR="00F07403" w:rsidRPr="0028537A" w:rsidRDefault="00F07403" w:rsidP="0028537A">
      <w:pPr>
        <w:pStyle w:val="Heading3"/>
        <w:numPr>
          <w:ilvl w:val="0"/>
          <w:numId w:val="0"/>
        </w:numPr>
      </w:pPr>
      <w:bookmarkStart w:id="264" w:name="_Toc101711927"/>
      <w:bookmarkStart w:id="265" w:name="_Toc210897790"/>
      <w:bookmarkEnd w:id="262"/>
      <w:r w:rsidRPr="0028537A">
        <w:t>1.3.3. Nguồn cung cấp điện, nước</w:t>
      </w:r>
      <w:bookmarkEnd w:id="264"/>
      <w:bookmarkEnd w:id="265"/>
    </w:p>
    <w:p w:rsidR="00F07403" w:rsidRPr="0028537A" w:rsidRDefault="00F07403" w:rsidP="0028537A">
      <w:pPr>
        <w:pStyle w:val="Heading4"/>
        <w:numPr>
          <w:ilvl w:val="0"/>
          <w:numId w:val="0"/>
        </w:numPr>
      </w:pPr>
      <w:bookmarkStart w:id="266" w:name="_Toc51225057"/>
      <w:bookmarkStart w:id="267" w:name="_Toc59433585"/>
      <w:r w:rsidRPr="0028537A">
        <w:t>1.3.3.1. Nguồn cung cấp nước</w:t>
      </w:r>
    </w:p>
    <w:p w:rsidR="00F07403" w:rsidRPr="0028537A" w:rsidRDefault="00F07403" w:rsidP="00F07403">
      <w:pPr>
        <w:pStyle w:val="Heading6"/>
        <w:numPr>
          <w:ilvl w:val="0"/>
          <w:numId w:val="0"/>
        </w:numPr>
        <w:spacing w:line="312" w:lineRule="auto"/>
        <w:ind w:firstLine="567"/>
        <w:rPr>
          <w:lang w:val="nl-NL"/>
        </w:rPr>
      </w:pPr>
      <w:r w:rsidRPr="0028537A">
        <w:rPr>
          <w:lang w:val="nl-NL"/>
        </w:rPr>
        <w:t>* Đối với giai đoạn triển khai xây dựng</w:t>
      </w:r>
    </w:p>
    <w:p w:rsidR="00F07403" w:rsidRPr="0028537A" w:rsidRDefault="00F07403" w:rsidP="00F07403">
      <w:pPr>
        <w:spacing w:line="312" w:lineRule="auto"/>
        <w:ind w:firstLine="567"/>
        <w:rPr>
          <w:lang w:val="nl-NL"/>
        </w:rPr>
      </w:pPr>
      <w:r w:rsidRPr="0028537A">
        <w:rPr>
          <w:lang w:val="nl-NL"/>
        </w:rPr>
        <w:t>- Nước sinh hoạt được lấy từ giếng khoan, vị trí giếng khoan được quy hoạch sử dụng cho giai đoạn vận hành Nhà máy. Với số lượng công nhân 120 người, lượng nước sử dụng cho sinh hoạt là 12 m</w:t>
      </w:r>
      <w:r w:rsidRPr="0028537A">
        <w:rPr>
          <w:vertAlign w:val="superscript"/>
          <w:lang w:val="nl-NL"/>
        </w:rPr>
        <w:t>3</w:t>
      </w:r>
      <w:r w:rsidRPr="0028537A">
        <w:rPr>
          <w:lang w:val="nl-NL"/>
        </w:rPr>
        <w:t>/ngày.</w:t>
      </w:r>
    </w:p>
    <w:p w:rsidR="0028537A" w:rsidRPr="0028537A" w:rsidRDefault="0028537A" w:rsidP="00F07403">
      <w:pPr>
        <w:spacing w:line="312" w:lineRule="auto"/>
        <w:ind w:firstLine="567"/>
        <w:rPr>
          <w:lang w:val="nl-NL"/>
        </w:rPr>
      </w:pPr>
    </w:p>
    <w:p w:rsidR="0028537A" w:rsidRPr="0028537A" w:rsidRDefault="0028537A" w:rsidP="00F07403">
      <w:pPr>
        <w:spacing w:line="312" w:lineRule="auto"/>
        <w:ind w:firstLine="567"/>
        <w:rPr>
          <w:lang w:val="nl-NL"/>
        </w:rPr>
      </w:pPr>
    </w:p>
    <w:p w:rsidR="00F07403" w:rsidRPr="0028537A" w:rsidRDefault="00F07403" w:rsidP="00F07403">
      <w:pPr>
        <w:spacing w:line="312" w:lineRule="auto"/>
        <w:ind w:firstLine="567"/>
        <w:rPr>
          <w:lang w:val="nl-NL"/>
        </w:rPr>
      </w:pPr>
      <w:r w:rsidRPr="0028537A">
        <w:rPr>
          <w:lang w:val="nl-NL"/>
        </w:rPr>
        <w:t>- Đối với nước thi công được lấy từ suối tự nhiên chảy qua khu vực Dự án.</w:t>
      </w:r>
    </w:p>
    <w:p w:rsidR="00F07403" w:rsidRPr="0028537A" w:rsidRDefault="00F07403" w:rsidP="00F07403">
      <w:pPr>
        <w:pStyle w:val="Heading6"/>
        <w:numPr>
          <w:ilvl w:val="0"/>
          <w:numId w:val="0"/>
        </w:numPr>
        <w:spacing w:line="312" w:lineRule="auto"/>
        <w:ind w:firstLine="567"/>
        <w:rPr>
          <w:lang w:val="nl-NL"/>
        </w:rPr>
      </w:pPr>
      <w:r w:rsidRPr="0028537A">
        <w:rPr>
          <w:lang w:val="nl-NL"/>
        </w:rPr>
        <w:t>* Đối với giai đoạn vận hành</w:t>
      </w:r>
    </w:p>
    <w:p w:rsidR="00F07403" w:rsidRPr="0028537A" w:rsidRDefault="00F07403" w:rsidP="00F07403">
      <w:pPr>
        <w:spacing w:line="312" w:lineRule="auto"/>
        <w:ind w:firstLine="570"/>
        <w:rPr>
          <w:lang w:val="nl-NL"/>
        </w:rPr>
      </w:pPr>
      <w:r w:rsidRPr="0028537A">
        <w:rPr>
          <w:lang w:val="nl-NL"/>
        </w:rPr>
        <w:t>Với đặc trưng của ngành sản xuất điện gió, nhà máy không sử dụng nước trực tiếp vào hoạt động sản xuất.</w:t>
      </w:r>
      <w:r w:rsidRPr="0028537A">
        <w:rPr>
          <w:rFonts w:eastAsia="Times New Roman" w:cs="Times New Roman"/>
          <w:lang w:val="nl-NL"/>
        </w:rPr>
        <w:t xml:space="preserve"> Cấp nước sinh hoạt cho Nhà máy chủ yếu được khai thác từ các giếng ngầm sẽ được khoan ngay trong khu vực Nhà vận hành và sân phân phối, nước sẽ được khai thác và xử lý thông qua hệ thống bể chứa và xử lý nước lắp riêng cho dự án trước khi đưa vào sử dụng. </w:t>
      </w:r>
      <w:r w:rsidRPr="0028537A">
        <w:rPr>
          <w:lang w:val="nl-NL"/>
        </w:rPr>
        <w:t>Với số lượng CBCNV là 20 người, lượng nước sử dụng hàng ngày là 2m</w:t>
      </w:r>
      <w:r w:rsidRPr="0028537A">
        <w:rPr>
          <w:vertAlign w:val="superscript"/>
          <w:lang w:val="nl-NL"/>
        </w:rPr>
        <w:t>3</w:t>
      </w:r>
      <w:r w:rsidRPr="0028537A">
        <w:rPr>
          <w:lang w:val="nl-NL"/>
        </w:rPr>
        <w:t xml:space="preserve">. </w:t>
      </w:r>
    </w:p>
    <w:p w:rsidR="00F07403" w:rsidRPr="0028537A" w:rsidRDefault="00F07403" w:rsidP="00F07403">
      <w:pPr>
        <w:pStyle w:val="Heading4"/>
      </w:pPr>
      <w:r w:rsidRPr="0028537A">
        <w:t>1.3.3.2. Nguồn cung cấp điện</w:t>
      </w:r>
    </w:p>
    <w:p w:rsidR="00F07403" w:rsidRPr="0028537A" w:rsidRDefault="00F07403" w:rsidP="00F07403">
      <w:pPr>
        <w:spacing w:line="312" w:lineRule="auto"/>
        <w:ind w:firstLine="567"/>
        <w:rPr>
          <w:lang w:val="nl-NL"/>
        </w:rPr>
      </w:pPr>
      <w:r w:rsidRPr="0028537A">
        <w:rPr>
          <w:lang w:val="nl-NL"/>
        </w:rPr>
        <w:t>Điện phục vụ Dự án giai đoạn thi công và vận hành lấy từ MBA tự dùng 22/0,4kV-1.000kVA, nguồn từ lưới điện Quốc gia.</w:t>
      </w:r>
    </w:p>
    <w:p w:rsidR="00F07403" w:rsidRPr="0028537A" w:rsidRDefault="00F07403" w:rsidP="00F07403">
      <w:pPr>
        <w:pStyle w:val="Heading3"/>
      </w:pPr>
      <w:bookmarkStart w:id="268" w:name="_Toc101711928"/>
      <w:bookmarkStart w:id="269" w:name="_Toc210897791"/>
      <w:r w:rsidRPr="0028537A">
        <w:t>1.3.4. Sản phẩm của dự án</w:t>
      </w:r>
      <w:bookmarkEnd w:id="266"/>
      <w:bookmarkEnd w:id="267"/>
      <w:bookmarkEnd w:id="268"/>
      <w:bookmarkEnd w:id="269"/>
    </w:p>
    <w:p w:rsidR="00F07403" w:rsidRPr="0028537A" w:rsidRDefault="00F07403" w:rsidP="00F07403">
      <w:pPr>
        <w:ind w:firstLine="567"/>
        <w:rPr>
          <w:lang w:val="nl-NL"/>
        </w:rPr>
      </w:pPr>
      <w:r w:rsidRPr="0028537A">
        <w:rPr>
          <w:lang w:val="nl-NL"/>
        </w:rPr>
        <w:t>Đầu tư Nhà máy điện gió với công suất 40MW cho sản lượng điện trung bình là 120.249 MWh/năm.</w:t>
      </w:r>
      <w:bookmarkStart w:id="270" w:name="_Toc51225058"/>
      <w:bookmarkStart w:id="271" w:name="_Toc59433586"/>
    </w:p>
    <w:p w:rsidR="00F07403" w:rsidRPr="0028537A" w:rsidRDefault="00F07403" w:rsidP="0028537A">
      <w:pPr>
        <w:pStyle w:val="Heading1"/>
        <w:numPr>
          <w:ilvl w:val="0"/>
          <w:numId w:val="0"/>
        </w:numPr>
        <w:ind w:left="432" w:hanging="432"/>
      </w:pPr>
      <w:bookmarkStart w:id="272" w:name="_Toc101711929"/>
      <w:bookmarkStart w:id="273" w:name="_Toc210897792"/>
      <w:r w:rsidRPr="0028537A">
        <w:rPr>
          <w:lang w:eastAsia="x-none"/>
        </w:rPr>
        <w:lastRenderedPageBreak/>
        <w:t xml:space="preserve">1.4. </w:t>
      </w:r>
      <w:r w:rsidRPr="0028537A">
        <w:t>Công nghệ sản xuất, vận hành</w:t>
      </w:r>
      <w:bookmarkEnd w:id="270"/>
      <w:bookmarkEnd w:id="271"/>
      <w:bookmarkEnd w:id="272"/>
      <w:bookmarkEnd w:id="273"/>
    </w:p>
    <w:p w:rsidR="00F07403" w:rsidRPr="0028537A" w:rsidRDefault="00F07403" w:rsidP="0028537A">
      <w:pPr>
        <w:pStyle w:val="Heading3"/>
        <w:numPr>
          <w:ilvl w:val="0"/>
          <w:numId w:val="0"/>
        </w:numPr>
        <w:rPr>
          <w:lang w:val="vi-VN"/>
        </w:rPr>
      </w:pPr>
      <w:bookmarkStart w:id="274" w:name="_Toc101711930"/>
      <w:bookmarkStart w:id="275" w:name="_Toc210897793"/>
      <w:r w:rsidRPr="0028537A">
        <w:t>1.4.1. Công nghệ sản xuất vận hành</w:t>
      </w:r>
      <w:bookmarkEnd w:id="274"/>
      <w:bookmarkEnd w:id="275"/>
    </w:p>
    <w:p w:rsidR="00F07403" w:rsidRPr="0028537A" w:rsidRDefault="00F07403" w:rsidP="0028537A">
      <w:pPr>
        <w:spacing w:line="312" w:lineRule="auto"/>
        <w:ind w:firstLine="539"/>
      </w:pPr>
      <w:r w:rsidRPr="0028537A">
        <w:rPr>
          <w:lang w:val="vi-VN"/>
        </w:rPr>
        <w:t>Quá trình sản xuất điện gió được thể hiện qua sơ đồ quy trình như sau:</w:t>
      </w:r>
      <w:bookmarkStart w:id="276" w:name="_Toc522526225"/>
      <w:bookmarkEnd w:id="276"/>
      <w:r w:rsidRPr="0028537A">
        <w:rPr>
          <w:noProof/>
        </w:rPr>
        <mc:AlternateContent>
          <mc:Choice Requires="wpg">
            <w:drawing>
              <wp:inline distT="0" distB="0" distL="0" distR="0" wp14:anchorId="0F229996" wp14:editId="3D6AB914">
                <wp:extent cx="4962525" cy="3962400"/>
                <wp:effectExtent l="0" t="0" r="0" b="0"/>
                <wp:docPr id="1" name="Group 1"/>
                <wp:cNvGraphicFramePr/>
                <a:graphic xmlns:a="http://schemas.openxmlformats.org/drawingml/2006/main">
                  <a:graphicData uri="http://schemas.microsoft.com/office/word/2010/wordprocessingGroup">
                    <wpg:wgp>
                      <wpg:cNvGrpSpPr/>
                      <wpg:grpSpPr>
                        <a:xfrm>
                          <a:off x="0" y="0"/>
                          <a:ext cx="4962525" cy="3962400"/>
                          <a:chOff x="0" y="0"/>
                          <a:chExt cx="6010275" cy="3962400"/>
                        </a:xfrm>
                      </wpg:grpSpPr>
                      <wpg:graphicFrame>
                        <wpg:cNvPr id="2" name="Diagram 2"/>
                        <wpg:cNvFrPr/>
                        <wpg:xfrm>
                          <a:off x="0" y="0"/>
                          <a:ext cx="6010275" cy="396240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s:wsp>
                        <wps:cNvPr id="3" name="Right Arrow 3"/>
                        <wps:cNvSpPr/>
                        <wps:spPr>
                          <a:xfrm>
                            <a:off x="2905125" y="657225"/>
                            <a:ext cx="191769"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ight Arrow 4"/>
                        <wps:cNvSpPr/>
                        <wps:spPr>
                          <a:xfrm>
                            <a:off x="2905125" y="115252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ight Arrow 7"/>
                        <wps:cNvSpPr/>
                        <wps:spPr>
                          <a:xfrm>
                            <a:off x="2905125" y="168592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ight Arrow 34"/>
                        <wps:cNvSpPr/>
                        <wps:spPr>
                          <a:xfrm>
                            <a:off x="2905125" y="218122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ight Arrow 35"/>
                        <wps:cNvSpPr/>
                        <wps:spPr>
                          <a:xfrm>
                            <a:off x="2905125" y="269557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ght Arrow 36"/>
                        <wps:cNvSpPr/>
                        <wps:spPr>
                          <a:xfrm>
                            <a:off x="2905125" y="319087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B09D2A" id="Group 1" o:spid="_x0000_s1026" style="width:390.75pt;height:312pt;mso-position-horizontal-relative:char;mso-position-vertical-relative:line" coordsize="60102,3962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 o:spid="_x0000_s1027" type="#_x0000_t75" style="position:absolute;left:6866;top:853;width:48802;height:379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">
                  <v:imagedata r:id="rId17" o:title=""/>
                  <o:lock v:ext="edit" aspectratio="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8" type="#_x0000_t13" style="position:absolute;left:29051;top:6572;width:191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" adj="16236" fillcolor="black [3213]" strokecolor="black [3213]" strokeweight="1pt"/>
                <v:shape id="Right Arrow 4" o:spid="_x0000_s1029" type="#_x0000_t13" style="position:absolute;left:29051;top:11525;width:191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" adj="16236" fillcolor="black [3213]" strokecolor="black [3213]" strokeweight="1pt"/>
                <v:shape id="Right Arrow 7" o:spid="_x0000_s1030" type="#_x0000_t13" style="position:absolute;left:29051;top:16859;width:191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" adj="16236" fillcolor="black [3213]" strokecolor="black [3213]" strokeweight="1pt"/>
                <v:shape id="Right Arrow 34" o:spid="_x0000_s1031" type="#_x0000_t13" style="position:absolute;left:29051;top:21812;width:191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" adj="16236" fillcolor="black [3213]" strokecolor="black [3213]" strokeweight="1pt"/>
                <v:shape id="Right Arrow 35" o:spid="_x0000_s1032" type="#_x0000_t13" style="position:absolute;left:29051;top:26955;width:1917;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" adj="16236" fillcolor="black [3213]" strokecolor="black [3213]" strokeweight="1pt"/>
                <v:shape id="Right Arrow 36" o:spid="_x0000_s1033" type="#_x0000_t13" style="position:absolute;left:29051;top:31908;width:1917;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" adj="16236" fillcolor="black [3213]" strokecolor="black [3213]" strokeweight="1pt"/>
                <w10:anchorlock/>
              </v:group>
            </w:pict>
          </mc:Fallback>
        </mc:AlternateContent>
      </w:r>
    </w:p>
    <w:p w:rsidR="00F07403" w:rsidRPr="0028537A" w:rsidRDefault="00F07403" w:rsidP="00F07403">
      <w:pPr>
        <w:pStyle w:val="Figure"/>
        <w:spacing w:line="276" w:lineRule="auto"/>
        <w:rPr>
          <w:color w:val="auto"/>
          <w:szCs w:val="28"/>
        </w:rPr>
      </w:pPr>
      <w:bookmarkStart w:id="277" w:name="_Toc10785506"/>
      <w:bookmarkStart w:id="278" w:name="_Toc525740300"/>
      <w:bookmarkStart w:id="279" w:name="_Toc525740265"/>
      <w:bookmarkStart w:id="280" w:name="_Toc525740201"/>
      <w:bookmarkStart w:id="281" w:name="_Toc522526226"/>
      <w:bookmarkStart w:id="282" w:name="_Toc66436235"/>
      <w:bookmarkStart w:id="283" w:name="_Toc210897901"/>
      <w:r w:rsidRPr="0028537A">
        <w:rPr>
          <w:color w:val="auto"/>
        </w:rPr>
        <w:t>Sơ đồ công nghệ sản xuất điện của Nhà máy</w:t>
      </w:r>
      <w:bookmarkEnd w:id="277"/>
      <w:bookmarkEnd w:id="278"/>
      <w:bookmarkEnd w:id="279"/>
      <w:bookmarkEnd w:id="280"/>
      <w:bookmarkEnd w:id="281"/>
      <w:bookmarkEnd w:id="282"/>
      <w:bookmarkEnd w:id="283"/>
    </w:p>
    <w:p w:rsidR="00F07403" w:rsidRPr="0028537A" w:rsidRDefault="00F07403" w:rsidP="00F07403">
      <w:pPr>
        <w:ind w:firstLine="567"/>
        <w:rPr>
          <w:lang w:val="vi-VN"/>
        </w:rPr>
      </w:pPr>
      <w:r w:rsidRPr="0028537A">
        <w:rPr>
          <w:u w:val="single"/>
          <w:lang w:val="vi-VN"/>
        </w:rPr>
        <w:t>Thuyết minh quy trình</w:t>
      </w:r>
      <w:r w:rsidRPr="0028537A">
        <w:rPr>
          <w:lang w:val="vi-VN"/>
        </w:rPr>
        <w:t>:</w:t>
      </w:r>
      <w:r w:rsidRPr="0028537A">
        <w:rPr>
          <w:b/>
          <w:i/>
          <w:lang w:val="vi-VN"/>
        </w:rPr>
        <w:t xml:space="preserve"> </w:t>
      </w:r>
      <w:r w:rsidRPr="0028537A">
        <w:rPr>
          <w:lang w:val="vi-VN"/>
        </w:rPr>
        <w:t>Về cơ bản nguyên lý tạo ra dòng điện từ gió là biến động năng của gió thành cơ năng của rotor và tạo ra điện năng nhờ máy phát điện.</w:t>
      </w:r>
    </w:p>
    <w:p w:rsidR="00F07403" w:rsidRPr="0028537A" w:rsidRDefault="00F07403" w:rsidP="00F07403">
      <w:pPr>
        <w:ind w:firstLine="567"/>
        <w:rPr>
          <w:spacing w:val="-2"/>
          <w:lang w:val="vi-VN"/>
        </w:rPr>
      </w:pPr>
      <w:r w:rsidRPr="0028537A">
        <w:rPr>
          <w:spacing w:val="-2"/>
          <w:lang w:val="vi-VN"/>
        </w:rPr>
        <w:t>Đầu tiên dòng chuyển động của không khí (gió) với vận tốc 2,5 m/s khi tác dụng lên cánh quạt sẽ làm quay cánh quạt, chuyển động này sẽ làm quay trục hộp số, b</w:t>
      </w:r>
      <w:r w:rsidRPr="0028537A">
        <w:rPr>
          <w:spacing w:val="-2"/>
          <w:shd w:val="clear" w:color="auto" w:fill="FFFFFF"/>
          <w:lang w:val="vi-VN"/>
        </w:rPr>
        <w:t>ánh răng của hộp số được nối với trục có tốc độ thấp với trục có tốc độ cao</w:t>
      </w:r>
      <w:r w:rsidRPr="0028537A">
        <w:rPr>
          <w:spacing w:val="-2"/>
          <w:lang w:val="vi-VN"/>
        </w:rPr>
        <w:t>, truyền động này sẽ làm quay rotor của máy phát điện và tạo ra điện năng với dòng điện 3 pha xoay chiều 690V</w:t>
      </w:r>
      <w:r w:rsidRPr="0028537A">
        <w:rPr>
          <w:spacing w:val="-2"/>
        </w:rPr>
        <w:t xml:space="preserve"> (năng lượng thứ cấp)</w:t>
      </w:r>
      <w:r w:rsidRPr="0028537A">
        <w:rPr>
          <w:spacing w:val="-2"/>
          <w:lang w:val="vi-VN"/>
        </w:rPr>
        <w:t>. Để đảm bảo vận hành an toàn và ổn định, tuabin gió còn có các bộ phận để điều chỉnh khi tốc độ gió, hướng gió thay đổi và khi gặp bão như:</w:t>
      </w:r>
    </w:p>
    <w:p w:rsidR="00F07403" w:rsidRPr="0028537A" w:rsidRDefault="00F07403" w:rsidP="00F07403">
      <w:pPr>
        <w:ind w:firstLine="567"/>
        <w:rPr>
          <w:lang w:val="vi-VN"/>
        </w:rPr>
      </w:pPr>
      <w:r w:rsidRPr="0028537A">
        <w:rPr>
          <w:lang w:val="vi-VN"/>
        </w:rPr>
        <w:t>- Bước răng (pitch) được gắn với cánh quạt để xoay hoặc làm nghiêng cánh quạt một ít nhằm giữ cho rotor quay trong không khí không quá cao hoặc quá thấp.</w:t>
      </w:r>
    </w:p>
    <w:p w:rsidR="00F07403" w:rsidRPr="0028537A" w:rsidRDefault="00F07403" w:rsidP="00F07403">
      <w:pPr>
        <w:ind w:firstLine="567"/>
        <w:rPr>
          <w:lang w:val="vi-VN"/>
        </w:rPr>
      </w:pPr>
      <w:r w:rsidRPr="0028537A">
        <w:rPr>
          <w:lang w:val="vi-VN"/>
        </w:rPr>
        <w:t>- Bộ phận xử lý hướng và vận tốc gió sau đó đưa thông tin về hệ thống điểu khiển để định hướng tuabin đón gió lớn nhất (khi điều kiện thời tiết bình thường) hoặc tránh hướng gió lớn nhất (khi gặp bão).</w:t>
      </w:r>
    </w:p>
    <w:p w:rsidR="00F07403" w:rsidRPr="0028537A" w:rsidRDefault="00F07403" w:rsidP="00F07403">
      <w:pPr>
        <w:ind w:firstLine="567"/>
        <w:rPr>
          <w:lang w:val="vi-VN"/>
        </w:rPr>
      </w:pPr>
      <w:r w:rsidRPr="0028537A">
        <w:rPr>
          <w:lang w:val="vi-VN"/>
        </w:rPr>
        <w:t>- Bộ phận hãm (phanh) được lắp với trục quay tuabin nhằm để dừng quay tuabin khi bảo dưỡng hoặc gặp bão.</w:t>
      </w:r>
    </w:p>
    <w:p w:rsidR="00F07403" w:rsidRPr="0028537A" w:rsidRDefault="00F07403" w:rsidP="00F07403">
      <w:pPr>
        <w:ind w:firstLine="567"/>
        <w:rPr>
          <w:lang w:val="vi-VN"/>
        </w:rPr>
      </w:pPr>
      <w:r w:rsidRPr="0028537A">
        <w:rPr>
          <w:lang w:val="vi-VN"/>
        </w:rPr>
        <w:lastRenderedPageBreak/>
        <w:t xml:space="preserve">- Bộ phận điều khiển có nhiệm vụ </w:t>
      </w:r>
      <w:r w:rsidRPr="0028537A">
        <w:rPr>
          <w:shd w:val="clear" w:color="auto" w:fill="FFFFFF"/>
          <w:lang w:val="vi-VN"/>
        </w:rPr>
        <w:t>khởi động động cơ ở tốc độ gió khoảng 2,5m/s và tắt động cơ khi vận tốc gió lớn hơn ≥20m/s để đảm bảo an toàn cho toàn bộ hệ thống tuabin.</w:t>
      </w:r>
    </w:p>
    <w:p w:rsidR="00F07403" w:rsidRPr="0028537A" w:rsidRDefault="00F07403" w:rsidP="00F07403">
      <w:pPr>
        <w:spacing w:line="312" w:lineRule="auto"/>
        <w:ind w:firstLine="567"/>
        <w:rPr>
          <w:lang w:val="vi-VN"/>
        </w:rPr>
      </w:pPr>
      <w:r w:rsidRPr="0028537A">
        <w:rPr>
          <w:lang w:val="vi-VN"/>
        </w:rPr>
        <w:t>Điện áp phát ra từ máy phát điện được đưa qua máy biến thế nâng áp lên 22kV đặt ở chân tuabin. Các máy nâng áp này sẽ được kết nối với nhau bằng đường dây trung thế 22kV và đấu nối vào thanh cái 22kV của trạm biến áp 22/110kV để nâng lên cấp điện áp 110kV. Điện áp từ máy biến áp 110kV được truyền dẫn bằng đường dây 110kV đấu nối vào Trạm biến áp 110kV Lao Bảo của EVN</w:t>
      </w:r>
      <w:r w:rsidRPr="0028537A">
        <w:t xml:space="preserve"> để truyền tải phát điện lên điện lưới theo nhu cầu sử dụng của người dân và các đơn vị khác có nhu cầu.</w:t>
      </w:r>
    </w:p>
    <w:p w:rsidR="00F07403" w:rsidRPr="0028537A" w:rsidRDefault="00F07403" w:rsidP="00F07403">
      <w:pPr>
        <w:spacing w:line="312" w:lineRule="auto"/>
        <w:ind w:firstLine="567"/>
        <w:rPr>
          <w:lang w:val="vi-VN"/>
        </w:rPr>
      </w:pPr>
      <w:r w:rsidRPr="0028537A">
        <w:rPr>
          <w:lang w:val="vi-VN"/>
        </w:rPr>
        <w:t>Khi quá trình lắp đặt, nối dây hoàn thành và các trụ tuabin đã được nối với lưới điện, việc vận hành thử có thể được thực hiện. Tất cả những thiết bị phải được kiểm tra hoàn chỉnh trước khi tuabin bắt đầu hoạt động. Hệ thống phần mềm của tuabin sẽ chuyển dữ liệu thu được đến bộ điều khiển logic theo phương thức quét các trạng thái dữ liệu của đầu vào và đầu ra để khởi động và vận hành thử với nhiều quy trình khác nhau để xác định tất cả mọi chi tiết của tuabin điện gió đều hoạt động theo đúng yêu cầu kỹ thuật. Khi tất cả những quá trình thử hoàn chỉnh, tuabin sẽ bắt đầu hoạt động.</w:t>
      </w:r>
    </w:p>
    <w:p w:rsidR="00F07403" w:rsidRPr="0028537A" w:rsidRDefault="00F07403" w:rsidP="00F07403">
      <w:pPr>
        <w:spacing w:line="312" w:lineRule="auto"/>
        <w:ind w:firstLine="567"/>
      </w:pPr>
      <w:r w:rsidRPr="0028537A">
        <w:rPr>
          <w:lang w:val="vi-VN"/>
        </w:rPr>
        <w:t>Để đảm bảo an toàn cho Nhà máy trong vận hành, việc bảo trì bảo dưỡng sẽ được tiến hành đều đặn theo lịch bảo trì do nhà sản xuất quy định. Lịch bảo trì được thực hiện 06 tháng/lần, khối lượng công việc của quá trình bảo trì, bảo dưỡng là: kiểm tra lực xiết bu lông, kiểm tra chất bôi trơn, kiểm tra các cơ cấu truyền động, vệ sinh máy móc và đường dây tải điện.</w:t>
      </w:r>
    </w:p>
    <w:p w:rsidR="00F07403" w:rsidRPr="0028537A" w:rsidRDefault="00F07403" w:rsidP="00F07403">
      <w:pPr>
        <w:spacing w:line="312" w:lineRule="auto"/>
        <w:ind w:firstLine="567"/>
        <w:rPr>
          <w:i/>
        </w:rPr>
      </w:pPr>
      <w:r w:rsidRPr="0028537A">
        <w:rPr>
          <w:i/>
        </w:rPr>
        <w:t>* Quy trình vận hành của Dự án:</w:t>
      </w:r>
    </w:p>
    <w:p w:rsidR="00F07403" w:rsidRPr="0028537A" w:rsidRDefault="00F07403" w:rsidP="00F07403">
      <w:pPr>
        <w:spacing w:line="312" w:lineRule="auto"/>
        <w:ind w:firstLine="567"/>
        <w:rPr>
          <w:spacing w:val="-2"/>
        </w:rPr>
      </w:pPr>
      <w:r w:rsidRPr="0028537A">
        <w:rPr>
          <w:spacing w:val="-2"/>
        </w:rPr>
        <w:t>D</w:t>
      </w:r>
      <w:r w:rsidRPr="0028537A">
        <w:rPr>
          <w:spacing w:val="-2"/>
          <w:lang w:val="vi-VN"/>
        </w:rPr>
        <w:t>òng chuyển động của không khí (gió) với vận tốc 2,5 m/s khi tác dụng lên cánh quạt sẽ làm quay cánh quạt, chuyển động này sẽ làm quay trục hộp số, b</w:t>
      </w:r>
      <w:r w:rsidRPr="0028537A">
        <w:rPr>
          <w:spacing w:val="-2"/>
          <w:shd w:val="clear" w:color="auto" w:fill="FFFFFF"/>
          <w:lang w:val="vi-VN"/>
        </w:rPr>
        <w:t>ánh răng của hộp số được nối với trục có tốc độ thấp với trục có tốc độ cao</w:t>
      </w:r>
      <w:r w:rsidRPr="0028537A">
        <w:rPr>
          <w:spacing w:val="-2"/>
          <w:lang w:val="vi-VN"/>
        </w:rPr>
        <w:t>, truyền động này sẽ làm quay rotor của máy phát điện và tạo ra điện năng với dòng điện 3 pha xoay chiều 690V</w:t>
      </w:r>
      <w:r w:rsidRPr="0028537A">
        <w:rPr>
          <w:spacing w:val="-2"/>
        </w:rPr>
        <w:t>.</w:t>
      </w:r>
    </w:p>
    <w:p w:rsidR="00F07403" w:rsidRPr="0028537A" w:rsidRDefault="00F07403" w:rsidP="00F07403">
      <w:pPr>
        <w:spacing w:line="312" w:lineRule="auto"/>
        <w:ind w:firstLine="567"/>
      </w:pPr>
      <w:r w:rsidRPr="0028537A">
        <w:rPr>
          <w:lang w:val="vi-VN"/>
        </w:rPr>
        <w:t xml:space="preserve">Điện áp phát ra từ máy phát điện </w:t>
      </w:r>
      <w:r w:rsidRPr="0028537A">
        <w:t xml:space="preserve">sẽ </w:t>
      </w:r>
      <w:r w:rsidRPr="0028537A">
        <w:rPr>
          <w:lang w:val="vi-VN"/>
        </w:rPr>
        <w:t>được đưa qua máy biến thế nâng áp lên 22kV đặt ở chân tuabin. Các máy nâng áp này sẽ được kết nối với nhau bằng đường dây trung thế 22kV và đấu nối vào thanh cái 22kV của trạm biến áp 22/110kV để nâng lên cấp điện áp 110kV. Điện áp từ máy biến áp 110kV được truyền dẫn bằng đường dây 110kV đấu nối vào Trạm biến áp 110kV Lao Bảo của EVN</w:t>
      </w:r>
      <w:r w:rsidRPr="0028537A">
        <w:t>, sử dụng để phát điện lên điện lưới theo nhu cầu sử dụng của người dân</w:t>
      </w:r>
      <w:r w:rsidRPr="0028537A">
        <w:rPr>
          <w:lang w:val="vi-VN"/>
        </w:rPr>
        <w:t xml:space="preserve">. </w:t>
      </w:r>
    </w:p>
    <w:p w:rsidR="00F07403" w:rsidRPr="0028537A" w:rsidRDefault="00F07403" w:rsidP="00F07403">
      <w:pPr>
        <w:pStyle w:val="Heading3"/>
        <w:spacing w:line="312" w:lineRule="auto"/>
      </w:pPr>
      <w:bookmarkStart w:id="284" w:name="_Toc101711931"/>
      <w:bookmarkStart w:id="285" w:name="_Toc210897794"/>
      <w:r w:rsidRPr="0028537A">
        <w:lastRenderedPageBreak/>
        <w:t>1.4.2. Thông số kỹ thuật của hệ thống</w:t>
      </w:r>
      <w:bookmarkEnd w:id="284"/>
      <w:bookmarkEnd w:id="285"/>
    </w:p>
    <w:p w:rsidR="00F07403" w:rsidRPr="0028537A" w:rsidRDefault="00F07403" w:rsidP="00F07403">
      <w:pPr>
        <w:pStyle w:val="Caption"/>
        <w:spacing w:after="120" w:line="312" w:lineRule="auto"/>
        <w:jc w:val="center"/>
        <w:rPr>
          <w:rFonts w:cs="Times New Roman"/>
          <w:b/>
          <w:i w:val="0"/>
          <w:color w:val="auto"/>
          <w:sz w:val="27"/>
          <w:szCs w:val="27"/>
          <w:lang w:val="nl-NL"/>
        </w:rPr>
      </w:pPr>
      <w:bookmarkStart w:id="286" w:name="_Toc65824228"/>
      <w:bookmarkStart w:id="287" w:name="_Toc132097152"/>
      <w:r w:rsidRPr="0028537A">
        <w:rPr>
          <w:rFonts w:cs="Times New Roman"/>
          <w:b/>
          <w:i w:val="0"/>
          <w:color w:val="auto"/>
          <w:sz w:val="27"/>
          <w:szCs w:val="27"/>
          <w:lang w:val="nl-NL"/>
        </w:rPr>
        <w:t>Bảng 1.</w:t>
      </w:r>
      <w:r w:rsidRPr="0028537A">
        <w:rPr>
          <w:rFonts w:cs="Times New Roman"/>
          <w:b/>
          <w:i w:val="0"/>
          <w:color w:val="auto"/>
          <w:sz w:val="27"/>
          <w:szCs w:val="27"/>
        </w:rPr>
        <w:fldChar w:fldCharType="begin"/>
      </w:r>
      <w:r w:rsidRPr="0028537A">
        <w:rPr>
          <w:rFonts w:cs="Times New Roman"/>
          <w:b/>
          <w:i w:val="0"/>
          <w:color w:val="auto"/>
          <w:sz w:val="27"/>
          <w:szCs w:val="27"/>
          <w:lang w:val="nl-NL"/>
        </w:rPr>
        <w:instrText xml:space="preserve"> SEQ Bảng_1. \* ARABIC </w:instrText>
      </w:r>
      <w:r w:rsidRPr="0028537A">
        <w:rPr>
          <w:rFonts w:cs="Times New Roman"/>
          <w:b/>
          <w:i w:val="0"/>
          <w:color w:val="auto"/>
          <w:sz w:val="27"/>
          <w:szCs w:val="27"/>
        </w:rPr>
        <w:fldChar w:fldCharType="separate"/>
      </w:r>
      <w:r w:rsidRPr="0028537A">
        <w:rPr>
          <w:rFonts w:cs="Times New Roman"/>
          <w:b/>
          <w:i w:val="0"/>
          <w:noProof/>
          <w:color w:val="auto"/>
          <w:sz w:val="27"/>
          <w:szCs w:val="27"/>
          <w:lang w:val="nl-NL"/>
        </w:rPr>
        <w:t>16</w:t>
      </w:r>
      <w:r w:rsidRPr="0028537A">
        <w:rPr>
          <w:rFonts w:cs="Times New Roman"/>
          <w:b/>
          <w:i w:val="0"/>
          <w:color w:val="auto"/>
          <w:sz w:val="27"/>
          <w:szCs w:val="27"/>
        </w:rPr>
        <w:fldChar w:fldCharType="end"/>
      </w:r>
      <w:r w:rsidRPr="0028537A">
        <w:rPr>
          <w:rFonts w:cs="Times New Roman"/>
          <w:b/>
          <w:i w:val="0"/>
          <w:color w:val="auto"/>
          <w:sz w:val="27"/>
          <w:szCs w:val="27"/>
          <w:lang w:val="nl-NL"/>
        </w:rPr>
        <w:t>. Thông số kỹ thuật của hệ thống</w:t>
      </w:r>
      <w:bookmarkEnd w:id="286"/>
      <w:bookmarkEnd w:id="287"/>
    </w:p>
    <w:tbl>
      <w:tblPr>
        <w:tblStyle w:val="TableGrid"/>
        <w:tblW w:w="4884" w:type="pct"/>
        <w:tblInd w:w="108" w:type="dxa"/>
        <w:tblLook w:val="04A0" w:firstRow="1" w:lastRow="0" w:firstColumn="1" w:lastColumn="0" w:noHBand="0" w:noVBand="1"/>
      </w:tblPr>
      <w:tblGrid>
        <w:gridCol w:w="597"/>
        <w:gridCol w:w="5245"/>
        <w:gridCol w:w="3009"/>
      </w:tblGrid>
      <w:tr w:rsidR="00F07403" w:rsidRPr="0028537A" w:rsidTr="00F07403">
        <w:trPr>
          <w:tblHeader/>
        </w:trPr>
        <w:tc>
          <w:tcPr>
            <w:tcW w:w="337" w:type="pct"/>
          </w:tcPr>
          <w:p w:rsidR="00F07403" w:rsidRPr="0028537A" w:rsidRDefault="00F07403" w:rsidP="00F07403">
            <w:pPr>
              <w:rPr>
                <w:rFonts w:cs="Times New Roman"/>
                <w:b/>
                <w:sz w:val="26"/>
                <w:szCs w:val="26"/>
              </w:rPr>
            </w:pPr>
            <w:r w:rsidRPr="0028537A">
              <w:rPr>
                <w:rFonts w:cs="Times New Roman"/>
                <w:b/>
                <w:sz w:val="26"/>
                <w:szCs w:val="26"/>
              </w:rPr>
              <w:t>TT</w:t>
            </w:r>
          </w:p>
        </w:tc>
        <w:tc>
          <w:tcPr>
            <w:tcW w:w="2963" w:type="pct"/>
          </w:tcPr>
          <w:p w:rsidR="00F07403" w:rsidRPr="0028537A" w:rsidRDefault="00F07403" w:rsidP="00F07403">
            <w:pPr>
              <w:rPr>
                <w:rFonts w:cs="Times New Roman"/>
                <w:b/>
                <w:sz w:val="26"/>
                <w:szCs w:val="26"/>
              </w:rPr>
            </w:pPr>
            <w:r w:rsidRPr="0028537A">
              <w:rPr>
                <w:rFonts w:cs="Times New Roman"/>
                <w:b/>
                <w:sz w:val="26"/>
                <w:szCs w:val="26"/>
              </w:rPr>
              <w:t>Các hạng mục hệ thống</w:t>
            </w:r>
          </w:p>
        </w:tc>
        <w:tc>
          <w:tcPr>
            <w:tcW w:w="1700" w:type="pct"/>
          </w:tcPr>
          <w:p w:rsidR="00F07403" w:rsidRPr="0028537A" w:rsidRDefault="00F07403" w:rsidP="00F07403">
            <w:pPr>
              <w:rPr>
                <w:rFonts w:cs="Times New Roman"/>
                <w:b/>
                <w:sz w:val="26"/>
                <w:szCs w:val="26"/>
              </w:rPr>
            </w:pPr>
            <w:r w:rsidRPr="0028537A">
              <w:rPr>
                <w:rFonts w:cs="Times New Roman"/>
                <w:b/>
                <w:sz w:val="26"/>
                <w:szCs w:val="26"/>
              </w:rPr>
              <w:t>Thông số kỹ thuật</w:t>
            </w:r>
          </w:p>
        </w:tc>
      </w:tr>
      <w:tr w:rsidR="00F07403" w:rsidRPr="0028537A" w:rsidTr="00F07403">
        <w:tc>
          <w:tcPr>
            <w:tcW w:w="337" w:type="pct"/>
          </w:tcPr>
          <w:p w:rsidR="00F07403" w:rsidRPr="0028537A" w:rsidRDefault="00F07403" w:rsidP="00F07403">
            <w:pPr>
              <w:rPr>
                <w:rFonts w:cs="Times New Roman"/>
                <w:b/>
                <w:sz w:val="26"/>
                <w:szCs w:val="26"/>
              </w:rPr>
            </w:pPr>
            <w:r w:rsidRPr="0028537A">
              <w:rPr>
                <w:rFonts w:cs="Times New Roman"/>
                <w:b/>
                <w:sz w:val="26"/>
                <w:szCs w:val="26"/>
              </w:rPr>
              <w:t>A</w:t>
            </w:r>
          </w:p>
        </w:tc>
        <w:tc>
          <w:tcPr>
            <w:tcW w:w="2963" w:type="pct"/>
          </w:tcPr>
          <w:p w:rsidR="00F07403" w:rsidRPr="0028537A" w:rsidRDefault="00F07403" w:rsidP="00F07403">
            <w:pPr>
              <w:jc w:val="left"/>
              <w:rPr>
                <w:rFonts w:cs="Times New Roman"/>
                <w:b/>
                <w:sz w:val="26"/>
                <w:szCs w:val="26"/>
              </w:rPr>
            </w:pPr>
            <w:r w:rsidRPr="0028537A">
              <w:rPr>
                <w:rFonts w:cs="Times New Roman"/>
                <w:b/>
                <w:sz w:val="26"/>
                <w:szCs w:val="26"/>
              </w:rPr>
              <w:t>THÔNG SỐ TUABIN</w:t>
            </w:r>
          </w:p>
        </w:tc>
        <w:tc>
          <w:tcPr>
            <w:tcW w:w="1700" w:type="pct"/>
          </w:tcPr>
          <w:p w:rsidR="00F07403" w:rsidRPr="0028537A" w:rsidRDefault="00F07403" w:rsidP="00F07403">
            <w:pPr>
              <w:rPr>
                <w:rFonts w:cs="Times New Roman"/>
                <w:sz w:val="26"/>
                <w:szCs w:val="26"/>
              </w:rPr>
            </w:pPr>
          </w:p>
        </w:tc>
      </w:tr>
      <w:tr w:rsidR="00F07403" w:rsidRPr="0028537A" w:rsidTr="00F07403">
        <w:tc>
          <w:tcPr>
            <w:tcW w:w="337" w:type="pct"/>
          </w:tcPr>
          <w:p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rsidR="00F07403" w:rsidRPr="0028537A" w:rsidRDefault="00F07403" w:rsidP="00F07403">
            <w:pPr>
              <w:rPr>
                <w:rFonts w:cs="Times New Roman"/>
                <w:sz w:val="26"/>
                <w:szCs w:val="26"/>
              </w:rPr>
            </w:pPr>
            <w:r w:rsidRPr="0028537A">
              <w:rPr>
                <w:rFonts w:cs="Times New Roman"/>
                <w:sz w:val="26"/>
                <w:szCs w:val="26"/>
              </w:rPr>
              <w:t>Loại tuabin</w:t>
            </w:r>
          </w:p>
        </w:tc>
        <w:tc>
          <w:tcPr>
            <w:tcW w:w="1700" w:type="pct"/>
          </w:tcPr>
          <w:p w:rsidR="00F07403" w:rsidRPr="0028537A" w:rsidRDefault="00F07403" w:rsidP="00F07403">
            <w:pPr>
              <w:rPr>
                <w:rFonts w:cs="Times New Roman"/>
                <w:sz w:val="26"/>
                <w:szCs w:val="26"/>
              </w:rPr>
            </w:pPr>
            <w:r w:rsidRPr="0028537A">
              <w:rPr>
                <w:rFonts w:cs="Times New Roman"/>
                <w:sz w:val="26"/>
                <w:szCs w:val="26"/>
              </w:rPr>
              <w:t>Trục ngang, 3 cánh</w:t>
            </w:r>
          </w:p>
        </w:tc>
      </w:tr>
      <w:tr w:rsidR="00F07403" w:rsidRPr="0028537A" w:rsidTr="00F07403">
        <w:tc>
          <w:tcPr>
            <w:tcW w:w="337" w:type="pct"/>
          </w:tcPr>
          <w:p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rsidR="00F07403" w:rsidRPr="0028537A" w:rsidRDefault="00F07403" w:rsidP="00F07403">
            <w:pPr>
              <w:rPr>
                <w:rFonts w:cs="Times New Roman"/>
                <w:sz w:val="26"/>
                <w:szCs w:val="26"/>
              </w:rPr>
            </w:pPr>
            <w:r w:rsidRPr="0028537A">
              <w:rPr>
                <w:rFonts w:cs="Times New Roman"/>
                <w:sz w:val="26"/>
                <w:szCs w:val="26"/>
              </w:rPr>
              <w:t>Công suất định mức</w:t>
            </w:r>
          </w:p>
        </w:tc>
        <w:tc>
          <w:tcPr>
            <w:tcW w:w="1700" w:type="pct"/>
          </w:tcPr>
          <w:p w:rsidR="00F07403" w:rsidRPr="0028537A" w:rsidRDefault="00F07403" w:rsidP="00F07403">
            <w:pPr>
              <w:rPr>
                <w:rFonts w:cs="Times New Roman"/>
                <w:sz w:val="26"/>
                <w:szCs w:val="26"/>
              </w:rPr>
            </w:pPr>
            <w:r w:rsidRPr="0028537A">
              <w:rPr>
                <w:rFonts w:cs="Times New Roman"/>
                <w:sz w:val="26"/>
                <w:szCs w:val="26"/>
              </w:rPr>
              <w:t xml:space="preserve">5 MW </w:t>
            </w:r>
          </w:p>
        </w:tc>
      </w:tr>
      <w:tr w:rsidR="00F07403" w:rsidRPr="0028537A" w:rsidTr="00F07403">
        <w:tc>
          <w:tcPr>
            <w:tcW w:w="337" w:type="pct"/>
          </w:tcPr>
          <w:p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rsidR="00F07403" w:rsidRPr="0028537A" w:rsidRDefault="00F07403" w:rsidP="00F07403">
            <w:pPr>
              <w:rPr>
                <w:rFonts w:cs="Times New Roman"/>
                <w:sz w:val="26"/>
                <w:szCs w:val="26"/>
              </w:rPr>
            </w:pPr>
            <w:r w:rsidRPr="0028537A">
              <w:rPr>
                <w:rFonts w:cs="Times New Roman"/>
                <w:sz w:val="26"/>
                <w:szCs w:val="26"/>
              </w:rPr>
              <w:t>Điện áp ra ba pha</w:t>
            </w:r>
          </w:p>
        </w:tc>
        <w:tc>
          <w:tcPr>
            <w:tcW w:w="1700" w:type="pct"/>
          </w:tcPr>
          <w:p w:rsidR="00F07403" w:rsidRPr="0028537A" w:rsidRDefault="00F07403" w:rsidP="00F07403">
            <w:pPr>
              <w:ind w:firstLine="567"/>
              <w:rPr>
                <w:rFonts w:cs="Times New Roman"/>
                <w:sz w:val="26"/>
                <w:szCs w:val="26"/>
              </w:rPr>
            </w:pPr>
            <w:r w:rsidRPr="0028537A">
              <w:rPr>
                <w:rFonts w:cs="Times New Roman"/>
                <w:sz w:val="26"/>
                <w:szCs w:val="26"/>
              </w:rPr>
              <w:t>690 VAC</w:t>
            </w:r>
          </w:p>
        </w:tc>
      </w:tr>
      <w:tr w:rsidR="00F07403" w:rsidRPr="0028537A" w:rsidTr="00F07403">
        <w:tc>
          <w:tcPr>
            <w:tcW w:w="337" w:type="pct"/>
          </w:tcPr>
          <w:p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rsidR="00F07403" w:rsidRPr="0028537A" w:rsidRDefault="00F07403" w:rsidP="00F07403">
            <w:pPr>
              <w:rPr>
                <w:rFonts w:cs="Times New Roman"/>
                <w:sz w:val="26"/>
                <w:szCs w:val="26"/>
              </w:rPr>
            </w:pPr>
            <w:r w:rsidRPr="0028537A">
              <w:rPr>
                <w:rFonts w:cs="Times New Roman"/>
                <w:sz w:val="26"/>
                <w:szCs w:val="26"/>
              </w:rPr>
              <w:t>Tần số</w:t>
            </w:r>
          </w:p>
        </w:tc>
        <w:tc>
          <w:tcPr>
            <w:tcW w:w="1700" w:type="pct"/>
          </w:tcPr>
          <w:p w:rsidR="00F07403" w:rsidRPr="0028537A" w:rsidRDefault="00F07403" w:rsidP="00F07403">
            <w:pPr>
              <w:rPr>
                <w:rFonts w:cs="Times New Roman"/>
                <w:sz w:val="26"/>
                <w:szCs w:val="26"/>
              </w:rPr>
            </w:pPr>
            <w:r w:rsidRPr="0028537A">
              <w:rPr>
                <w:rFonts w:cs="Times New Roman"/>
                <w:sz w:val="26"/>
                <w:szCs w:val="26"/>
              </w:rPr>
              <w:t>50Hz</w:t>
            </w:r>
          </w:p>
        </w:tc>
      </w:tr>
      <w:tr w:rsidR="00F07403" w:rsidRPr="0028537A" w:rsidTr="00F07403">
        <w:tc>
          <w:tcPr>
            <w:tcW w:w="337" w:type="pct"/>
          </w:tcPr>
          <w:p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rsidR="00F07403" w:rsidRPr="0028537A" w:rsidRDefault="00F07403" w:rsidP="00F07403">
            <w:pPr>
              <w:rPr>
                <w:rFonts w:cs="Times New Roman"/>
                <w:sz w:val="26"/>
                <w:szCs w:val="26"/>
              </w:rPr>
            </w:pPr>
            <w:r w:rsidRPr="0028537A">
              <w:rPr>
                <w:rFonts w:cs="Times New Roman"/>
                <w:sz w:val="26"/>
                <w:szCs w:val="26"/>
              </w:rPr>
              <w:t>Vận tốc gió khởi động</w:t>
            </w:r>
          </w:p>
        </w:tc>
        <w:tc>
          <w:tcPr>
            <w:tcW w:w="1700" w:type="pct"/>
          </w:tcPr>
          <w:p w:rsidR="00F07403" w:rsidRPr="0028537A" w:rsidRDefault="00F07403" w:rsidP="00F07403">
            <w:pPr>
              <w:rPr>
                <w:rFonts w:cs="Times New Roman"/>
                <w:sz w:val="26"/>
                <w:szCs w:val="26"/>
              </w:rPr>
            </w:pPr>
            <w:r w:rsidRPr="0028537A">
              <w:rPr>
                <w:rFonts w:cs="Times New Roman"/>
                <w:sz w:val="26"/>
                <w:szCs w:val="26"/>
              </w:rPr>
              <w:t>2,5m/s</w:t>
            </w:r>
          </w:p>
        </w:tc>
      </w:tr>
      <w:tr w:rsidR="00F07403" w:rsidRPr="0028537A" w:rsidTr="00F07403">
        <w:tc>
          <w:tcPr>
            <w:tcW w:w="337" w:type="pct"/>
          </w:tcPr>
          <w:p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rsidR="00F07403" w:rsidRPr="0028537A" w:rsidRDefault="00F07403" w:rsidP="00F07403">
            <w:pPr>
              <w:rPr>
                <w:rFonts w:cs="Times New Roman"/>
                <w:sz w:val="26"/>
                <w:szCs w:val="26"/>
              </w:rPr>
            </w:pPr>
            <w:r w:rsidRPr="0028537A">
              <w:rPr>
                <w:rFonts w:cs="Times New Roman"/>
                <w:sz w:val="26"/>
                <w:szCs w:val="26"/>
              </w:rPr>
              <w:t>Vận tốc phát đạt công suất định mức</w:t>
            </w:r>
          </w:p>
        </w:tc>
        <w:tc>
          <w:tcPr>
            <w:tcW w:w="1700" w:type="pct"/>
          </w:tcPr>
          <w:p w:rsidR="00F07403" w:rsidRPr="0028537A" w:rsidRDefault="00F07403" w:rsidP="00F07403">
            <w:pPr>
              <w:rPr>
                <w:rFonts w:cs="Times New Roman"/>
                <w:sz w:val="26"/>
                <w:szCs w:val="26"/>
              </w:rPr>
            </w:pPr>
            <w:r w:rsidRPr="0028537A">
              <w:rPr>
                <w:rFonts w:cs="Times New Roman"/>
                <w:sz w:val="26"/>
                <w:szCs w:val="26"/>
              </w:rPr>
              <w:t>9m/s</w:t>
            </w:r>
          </w:p>
        </w:tc>
      </w:tr>
      <w:tr w:rsidR="00F07403" w:rsidRPr="0028537A" w:rsidTr="00F07403">
        <w:tc>
          <w:tcPr>
            <w:tcW w:w="337" w:type="pct"/>
          </w:tcPr>
          <w:p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rsidR="00F07403" w:rsidRPr="0028537A" w:rsidRDefault="00F07403" w:rsidP="00F07403">
            <w:pPr>
              <w:rPr>
                <w:rFonts w:cs="Times New Roman"/>
                <w:sz w:val="26"/>
                <w:szCs w:val="26"/>
              </w:rPr>
            </w:pPr>
            <w:r w:rsidRPr="0028537A">
              <w:rPr>
                <w:rFonts w:cs="Times New Roman"/>
                <w:sz w:val="26"/>
                <w:szCs w:val="26"/>
              </w:rPr>
              <w:t>Vận tốc gió ngừng hoạt động</w:t>
            </w:r>
          </w:p>
        </w:tc>
        <w:tc>
          <w:tcPr>
            <w:tcW w:w="1700" w:type="pct"/>
          </w:tcPr>
          <w:p w:rsidR="00F07403" w:rsidRPr="0028537A" w:rsidRDefault="00F07403" w:rsidP="00F07403">
            <w:pPr>
              <w:rPr>
                <w:rFonts w:cs="Times New Roman"/>
                <w:sz w:val="26"/>
                <w:szCs w:val="26"/>
              </w:rPr>
            </w:pPr>
            <w:r w:rsidRPr="0028537A">
              <w:rPr>
                <w:rFonts w:cs="Times New Roman"/>
                <w:sz w:val="26"/>
                <w:szCs w:val="26"/>
              </w:rPr>
              <w:t>≥20m/s</w:t>
            </w:r>
          </w:p>
        </w:tc>
      </w:tr>
      <w:tr w:rsidR="00F07403" w:rsidRPr="0028537A" w:rsidTr="00F07403">
        <w:tc>
          <w:tcPr>
            <w:tcW w:w="337" w:type="pct"/>
          </w:tcPr>
          <w:p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rsidR="00F07403" w:rsidRPr="0028537A" w:rsidRDefault="00F07403" w:rsidP="00F07403">
            <w:pPr>
              <w:rPr>
                <w:rFonts w:cs="Times New Roman"/>
                <w:sz w:val="26"/>
                <w:szCs w:val="26"/>
              </w:rPr>
            </w:pPr>
            <w:r w:rsidRPr="0028537A">
              <w:rPr>
                <w:rFonts w:cs="Times New Roman"/>
                <w:sz w:val="26"/>
                <w:szCs w:val="26"/>
              </w:rPr>
              <w:t>Hệ số công suất khoảng</w:t>
            </w:r>
          </w:p>
        </w:tc>
        <w:tc>
          <w:tcPr>
            <w:tcW w:w="1700" w:type="pct"/>
          </w:tcPr>
          <w:p w:rsidR="00F07403" w:rsidRPr="0028537A" w:rsidRDefault="00F07403" w:rsidP="00F07403">
            <w:pPr>
              <w:rPr>
                <w:rFonts w:cs="Times New Roman"/>
                <w:sz w:val="26"/>
                <w:szCs w:val="26"/>
              </w:rPr>
            </w:pPr>
            <w:r w:rsidRPr="0028537A">
              <w:rPr>
                <w:rFonts w:cs="Times New Roman"/>
                <w:sz w:val="26"/>
                <w:szCs w:val="26"/>
              </w:rPr>
              <w:t>0,9</w:t>
            </w:r>
          </w:p>
        </w:tc>
      </w:tr>
      <w:tr w:rsidR="00F07403" w:rsidRPr="0028537A" w:rsidTr="00F07403">
        <w:tc>
          <w:tcPr>
            <w:tcW w:w="337" w:type="pct"/>
          </w:tcPr>
          <w:p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rsidR="00F07403" w:rsidRPr="0028537A" w:rsidRDefault="00F07403" w:rsidP="00F07403">
            <w:pPr>
              <w:rPr>
                <w:rFonts w:cs="Times New Roman"/>
                <w:sz w:val="26"/>
                <w:szCs w:val="26"/>
              </w:rPr>
            </w:pPr>
            <w:r w:rsidRPr="0028537A">
              <w:rPr>
                <w:rFonts w:cs="Times New Roman"/>
                <w:sz w:val="26"/>
                <w:szCs w:val="26"/>
              </w:rPr>
              <w:t>Giới hạn nhiệt độ cho vận hành</w:t>
            </w:r>
          </w:p>
        </w:tc>
        <w:tc>
          <w:tcPr>
            <w:tcW w:w="1700" w:type="pct"/>
          </w:tcPr>
          <w:p w:rsidR="00F07403" w:rsidRPr="0028537A" w:rsidRDefault="00F07403" w:rsidP="00F07403">
            <w:pPr>
              <w:rPr>
                <w:rFonts w:cs="Times New Roman"/>
                <w:sz w:val="26"/>
                <w:szCs w:val="26"/>
              </w:rPr>
            </w:pPr>
            <w:r w:rsidRPr="0028537A">
              <w:rPr>
                <w:rFonts w:cs="Times New Roman"/>
                <w:sz w:val="26"/>
                <w:szCs w:val="26"/>
              </w:rPr>
              <w:t>-20</w:t>
            </w:r>
            <w:r w:rsidRPr="0028537A">
              <w:rPr>
                <w:rFonts w:cs="Times New Roman"/>
                <w:sz w:val="26"/>
                <w:szCs w:val="26"/>
                <w:vertAlign w:val="superscript"/>
              </w:rPr>
              <w:t>0</w:t>
            </w:r>
            <w:r w:rsidRPr="0028537A">
              <w:rPr>
                <w:rFonts w:cs="Times New Roman"/>
                <w:sz w:val="26"/>
                <w:szCs w:val="26"/>
              </w:rPr>
              <w:t>C đến +45</w:t>
            </w:r>
            <w:r w:rsidRPr="0028537A">
              <w:rPr>
                <w:rFonts w:cs="Times New Roman"/>
                <w:sz w:val="26"/>
                <w:szCs w:val="26"/>
                <w:vertAlign w:val="superscript"/>
              </w:rPr>
              <w:t>0</w:t>
            </w:r>
            <w:r w:rsidRPr="0028537A">
              <w:rPr>
                <w:rFonts w:cs="Times New Roman"/>
                <w:sz w:val="26"/>
                <w:szCs w:val="26"/>
              </w:rPr>
              <w:t>C</w:t>
            </w:r>
          </w:p>
        </w:tc>
      </w:tr>
      <w:tr w:rsidR="00F07403" w:rsidRPr="0028537A" w:rsidTr="00F07403">
        <w:tc>
          <w:tcPr>
            <w:tcW w:w="337" w:type="pct"/>
          </w:tcPr>
          <w:p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rsidR="00F07403" w:rsidRPr="0028537A" w:rsidRDefault="00F07403" w:rsidP="00F07403">
            <w:pPr>
              <w:rPr>
                <w:rFonts w:cs="Times New Roman"/>
                <w:sz w:val="26"/>
                <w:szCs w:val="26"/>
              </w:rPr>
            </w:pPr>
            <w:r w:rsidRPr="0028537A">
              <w:rPr>
                <w:rFonts w:cs="Times New Roman"/>
                <w:sz w:val="26"/>
                <w:szCs w:val="26"/>
              </w:rPr>
              <w:t>Đường kính cánh quạt</w:t>
            </w:r>
          </w:p>
        </w:tc>
        <w:tc>
          <w:tcPr>
            <w:tcW w:w="1700" w:type="pct"/>
          </w:tcPr>
          <w:p w:rsidR="00F07403" w:rsidRPr="0028537A" w:rsidRDefault="00F07403" w:rsidP="00F07403">
            <w:pPr>
              <w:rPr>
                <w:rFonts w:cs="Times New Roman"/>
                <w:sz w:val="26"/>
                <w:szCs w:val="26"/>
              </w:rPr>
            </w:pPr>
            <w:r w:rsidRPr="0028537A">
              <w:rPr>
                <w:rFonts w:cs="Times New Roman"/>
                <w:sz w:val="26"/>
                <w:szCs w:val="26"/>
              </w:rPr>
              <w:t>141 m</w:t>
            </w:r>
          </w:p>
        </w:tc>
      </w:tr>
      <w:tr w:rsidR="00F07403" w:rsidRPr="0028537A" w:rsidTr="00F07403">
        <w:tc>
          <w:tcPr>
            <w:tcW w:w="337" w:type="pct"/>
          </w:tcPr>
          <w:p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rsidR="00F07403" w:rsidRPr="0028537A" w:rsidRDefault="00F07403" w:rsidP="00F07403">
            <w:pPr>
              <w:jc w:val="left"/>
              <w:rPr>
                <w:rFonts w:cs="Times New Roman"/>
                <w:sz w:val="26"/>
                <w:szCs w:val="26"/>
              </w:rPr>
            </w:pPr>
            <w:r w:rsidRPr="0028537A">
              <w:rPr>
                <w:rFonts w:cs="Times New Roman"/>
                <w:sz w:val="26"/>
                <w:szCs w:val="26"/>
              </w:rPr>
              <w:t>Diện tích quét</w:t>
            </w:r>
          </w:p>
        </w:tc>
        <w:tc>
          <w:tcPr>
            <w:tcW w:w="1700" w:type="pct"/>
          </w:tcPr>
          <w:p w:rsidR="00F07403" w:rsidRPr="0028537A" w:rsidRDefault="00F07403" w:rsidP="00F07403">
            <w:pPr>
              <w:rPr>
                <w:rFonts w:cs="Times New Roman"/>
                <w:sz w:val="26"/>
                <w:szCs w:val="26"/>
              </w:rPr>
            </w:pPr>
            <w:r w:rsidRPr="0028537A">
              <w:rPr>
                <w:rFonts w:cs="Times New Roman"/>
                <w:sz w:val="26"/>
                <w:szCs w:val="26"/>
              </w:rPr>
              <w:t>15.615</w:t>
            </w:r>
          </w:p>
        </w:tc>
      </w:tr>
      <w:tr w:rsidR="00F07403" w:rsidRPr="0028537A" w:rsidTr="00F07403">
        <w:tc>
          <w:tcPr>
            <w:tcW w:w="337" w:type="pct"/>
          </w:tcPr>
          <w:p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rsidR="00F07403" w:rsidRPr="0028537A" w:rsidRDefault="00F07403" w:rsidP="00F07403">
            <w:pPr>
              <w:jc w:val="left"/>
              <w:rPr>
                <w:rFonts w:cs="Times New Roman"/>
                <w:sz w:val="26"/>
                <w:szCs w:val="26"/>
              </w:rPr>
            </w:pPr>
            <w:r w:rsidRPr="0028537A">
              <w:rPr>
                <w:rFonts w:cs="Times New Roman"/>
                <w:sz w:val="26"/>
                <w:szCs w:val="26"/>
              </w:rPr>
              <w:t>Phanh</w:t>
            </w:r>
          </w:p>
        </w:tc>
        <w:tc>
          <w:tcPr>
            <w:tcW w:w="1700" w:type="pct"/>
          </w:tcPr>
          <w:p w:rsidR="00F07403" w:rsidRPr="0028537A" w:rsidRDefault="00F07403" w:rsidP="00F07403">
            <w:pPr>
              <w:rPr>
                <w:rFonts w:cs="Times New Roman"/>
                <w:sz w:val="26"/>
                <w:szCs w:val="26"/>
              </w:rPr>
            </w:pPr>
            <w:r w:rsidRPr="0028537A">
              <w:rPr>
                <w:rFonts w:cs="Times New Roman"/>
                <w:sz w:val="26"/>
                <w:szCs w:val="26"/>
              </w:rPr>
              <w:t>cơ khí và động lực</w:t>
            </w:r>
          </w:p>
        </w:tc>
      </w:tr>
      <w:tr w:rsidR="00F07403" w:rsidRPr="0028537A" w:rsidTr="00F07403">
        <w:tc>
          <w:tcPr>
            <w:tcW w:w="337" w:type="pct"/>
          </w:tcPr>
          <w:p w:rsidR="00F07403" w:rsidRPr="0028537A" w:rsidRDefault="00F07403" w:rsidP="00F07403">
            <w:pPr>
              <w:pStyle w:val="ListParagraph"/>
              <w:ind w:left="0"/>
              <w:rPr>
                <w:rFonts w:cs="Times New Roman"/>
                <w:b/>
                <w:sz w:val="26"/>
                <w:szCs w:val="26"/>
              </w:rPr>
            </w:pPr>
            <w:r w:rsidRPr="0028537A">
              <w:rPr>
                <w:rFonts w:cs="Times New Roman"/>
                <w:b/>
                <w:sz w:val="26"/>
                <w:szCs w:val="26"/>
              </w:rPr>
              <w:t>B</w:t>
            </w:r>
          </w:p>
        </w:tc>
        <w:tc>
          <w:tcPr>
            <w:tcW w:w="2963" w:type="pct"/>
          </w:tcPr>
          <w:p w:rsidR="00F07403" w:rsidRPr="0028537A" w:rsidRDefault="00F07403" w:rsidP="00F07403">
            <w:pPr>
              <w:jc w:val="left"/>
              <w:rPr>
                <w:rFonts w:cs="Times New Roman"/>
                <w:b/>
                <w:sz w:val="26"/>
                <w:szCs w:val="26"/>
              </w:rPr>
            </w:pPr>
            <w:r w:rsidRPr="0028537A">
              <w:rPr>
                <w:rFonts w:cs="Times New Roman"/>
                <w:b/>
                <w:sz w:val="26"/>
                <w:szCs w:val="26"/>
              </w:rPr>
              <w:t>THÔNG SỐ MÁY BIẾN ÁP TRUNG THẾ</w:t>
            </w:r>
          </w:p>
        </w:tc>
        <w:tc>
          <w:tcPr>
            <w:tcW w:w="1700" w:type="pct"/>
          </w:tcPr>
          <w:p w:rsidR="00F07403" w:rsidRPr="0028537A" w:rsidRDefault="00F07403" w:rsidP="00F07403">
            <w:pPr>
              <w:rPr>
                <w:rFonts w:cs="Times New Roman"/>
                <w:sz w:val="26"/>
                <w:szCs w:val="26"/>
              </w:rPr>
            </w:pPr>
          </w:p>
        </w:tc>
      </w:tr>
      <w:tr w:rsidR="00F07403" w:rsidRPr="0028537A" w:rsidTr="00F07403">
        <w:tc>
          <w:tcPr>
            <w:tcW w:w="337" w:type="pct"/>
          </w:tcPr>
          <w:p w:rsidR="00F07403" w:rsidRPr="0028537A" w:rsidRDefault="00F07403" w:rsidP="005554C9">
            <w:pPr>
              <w:pStyle w:val="ListParagraph"/>
              <w:numPr>
                <w:ilvl w:val="0"/>
                <w:numId w:val="40"/>
              </w:numPr>
              <w:spacing w:before="40" w:after="40"/>
              <w:jc w:val="center"/>
              <w:rPr>
                <w:rFonts w:cs="Times New Roman"/>
                <w:sz w:val="26"/>
                <w:szCs w:val="26"/>
              </w:rPr>
            </w:pPr>
          </w:p>
        </w:tc>
        <w:tc>
          <w:tcPr>
            <w:tcW w:w="2963" w:type="pct"/>
          </w:tcPr>
          <w:p w:rsidR="00F07403" w:rsidRPr="0028537A" w:rsidRDefault="00F07403" w:rsidP="00F07403">
            <w:pPr>
              <w:rPr>
                <w:rFonts w:cs="Times New Roman"/>
                <w:sz w:val="26"/>
                <w:szCs w:val="26"/>
              </w:rPr>
            </w:pPr>
            <w:r w:rsidRPr="0028537A">
              <w:rPr>
                <w:rFonts w:cs="Times New Roman"/>
                <w:sz w:val="26"/>
                <w:szCs w:val="26"/>
              </w:rPr>
              <w:t>Điện áp</w:t>
            </w:r>
          </w:p>
        </w:tc>
        <w:tc>
          <w:tcPr>
            <w:tcW w:w="1700" w:type="pct"/>
          </w:tcPr>
          <w:p w:rsidR="00F07403" w:rsidRPr="0028537A" w:rsidRDefault="00F07403" w:rsidP="00F07403">
            <w:pPr>
              <w:rPr>
                <w:rFonts w:cs="Times New Roman"/>
                <w:sz w:val="26"/>
                <w:szCs w:val="26"/>
              </w:rPr>
            </w:pPr>
            <w:r w:rsidRPr="0028537A">
              <w:rPr>
                <w:rFonts w:cs="Times New Roman"/>
                <w:sz w:val="26"/>
                <w:szCs w:val="26"/>
              </w:rPr>
              <w:t>23±2×2,5%/0,69kV</w:t>
            </w:r>
          </w:p>
        </w:tc>
      </w:tr>
      <w:tr w:rsidR="00F07403" w:rsidRPr="0028537A" w:rsidTr="00F07403">
        <w:tc>
          <w:tcPr>
            <w:tcW w:w="337" w:type="pct"/>
          </w:tcPr>
          <w:p w:rsidR="00F07403" w:rsidRPr="0028537A" w:rsidRDefault="00F07403" w:rsidP="005554C9">
            <w:pPr>
              <w:pStyle w:val="ListParagraph"/>
              <w:numPr>
                <w:ilvl w:val="0"/>
                <w:numId w:val="40"/>
              </w:numPr>
              <w:spacing w:before="40" w:after="40"/>
              <w:jc w:val="center"/>
              <w:rPr>
                <w:rFonts w:cs="Times New Roman"/>
                <w:sz w:val="26"/>
                <w:szCs w:val="26"/>
              </w:rPr>
            </w:pPr>
          </w:p>
        </w:tc>
        <w:tc>
          <w:tcPr>
            <w:tcW w:w="2963" w:type="pct"/>
          </w:tcPr>
          <w:p w:rsidR="00F07403" w:rsidRPr="0028537A" w:rsidRDefault="00F07403" w:rsidP="00F07403">
            <w:pPr>
              <w:rPr>
                <w:rFonts w:cs="Times New Roman"/>
                <w:sz w:val="26"/>
                <w:szCs w:val="26"/>
              </w:rPr>
            </w:pPr>
            <w:r w:rsidRPr="0028537A">
              <w:rPr>
                <w:rFonts w:cs="Times New Roman"/>
                <w:sz w:val="26"/>
                <w:szCs w:val="26"/>
              </w:rPr>
              <w:t>Công suất</w:t>
            </w:r>
          </w:p>
        </w:tc>
        <w:tc>
          <w:tcPr>
            <w:tcW w:w="1700" w:type="pct"/>
          </w:tcPr>
          <w:p w:rsidR="00F07403" w:rsidRPr="0028537A" w:rsidRDefault="00F07403" w:rsidP="00F07403">
            <w:pPr>
              <w:rPr>
                <w:rFonts w:cs="Times New Roman"/>
                <w:sz w:val="26"/>
                <w:szCs w:val="26"/>
              </w:rPr>
            </w:pPr>
            <w:r w:rsidRPr="0028537A">
              <w:rPr>
                <w:rFonts w:cs="Times New Roman"/>
                <w:sz w:val="26"/>
                <w:szCs w:val="26"/>
              </w:rPr>
              <w:t>3.200kVA</w:t>
            </w:r>
          </w:p>
        </w:tc>
      </w:tr>
      <w:tr w:rsidR="00F07403" w:rsidRPr="0028537A" w:rsidTr="00F07403">
        <w:tc>
          <w:tcPr>
            <w:tcW w:w="337" w:type="pct"/>
          </w:tcPr>
          <w:p w:rsidR="00F07403" w:rsidRPr="0028537A" w:rsidRDefault="00F07403" w:rsidP="005554C9">
            <w:pPr>
              <w:pStyle w:val="ListParagraph"/>
              <w:numPr>
                <w:ilvl w:val="0"/>
                <w:numId w:val="40"/>
              </w:numPr>
              <w:spacing w:before="40" w:after="40"/>
              <w:jc w:val="center"/>
              <w:rPr>
                <w:rFonts w:cs="Times New Roman"/>
                <w:sz w:val="26"/>
                <w:szCs w:val="26"/>
              </w:rPr>
            </w:pPr>
          </w:p>
        </w:tc>
        <w:tc>
          <w:tcPr>
            <w:tcW w:w="2963" w:type="pct"/>
          </w:tcPr>
          <w:p w:rsidR="00F07403" w:rsidRPr="0028537A" w:rsidRDefault="00F07403" w:rsidP="00F07403">
            <w:pPr>
              <w:rPr>
                <w:rFonts w:cs="Times New Roman"/>
                <w:sz w:val="26"/>
                <w:szCs w:val="26"/>
              </w:rPr>
            </w:pPr>
            <w:r w:rsidRPr="0028537A">
              <w:rPr>
                <w:rFonts w:cs="Times New Roman"/>
                <w:sz w:val="26"/>
                <w:szCs w:val="26"/>
              </w:rPr>
              <w:t>Chủng loại</w:t>
            </w:r>
          </w:p>
        </w:tc>
        <w:tc>
          <w:tcPr>
            <w:tcW w:w="1700" w:type="pct"/>
          </w:tcPr>
          <w:p w:rsidR="00F07403" w:rsidRPr="0028537A" w:rsidRDefault="00F07403" w:rsidP="00F07403">
            <w:pPr>
              <w:rPr>
                <w:rFonts w:cs="Times New Roman"/>
                <w:sz w:val="26"/>
                <w:szCs w:val="26"/>
              </w:rPr>
            </w:pPr>
            <w:r w:rsidRPr="0028537A">
              <w:rPr>
                <w:rFonts w:cs="Times New Roman"/>
                <w:sz w:val="26"/>
                <w:szCs w:val="26"/>
              </w:rPr>
              <w:t>3 pha</w:t>
            </w:r>
          </w:p>
        </w:tc>
      </w:tr>
      <w:tr w:rsidR="00F07403" w:rsidRPr="0028537A" w:rsidTr="00F07403">
        <w:tc>
          <w:tcPr>
            <w:tcW w:w="337" w:type="pct"/>
          </w:tcPr>
          <w:p w:rsidR="00F07403" w:rsidRPr="0028537A" w:rsidRDefault="00F07403" w:rsidP="005554C9">
            <w:pPr>
              <w:pStyle w:val="ListParagraph"/>
              <w:numPr>
                <w:ilvl w:val="0"/>
                <w:numId w:val="40"/>
              </w:numPr>
              <w:spacing w:before="40" w:after="40"/>
              <w:jc w:val="center"/>
              <w:rPr>
                <w:rFonts w:cs="Times New Roman"/>
                <w:sz w:val="26"/>
                <w:szCs w:val="26"/>
              </w:rPr>
            </w:pPr>
          </w:p>
        </w:tc>
        <w:tc>
          <w:tcPr>
            <w:tcW w:w="2963" w:type="pct"/>
          </w:tcPr>
          <w:p w:rsidR="00F07403" w:rsidRPr="0028537A" w:rsidRDefault="00F07403" w:rsidP="00F07403">
            <w:pPr>
              <w:rPr>
                <w:rFonts w:cs="Times New Roman"/>
                <w:sz w:val="26"/>
                <w:szCs w:val="26"/>
              </w:rPr>
            </w:pPr>
            <w:r w:rsidRPr="0028537A">
              <w:rPr>
                <w:rFonts w:cs="Times New Roman"/>
                <w:sz w:val="26"/>
                <w:szCs w:val="26"/>
              </w:rPr>
              <w:t>Tần số</w:t>
            </w:r>
          </w:p>
        </w:tc>
        <w:tc>
          <w:tcPr>
            <w:tcW w:w="1700" w:type="pct"/>
          </w:tcPr>
          <w:p w:rsidR="00F07403" w:rsidRPr="0028537A" w:rsidRDefault="00F07403" w:rsidP="00F07403">
            <w:pPr>
              <w:rPr>
                <w:rFonts w:cs="Times New Roman"/>
                <w:sz w:val="26"/>
                <w:szCs w:val="26"/>
              </w:rPr>
            </w:pPr>
            <w:r w:rsidRPr="0028537A">
              <w:rPr>
                <w:rFonts w:cs="Times New Roman"/>
                <w:sz w:val="26"/>
                <w:szCs w:val="26"/>
              </w:rPr>
              <w:t>50 Hz</w:t>
            </w:r>
          </w:p>
        </w:tc>
      </w:tr>
      <w:tr w:rsidR="00F07403" w:rsidRPr="0028537A" w:rsidTr="00F07403">
        <w:tc>
          <w:tcPr>
            <w:tcW w:w="337" w:type="pct"/>
          </w:tcPr>
          <w:p w:rsidR="00F07403" w:rsidRPr="0028537A" w:rsidRDefault="00F07403" w:rsidP="005554C9">
            <w:pPr>
              <w:pStyle w:val="ListParagraph"/>
              <w:numPr>
                <w:ilvl w:val="0"/>
                <w:numId w:val="40"/>
              </w:numPr>
              <w:spacing w:before="40" w:after="40"/>
              <w:jc w:val="center"/>
              <w:rPr>
                <w:rFonts w:cs="Times New Roman"/>
                <w:sz w:val="26"/>
                <w:szCs w:val="26"/>
              </w:rPr>
            </w:pPr>
          </w:p>
        </w:tc>
        <w:tc>
          <w:tcPr>
            <w:tcW w:w="2963" w:type="pct"/>
          </w:tcPr>
          <w:p w:rsidR="00F07403" w:rsidRPr="0028537A" w:rsidRDefault="00F07403" w:rsidP="00F07403">
            <w:pPr>
              <w:rPr>
                <w:rFonts w:cs="Times New Roman"/>
                <w:sz w:val="26"/>
                <w:szCs w:val="26"/>
              </w:rPr>
            </w:pPr>
            <w:r w:rsidRPr="0028537A">
              <w:rPr>
                <w:rFonts w:cs="Times New Roman"/>
                <w:sz w:val="26"/>
                <w:szCs w:val="26"/>
              </w:rPr>
              <w:t>Tổ đấu dây</w:t>
            </w:r>
          </w:p>
        </w:tc>
        <w:tc>
          <w:tcPr>
            <w:tcW w:w="1700" w:type="pct"/>
          </w:tcPr>
          <w:p w:rsidR="00F07403" w:rsidRPr="0028537A" w:rsidRDefault="00F07403" w:rsidP="00F07403">
            <w:pPr>
              <w:rPr>
                <w:rFonts w:cs="Times New Roman"/>
                <w:sz w:val="26"/>
                <w:szCs w:val="26"/>
              </w:rPr>
            </w:pPr>
            <w:r w:rsidRPr="0028537A">
              <w:rPr>
                <w:rFonts w:cs="Times New Roman"/>
                <w:sz w:val="26"/>
                <w:szCs w:val="26"/>
              </w:rPr>
              <w:t>Dyn11</w:t>
            </w:r>
          </w:p>
        </w:tc>
      </w:tr>
      <w:tr w:rsidR="00F07403" w:rsidRPr="0028537A" w:rsidTr="00F07403">
        <w:tc>
          <w:tcPr>
            <w:tcW w:w="337" w:type="pct"/>
          </w:tcPr>
          <w:p w:rsidR="00F07403" w:rsidRPr="0028537A" w:rsidRDefault="00F07403" w:rsidP="005554C9">
            <w:pPr>
              <w:pStyle w:val="ListParagraph"/>
              <w:numPr>
                <w:ilvl w:val="0"/>
                <w:numId w:val="40"/>
              </w:numPr>
              <w:spacing w:before="40" w:after="40"/>
              <w:jc w:val="center"/>
              <w:rPr>
                <w:rFonts w:cs="Times New Roman"/>
                <w:sz w:val="26"/>
                <w:szCs w:val="26"/>
              </w:rPr>
            </w:pPr>
          </w:p>
        </w:tc>
        <w:tc>
          <w:tcPr>
            <w:tcW w:w="2963" w:type="pct"/>
          </w:tcPr>
          <w:p w:rsidR="00F07403" w:rsidRPr="0028537A" w:rsidRDefault="00F07403" w:rsidP="00F07403">
            <w:pPr>
              <w:rPr>
                <w:rFonts w:cs="Times New Roman"/>
                <w:sz w:val="26"/>
                <w:szCs w:val="26"/>
              </w:rPr>
            </w:pPr>
            <w:r w:rsidRPr="0028537A">
              <w:rPr>
                <w:rFonts w:cs="Times New Roman"/>
                <w:sz w:val="26"/>
                <w:szCs w:val="26"/>
              </w:rPr>
              <w:t>Tổng biến sóng hài</w:t>
            </w:r>
          </w:p>
        </w:tc>
        <w:tc>
          <w:tcPr>
            <w:tcW w:w="1700" w:type="pct"/>
          </w:tcPr>
          <w:p w:rsidR="00F07403" w:rsidRPr="0028537A" w:rsidRDefault="00F07403" w:rsidP="00F07403">
            <w:pPr>
              <w:rPr>
                <w:rFonts w:cs="Times New Roman"/>
                <w:sz w:val="26"/>
                <w:szCs w:val="26"/>
              </w:rPr>
            </w:pPr>
            <w:r w:rsidRPr="0028537A">
              <w:rPr>
                <w:rFonts w:cs="Times New Roman"/>
                <w:sz w:val="26"/>
                <w:szCs w:val="26"/>
              </w:rPr>
              <w:t>&lt;3%</w:t>
            </w:r>
          </w:p>
        </w:tc>
      </w:tr>
      <w:tr w:rsidR="00F07403" w:rsidRPr="0028537A" w:rsidTr="00F07403">
        <w:tc>
          <w:tcPr>
            <w:tcW w:w="337" w:type="pct"/>
          </w:tcPr>
          <w:p w:rsidR="00F07403" w:rsidRPr="0028537A" w:rsidRDefault="00F07403" w:rsidP="00F07403">
            <w:pPr>
              <w:pStyle w:val="ListParagraph"/>
              <w:ind w:left="0"/>
              <w:rPr>
                <w:rFonts w:cs="Times New Roman"/>
                <w:b/>
                <w:sz w:val="26"/>
                <w:szCs w:val="26"/>
              </w:rPr>
            </w:pPr>
            <w:r w:rsidRPr="0028537A">
              <w:rPr>
                <w:rFonts w:cs="Times New Roman"/>
                <w:b/>
                <w:sz w:val="26"/>
                <w:szCs w:val="26"/>
              </w:rPr>
              <w:t>C</w:t>
            </w:r>
          </w:p>
        </w:tc>
        <w:tc>
          <w:tcPr>
            <w:tcW w:w="2963" w:type="pct"/>
          </w:tcPr>
          <w:p w:rsidR="00F07403" w:rsidRPr="0028537A" w:rsidRDefault="00F07403" w:rsidP="00F07403">
            <w:pPr>
              <w:rPr>
                <w:rFonts w:cs="Times New Roman"/>
                <w:b/>
                <w:sz w:val="26"/>
                <w:szCs w:val="26"/>
              </w:rPr>
            </w:pPr>
            <w:r w:rsidRPr="0028537A">
              <w:rPr>
                <w:rFonts w:cs="Times New Roman"/>
                <w:b/>
                <w:sz w:val="26"/>
                <w:szCs w:val="26"/>
              </w:rPr>
              <w:t>HỆ THỐNG ĐIỀU KHIỂN</w:t>
            </w:r>
          </w:p>
        </w:tc>
        <w:tc>
          <w:tcPr>
            <w:tcW w:w="1700" w:type="pct"/>
          </w:tcPr>
          <w:p w:rsidR="00F07403" w:rsidRPr="0028537A" w:rsidRDefault="00F07403" w:rsidP="00F07403">
            <w:pPr>
              <w:rPr>
                <w:rFonts w:cs="Times New Roman"/>
                <w:sz w:val="26"/>
                <w:szCs w:val="26"/>
              </w:rPr>
            </w:pPr>
            <w:r w:rsidRPr="0028537A">
              <w:rPr>
                <w:rFonts w:cs="Times New Roman"/>
                <w:sz w:val="26"/>
                <w:szCs w:val="26"/>
              </w:rPr>
              <w:t>Bằng máy tính</w:t>
            </w:r>
          </w:p>
        </w:tc>
      </w:tr>
    </w:tbl>
    <w:p w:rsidR="00F07403" w:rsidRPr="0028537A" w:rsidRDefault="00F07403" w:rsidP="00F07403">
      <w:pPr>
        <w:spacing w:line="312" w:lineRule="auto"/>
        <w:ind w:firstLine="567"/>
      </w:pPr>
      <w:bookmarkStart w:id="288" w:name="_Toc51225059"/>
      <w:bookmarkStart w:id="289" w:name="_Toc59433587"/>
      <w:bookmarkStart w:id="290" w:name="_Toc101711932"/>
      <w:r w:rsidRPr="0028537A">
        <w:t xml:space="preserve">Móng trụ: Chọn móng thiết kế là móng tròn dạng bản là phù hợp nhất do tải trọng tác dụng vào móng theo mọi phương là như nhau. Vật liệu cho móng là bê tông B35 đá 1x2, cốt thép tương đương CIII cho thép chịu lực chính, thép CII cho thép </w:t>
      </w:r>
      <w:r w:rsidRPr="0028537A">
        <w:lastRenderedPageBreak/>
        <w:t>đai. Bề dày lớp bê tông bảo vệ thép móng được thiết kế để thích hợp với điều kiện ăn mòn yếu của nước theo quy định 8,0 cm.</w:t>
      </w:r>
    </w:p>
    <w:p w:rsidR="00F07403" w:rsidRPr="0028537A" w:rsidRDefault="00F07403" w:rsidP="00F07403">
      <w:pPr>
        <w:spacing w:line="312" w:lineRule="auto"/>
        <w:ind w:firstLine="567"/>
      </w:pPr>
      <w:r w:rsidRPr="0028537A">
        <w:t>Ưu nhược điểm của trụ tuabin công suất 5MW:</w:t>
      </w:r>
    </w:p>
    <w:p w:rsidR="00F07403" w:rsidRPr="0028537A" w:rsidRDefault="00F07403" w:rsidP="00F07403">
      <w:pPr>
        <w:spacing w:line="312" w:lineRule="auto"/>
        <w:ind w:firstLine="567"/>
      </w:pPr>
      <w:r w:rsidRPr="0028537A">
        <w:t>- Ưu điểm: + Đem lại nguồn năng lượng lớn.</w:t>
      </w:r>
    </w:p>
    <w:p w:rsidR="00F07403" w:rsidRPr="0028537A" w:rsidRDefault="00F07403" w:rsidP="00F07403">
      <w:pPr>
        <w:spacing w:line="312" w:lineRule="auto"/>
        <w:ind w:firstLine="567"/>
      </w:pPr>
      <w:r w:rsidRPr="0028537A">
        <w:t xml:space="preserve">                   + Giảm chi phí vận hành.</w:t>
      </w:r>
    </w:p>
    <w:p w:rsidR="00F07403" w:rsidRPr="0028537A" w:rsidRDefault="00F07403" w:rsidP="00F07403">
      <w:pPr>
        <w:spacing w:line="312" w:lineRule="auto"/>
        <w:ind w:firstLine="567"/>
      </w:pPr>
      <w:r w:rsidRPr="0028537A">
        <w:t>- Nhược điểm: + Tăng kinh phí, giá thành để thi công các trụ tuabin.</w:t>
      </w:r>
    </w:p>
    <w:p w:rsidR="00F07403" w:rsidRPr="0028537A" w:rsidRDefault="00F07403" w:rsidP="00F07403">
      <w:pPr>
        <w:spacing w:line="312" w:lineRule="auto"/>
        <w:ind w:firstLine="540"/>
        <w:rPr>
          <w:i/>
        </w:rPr>
      </w:pPr>
      <w:r w:rsidRPr="0028537A">
        <w:rPr>
          <w:i/>
        </w:rPr>
        <w:t>* Hiện trạng hạ tầng tại khu vực dự án</w:t>
      </w:r>
    </w:p>
    <w:p w:rsidR="00F07403" w:rsidRPr="0028537A" w:rsidRDefault="00F07403" w:rsidP="00F07403">
      <w:pPr>
        <w:spacing w:line="312" w:lineRule="auto"/>
        <w:ind w:firstLine="540"/>
        <w:rPr>
          <w:rFonts w:cs="Times New Roman"/>
        </w:rPr>
      </w:pPr>
      <w:r w:rsidRPr="0028537A">
        <w:rPr>
          <w:rFonts w:cs="Times New Roman"/>
          <w:shd w:val="clear" w:color="auto" w:fill="FFFFFF"/>
        </w:rPr>
        <w:t>Theo quy hoạch phát triển điện gió giai đoạn đến 2020, có xét đến năm 2030, tiềm năng công suất dự kiến hơn 22.000 MW, chi tiết của một số tỉnh như sau: Bình Thuận 1.570 MW, Ninh Thuận 1.429 MW, Cà Mau 5.894 MW, Trà Vinh 1.608 MW, Sóc Trăng 1.155 MW, Bạc Liêu 2.507 MW, Bến Tre 1.520 MW, Quảng Trị 6.707 MW. Tuy nhiên, từ tiềm năng đến hiện thực luôn có khoảng cách, và những hạn chế với nhiều nguyên nhân do các rào cản khó khăn về pháp lý, kỹ thuật, tài chính, nhân lực và chủ đầu tư dự án…</w:t>
      </w:r>
    </w:p>
    <w:p w:rsidR="00F07403" w:rsidRPr="0028537A" w:rsidRDefault="00F07403" w:rsidP="00F07403">
      <w:pPr>
        <w:spacing w:line="312" w:lineRule="auto"/>
        <w:ind w:firstLine="540"/>
      </w:pPr>
      <w:r w:rsidRPr="0028537A">
        <w:t xml:space="preserve">Nhà máy điện gió Hải Anh được xây dựng trên địa bàn xã Tân Thành, Hướng Phùng và Thị trấn Lao Bảo. Hiện trạng đã có tuyến đường giao thông Lao Bảo - Hướng Phùng được chủ dự án cải tạo để làm tuyến vận chuyển nguyên liệu và hoạt động của dự án. Vị trí dự án nằm gần TBA 200KV Lao Bảo, thuận lợi cho quá trình đấu nối đường dây. Tuy nhiên, khi xây dựng các dự án điện gió liền kề nhau cũng ảnh hưởng không ít đến sản lượng điện tại khu vực dự án. </w:t>
      </w:r>
    </w:p>
    <w:p w:rsidR="00F07403" w:rsidRPr="0028537A" w:rsidRDefault="00F07403" w:rsidP="00F07403">
      <w:pPr>
        <w:pStyle w:val="Heading2"/>
        <w:rPr>
          <w:color w:val="auto"/>
        </w:rPr>
      </w:pPr>
      <w:bookmarkStart w:id="291" w:name="_Toc210897795"/>
      <w:r w:rsidRPr="0028537A">
        <w:rPr>
          <w:color w:val="auto"/>
        </w:rPr>
        <w:t>1.5. Biện pháp tổ chức thi công</w:t>
      </w:r>
      <w:bookmarkEnd w:id="288"/>
      <w:bookmarkEnd w:id="289"/>
      <w:bookmarkEnd w:id="290"/>
      <w:bookmarkEnd w:id="291"/>
    </w:p>
    <w:p w:rsidR="00F07403" w:rsidRPr="0028537A" w:rsidRDefault="00F07403" w:rsidP="00F07403">
      <w:pPr>
        <w:spacing w:line="312" w:lineRule="auto"/>
        <w:ind w:firstLine="567"/>
        <w:rPr>
          <w:lang w:val="nl-NL"/>
        </w:rPr>
      </w:pPr>
      <w:bookmarkStart w:id="292" w:name="_Toc51225062"/>
      <w:bookmarkStart w:id="293" w:name="_Toc59433594"/>
      <w:r w:rsidRPr="0028537A">
        <w:rPr>
          <w:lang w:val="nl-NL"/>
        </w:rPr>
        <w:t xml:space="preserve">Việc tổ chức công trường phải đảm bảo tính khoa học trong thi công trên công trường. Bố trí vật liệu xây dựng phải hợp lý, đảm bảo việc thi công các hạng mục thuận lợi và dễ dàng. </w:t>
      </w:r>
    </w:p>
    <w:p w:rsidR="00F07403" w:rsidRPr="0028537A" w:rsidRDefault="00F07403" w:rsidP="00F07403">
      <w:pPr>
        <w:pStyle w:val="Heading3"/>
      </w:pPr>
      <w:bookmarkStart w:id="294" w:name="_Toc101711933"/>
      <w:bookmarkStart w:id="295" w:name="_Toc210897796"/>
      <w:r w:rsidRPr="0028537A">
        <w:t>1.5.1. Biện pháp san lấp mặt bằng</w:t>
      </w:r>
      <w:bookmarkEnd w:id="294"/>
      <w:bookmarkEnd w:id="295"/>
    </w:p>
    <w:p w:rsidR="00F07403" w:rsidRPr="0028537A" w:rsidRDefault="00F07403" w:rsidP="00F07403">
      <w:pPr>
        <w:spacing w:line="312" w:lineRule="auto"/>
        <w:ind w:firstLine="567"/>
        <w:rPr>
          <w:rFonts w:cs="Times New Roman"/>
          <w:lang w:val="nl-NL" w:eastAsia="x-none"/>
        </w:rPr>
      </w:pPr>
      <w:r w:rsidRPr="0028537A">
        <w:rPr>
          <w:rFonts w:cs="Times New Roman"/>
          <w:lang w:val="nl-NL" w:eastAsia="x-none"/>
        </w:rPr>
        <w:t>Công tác san lấp, chuẩn bị mặt bằng dự án nhà máy điện gió Hải Anh được thực hiện trên toàn bộ diện tích để bố trí các trụ tuabin gió, khu sân bãi tập kết sửa chữa thiết bị, khu đất xây dựng nhà điều hành; sân phân phối điện.</w:t>
      </w:r>
    </w:p>
    <w:p w:rsidR="00F07403" w:rsidRPr="0028537A" w:rsidRDefault="00F07403" w:rsidP="00F07403">
      <w:pPr>
        <w:spacing w:line="312" w:lineRule="auto"/>
        <w:ind w:firstLine="567"/>
        <w:rPr>
          <w:rFonts w:cs="Times New Roman"/>
          <w:lang w:val="nl-NL"/>
        </w:rPr>
      </w:pPr>
      <w:r w:rsidRPr="0028537A">
        <w:rPr>
          <w:rFonts w:cs="Times New Roman"/>
          <w:lang w:val="nl-NL"/>
        </w:rPr>
        <w:t>Các giải pháp san nền chính được thực hiện chủ yếu sau đây:</w:t>
      </w:r>
    </w:p>
    <w:p w:rsidR="00F07403" w:rsidRPr="0028537A" w:rsidRDefault="00F07403" w:rsidP="00F07403">
      <w:pPr>
        <w:spacing w:line="312" w:lineRule="auto"/>
        <w:ind w:firstLine="567"/>
        <w:rPr>
          <w:rFonts w:cs="Times New Roman"/>
          <w:lang w:val="nl-NL"/>
        </w:rPr>
      </w:pPr>
      <w:r w:rsidRPr="0028537A">
        <w:rPr>
          <w:rFonts w:cs="Times New Roman"/>
          <w:lang w:val="nl-NL"/>
        </w:rPr>
        <w:t>-</w:t>
      </w:r>
      <w:r w:rsidRPr="0028537A">
        <w:rPr>
          <w:rFonts w:cs="Times New Roman"/>
          <w:lang w:val="nl-NL"/>
        </w:rPr>
        <w:tab/>
        <w:t xml:space="preserve">Trước khi san gạt, cần tiến hành bóc bỏ lớp đất hữu cơ bề mặt có chiều dày khoảng 50cm, phá dỡ và di chuyển các gốc cây, bùn và phế thải thực vật, vv… trên mặt bằng khu vực nhà máy. </w:t>
      </w:r>
    </w:p>
    <w:p w:rsidR="00F07403" w:rsidRPr="0028537A" w:rsidRDefault="00F07403" w:rsidP="00F07403">
      <w:pPr>
        <w:spacing w:line="312" w:lineRule="auto"/>
        <w:ind w:firstLine="567"/>
        <w:rPr>
          <w:rFonts w:cs="Times New Roman"/>
          <w:lang w:val="nl-NL"/>
        </w:rPr>
      </w:pPr>
      <w:r w:rsidRPr="0028537A">
        <w:rPr>
          <w:rFonts w:cs="Times New Roman"/>
          <w:lang w:val="nl-NL"/>
        </w:rPr>
        <w:lastRenderedPageBreak/>
        <w:t>-</w:t>
      </w:r>
      <w:r w:rsidRPr="0028537A">
        <w:rPr>
          <w:rFonts w:cs="Times New Roman"/>
          <w:lang w:val="nl-NL"/>
        </w:rPr>
        <w:tab/>
        <w:t xml:space="preserve">Thực hiện công tác san gạt mặt bằng đảm bảo theo đúng cao độ thiết kế. </w:t>
      </w:r>
    </w:p>
    <w:p w:rsidR="00F07403" w:rsidRPr="0028537A" w:rsidRDefault="00F07403" w:rsidP="00F07403">
      <w:pPr>
        <w:spacing w:line="312" w:lineRule="auto"/>
        <w:ind w:firstLine="567"/>
        <w:rPr>
          <w:rFonts w:cs="Times New Roman"/>
          <w:lang w:val="nl-NL"/>
        </w:rPr>
      </w:pPr>
      <w:r w:rsidRPr="0028537A">
        <w:rPr>
          <w:rFonts w:cs="Times New Roman"/>
          <w:lang w:val="nl-NL"/>
        </w:rPr>
        <w:t>-</w:t>
      </w:r>
      <w:r w:rsidRPr="0028537A">
        <w:rPr>
          <w:rFonts w:cs="Times New Roman"/>
          <w:lang w:val="nl-NL"/>
        </w:rPr>
        <w:tab/>
        <w:t xml:space="preserve">Đắp hoặc rải đá bề mặt các bãi tập kết, sửa chữa thiết bị. </w:t>
      </w:r>
    </w:p>
    <w:p w:rsidR="00F07403" w:rsidRPr="0028537A" w:rsidRDefault="00F07403" w:rsidP="00F07403">
      <w:pPr>
        <w:spacing w:line="312" w:lineRule="auto"/>
        <w:ind w:firstLine="567"/>
        <w:rPr>
          <w:rFonts w:cs="Times New Roman"/>
          <w:lang w:val="nl-NL"/>
        </w:rPr>
      </w:pPr>
      <w:r w:rsidRPr="0028537A">
        <w:rPr>
          <w:rFonts w:cs="Times New Roman"/>
          <w:lang w:val="nl-NL"/>
        </w:rPr>
        <w:t>Công tác san gạt mặt bằng được thực hiện trên nguyên tắc đào tại vị trí có cao độ lớn và đắp bù vào vị trí có cao độ thấp.</w:t>
      </w:r>
    </w:p>
    <w:p w:rsidR="00F07403" w:rsidRPr="0028537A" w:rsidRDefault="00F07403" w:rsidP="00F07403">
      <w:pPr>
        <w:pStyle w:val="Heading3"/>
      </w:pPr>
      <w:bookmarkStart w:id="296" w:name="_Toc101711934"/>
      <w:bookmarkStart w:id="297" w:name="_Toc210897797"/>
      <w:r w:rsidRPr="0028537A">
        <w:t>1.5.2. Biện pháp thi công chính</w:t>
      </w:r>
      <w:bookmarkEnd w:id="296"/>
      <w:bookmarkEnd w:id="297"/>
    </w:p>
    <w:p w:rsidR="00F07403" w:rsidRPr="0028537A" w:rsidRDefault="00F07403" w:rsidP="00F07403">
      <w:pPr>
        <w:spacing w:line="312" w:lineRule="auto"/>
        <w:ind w:firstLine="567"/>
        <w:rPr>
          <w:rFonts w:cs="Times New Roman"/>
          <w:lang w:val="nl-NL"/>
        </w:rPr>
      </w:pPr>
      <w:r w:rsidRPr="0028537A">
        <w:rPr>
          <w:rFonts w:cs="Times New Roman"/>
          <w:lang w:val="nl-NL"/>
        </w:rPr>
        <w:t>Tất cả các kết cấu thuộc Dự án là những kết cấu xây dựng thông thường và không quá phức tạp, được thiết kế tương tự các Dự án đã, đang triển khai thi công trên thực tế. Biện pháp thi công tương đối đơn giản, sử dụng máy móc, công cụ thông dụng, sẵn có kết hợp với thủ công để thực hiện.</w:t>
      </w:r>
    </w:p>
    <w:p w:rsidR="00F07403" w:rsidRPr="0028537A" w:rsidRDefault="00F07403" w:rsidP="00F07403">
      <w:pPr>
        <w:spacing w:line="312" w:lineRule="auto"/>
        <w:ind w:firstLine="567"/>
        <w:rPr>
          <w:rFonts w:cs="Times New Roman"/>
          <w:lang w:val="nl-NL"/>
        </w:rPr>
      </w:pPr>
      <w:r w:rsidRPr="0028537A">
        <w:rPr>
          <w:rFonts w:cs="Times New Roman"/>
          <w:lang w:val="nl-NL"/>
        </w:rPr>
        <w:t>- Công tác đào, đắp và san nền: dùng ô tô, máy xúc, máy ủi, máy san gạt, máy lu, máy cạp đất, máy đầm và nhân lực thi công thủ công.</w:t>
      </w:r>
    </w:p>
    <w:p w:rsidR="00F07403" w:rsidRPr="0028537A" w:rsidRDefault="00F07403" w:rsidP="00F07403">
      <w:pPr>
        <w:spacing w:line="312" w:lineRule="auto"/>
        <w:ind w:firstLine="567"/>
        <w:rPr>
          <w:rFonts w:cs="Times New Roman"/>
          <w:lang w:val="nl-NL"/>
        </w:rPr>
      </w:pPr>
      <w:r w:rsidRPr="0028537A">
        <w:rPr>
          <w:rFonts w:cs="Times New Roman"/>
          <w:lang w:val="nl-NL"/>
        </w:rPr>
        <w:t>- Công tác xây trát ốp lát: thi công thủ công;</w:t>
      </w:r>
    </w:p>
    <w:p w:rsidR="00F07403" w:rsidRPr="0028537A" w:rsidRDefault="00F07403" w:rsidP="00F07403">
      <w:pPr>
        <w:spacing w:line="312" w:lineRule="auto"/>
        <w:ind w:firstLine="567"/>
        <w:rPr>
          <w:rFonts w:cs="Times New Roman"/>
          <w:lang w:val="nl-NL"/>
        </w:rPr>
      </w:pPr>
      <w:r w:rsidRPr="0028537A">
        <w:rPr>
          <w:rFonts w:cs="Times New Roman"/>
          <w:lang w:val="nl-NL"/>
        </w:rPr>
        <w:t>- Công tác sơn, phủ: thi công thủ công kết hợp máy móc.</w:t>
      </w:r>
    </w:p>
    <w:p w:rsidR="00F07403" w:rsidRPr="0028537A" w:rsidRDefault="00F07403" w:rsidP="00F07403">
      <w:pPr>
        <w:spacing w:line="312" w:lineRule="auto"/>
        <w:ind w:firstLine="567"/>
        <w:rPr>
          <w:rFonts w:cs="Times New Roman"/>
          <w:lang w:val="nl-NL"/>
        </w:rPr>
      </w:pPr>
      <w:r w:rsidRPr="0028537A">
        <w:rPr>
          <w:rFonts w:cs="Times New Roman"/>
          <w:lang w:val="nl-NL"/>
        </w:rPr>
        <w:t>- Công tác kết cấu thép: sản xuất, lắp dựng bằng máy móc tại nhà máy và lắp ráp trên công trường thủ công kết hợp.</w:t>
      </w:r>
    </w:p>
    <w:p w:rsidR="00F07403" w:rsidRPr="0028537A" w:rsidRDefault="00F07403" w:rsidP="00F07403">
      <w:pPr>
        <w:spacing w:line="312" w:lineRule="auto"/>
        <w:ind w:firstLine="567"/>
        <w:rPr>
          <w:rFonts w:cs="Times New Roman"/>
          <w:lang w:val="nl-NL"/>
        </w:rPr>
      </w:pPr>
      <w:r w:rsidRPr="0028537A">
        <w:rPr>
          <w:rFonts w:cs="Times New Roman"/>
          <w:lang w:val="nl-NL"/>
        </w:rPr>
        <w:t>- Công tác bê tông cốt thép: Thi công móng tua bin gồm các công tác: đổ trụ móng tuabin và đổ bê tông đài cọc. Các vật liệu xây dựng, thiết bị phục vụ thi công sẽ được lưu trữ tại khu vực phụ trợ. Bê tông đổ móng được lấy từ đơn vị cung cấp trên địa bàn.</w:t>
      </w:r>
    </w:p>
    <w:p w:rsidR="00F07403" w:rsidRPr="0028537A" w:rsidRDefault="00F07403" w:rsidP="00F07403">
      <w:pPr>
        <w:spacing w:line="312" w:lineRule="auto"/>
        <w:ind w:firstLine="567"/>
        <w:rPr>
          <w:rFonts w:cs="Times New Roman"/>
          <w:i/>
          <w:lang w:val="nl-NL"/>
        </w:rPr>
      </w:pPr>
      <w:r w:rsidRPr="0028537A">
        <w:rPr>
          <w:rFonts w:cs="Times New Roman"/>
          <w:i/>
          <w:lang w:val="nl-NL"/>
        </w:rPr>
        <w:t>* Thi công trụ tua bin</w:t>
      </w:r>
    </w:p>
    <w:p w:rsidR="00F07403" w:rsidRPr="0028537A" w:rsidRDefault="00F07403" w:rsidP="00F07403">
      <w:pPr>
        <w:spacing w:line="312" w:lineRule="auto"/>
        <w:ind w:firstLine="567"/>
        <w:rPr>
          <w:rFonts w:cs="Times New Roman"/>
          <w:lang w:val="nl-NL"/>
        </w:rPr>
      </w:pPr>
      <w:bookmarkStart w:id="298" w:name="_Toc22047592"/>
      <w:r w:rsidRPr="0028537A">
        <w:rPr>
          <w:rFonts w:cs="Times New Roman"/>
          <w:lang w:val="nl-NL"/>
        </w:rPr>
        <w:t>Công tác lắp dựng cho 8 tuabin bao gồm các công việc sau:</w:t>
      </w:r>
    </w:p>
    <w:p w:rsidR="00F07403" w:rsidRPr="0028537A" w:rsidRDefault="00F07403" w:rsidP="00F07403">
      <w:pPr>
        <w:spacing w:line="312" w:lineRule="auto"/>
        <w:ind w:firstLine="567"/>
        <w:rPr>
          <w:rFonts w:cs="Times New Roman"/>
          <w:lang w:val="nl-NL"/>
        </w:rPr>
      </w:pPr>
      <w:r w:rsidRPr="0028537A">
        <w:rPr>
          <w:rFonts w:cs="Times New Roman"/>
          <w:lang w:val="nl-NL"/>
        </w:rPr>
        <w:t>- Lắp đặt 03 đoạn thân cột tháp gió lên nền móng ;</w:t>
      </w:r>
    </w:p>
    <w:p w:rsidR="00F07403" w:rsidRPr="0028537A" w:rsidRDefault="00F07403" w:rsidP="00F07403">
      <w:pPr>
        <w:spacing w:line="312" w:lineRule="auto"/>
        <w:ind w:firstLine="567"/>
        <w:rPr>
          <w:rFonts w:cs="Times New Roman"/>
          <w:lang w:val="nl-NL"/>
        </w:rPr>
      </w:pPr>
      <w:r w:rsidRPr="0028537A">
        <w:rPr>
          <w:rFonts w:cs="Times New Roman"/>
          <w:lang w:val="nl-NL"/>
        </w:rPr>
        <w:t>- Lắp đặt 01 Nacell lên thân cột tháp gió ;</w:t>
      </w:r>
    </w:p>
    <w:p w:rsidR="00F07403" w:rsidRPr="0028537A" w:rsidRDefault="00F07403" w:rsidP="00F07403">
      <w:pPr>
        <w:spacing w:line="312" w:lineRule="auto"/>
        <w:ind w:firstLine="567"/>
        <w:rPr>
          <w:rFonts w:cs="Times New Roman"/>
          <w:lang w:val="nl-NL"/>
        </w:rPr>
      </w:pPr>
      <w:r w:rsidRPr="0028537A">
        <w:rPr>
          <w:rFonts w:cs="Times New Roman"/>
          <w:lang w:val="nl-NL"/>
        </w:rPr>
        <w:t>- Lắp đặt 01 Hub ;</w:t>
      </w:r>
    </w:p>
    <w:p w:rsidR="00F07403" w:rsidRPr="0028537A" w:rsidRDefault="00F07403" w:rsidP="00F07403">
      <w:pPr>
        <w:spacing w:before="20" w:after="20" w:line="312" w:lineRule="auto"/>
        <w:ind w:firstLine="567"/>
        <w:rPr>
          <w:rFonts w:cs="Times New Roman"/>
          <w:lang w:val="nl-NL"/>
        </w:rPr>
      </w:pPr>
      <w:r w:rsidRPr="0028537A">
        <w:rPr>
          <w:rFonts w:cs="Times New Roman"/>
          <w:lang w:val="nl-NL"/>
        </w:rPr>
        <w:t>- Lắp đặt 03 cánh quạt (blade) ;</w:t>
      </w:r>
    </w:p>
    <w:p w:rsidR="00F07403" w:rsidRPr="0028537A" w:rsidRDefault="00F07403" w:rsidP="00F07403">
      <w:pPr>
        <w:spacing w:before="20" w:after="20" w:line="312" w:lineRule="auto"/>
        <w:ind w:firstLine="567"/>
        <w:rPr>
          <w:rFonts w:cs="Times New Roman"/>
          <w:lang w:val="nl-NL"/>
        </w:rPr>
      </w:pPr>
      <w:r w:rsidRPr="0028537A">
        <w:rPr>
          <w:rFonts w:cs="Times New Roman"/>
          <w:lang w:val="nl-NL"/>
        </w:rPr>
        <w:t>- Hoàn thiện phần kết nối hệ thống giữa các đoạn ;</w:t>
      </w:r>
    </w:p>
    <w:p w:rsidR="00F07403" w:rsidRPr="0028537A" w:rsidRDefault="00F07403" w:rsidP="00F07403">
      <w:pPr>
        <w:spacing w:before="20" w:after="20" w:line="312" w:lineRule="auto"/>
        <w:ind w:firstLine="567"/>
        <w:rPr>
          <w:rFonts w:cs="Times New Roman"/>
          <w:lang w:val="nl-NL"/>
        </w:rPr>
      </w:pPr>
      <w:r w:rsidRPr="0028537A">
        <w:rPr>
          <w:rFonts w:cs="Times New Roman"/>
          <w:lang w:val="nl-NL"/>
        </w:rPr>
        <w:t>- Quy trình lắp ráp thiết bị cơ khí;</w:t>
      </w:r>
    </w:p>
    <w:p w:rsidR="00F07403" w:rsidRPr="0028537A" w:rsidRDefault="00F07403" w:rsidP="00F07403">
      <w:pPr>
        <w:spacing w:before="20" w:after="20" w:line="312" w:lineRule="auto"/>
        <w:ind w:firstLine="567"/>
        <w:rPr>
          <w:rFonts w:cs="Times New Roman"/>
          <w:lang w:val="nl-NL"/>
        </w:rPr>
      </w:pPr>
      <w:r w:rsidRPr="0028537A">
        <w:rPr>
          <w:rFonts w:cs="Times New Roman"/>
          <w:lang w:val="nl-NL"/>
        </w:rPr>
        <w:t>- Tất cả quy trình và bước thực hiện việc lắp ráp đều tuân thủ nghiêm ngặt hướng dẫn của nhà cung cấp vật tư và chịu sự giám sát 24/24 của nhà cung cấp thiết bị. Khi trúng thầu, nhà thầu phải lập quy trình lắp đặt cụ thể và phải được sự chấp thuận của nhà thầu cung cấp thiết bị.</w:t>
      </w:r>
    </w:p>
    <w:p w:rsidR="00F07403" w:rsidRPr="0028537A" w:rsidRDefault="00F07403" w:rsidP="00F07403">
      <w:pPr>
        <w:spacing w:before="20" w:after="20" w:line="312" w:lineRule="auto"/>
        <w:ind w:firstLine="567"/>
        <w:rPr>
          <w:rFonts w:cs="Times New Roman"/>
          <w:lang w:val="nl-NL"/>
        </w:rPr>
      </w:pPr>
      <w:r w:rsidRPr="0028537A">
        <w:rPr>
          <w:rFonts w:cs="Times New Roman"/>
          <w:lang w:val="nl-NL"/>
        </w:rPr>
        <w:lastRenderedPageBreak/>
        <w:t>Việc thi công lắp đặt các thiết bị hạng nặng, kích thước lớn có sự tham gia của các phương tiện như: 01 cẩu bánh xích 500-600 tấn; cẩu hỗ trợ: 01 cẩu 120 tấn, 01 cẩu 45 tấn; 02 cần cẩu bánh lốp sức nâng 90-120 tấn và các thiết bị hỗ trợ khác. Hoạt động lắp đặt này được sự giám sát nghiêm ngặt của nhà cung cấp thiết bị.</w:t>
      </w:r>
    </w:p>
    <w:p w:rsidR="00F07403" w:rsidRPr="0028537A" w:rsidRDefault="00F07403" w:rsidP="00F07403">
      <w:pPr>
        <w:pStyle w:val="DAUDONG"/>
        <w:spacing w:before="20" w:after="20" w:line="312" w:lineRule="auto"/>
        <w:ind w:left="0" w:firstLine="567"/>
        <w:rPr>
          <w:rFonts w:ascii="Times New Roman" w:hAnsi="Times New Roman"/>
          <w:sz w:val="27"/>
          <w:szCs w:val="27"/>
          <w:lang w:val="nl-NL"/>
        </w:rPr>
      </w:pPr>
      <w:r w:rsidRPr="0028537A">
        <w:rPr>
          <w:rFonts w:ascii="Times New Roman" w:hAnsi="Times New Roman"/>
          <w:sz w:val="27"/>
          <w:szCs w:val="27"/>
          <w:lang w:val="nl-NL"/>
        </w:rPr>
        <w:t>- San nền: Chỉ san nền bãi lắp đặt tua bin và kho bãi chứa thiết bị tại chân mỗi tua bin để phục vụ lắp đặt.</w:t>
      </w:r>
    </w:p>
    <w:p w:rsidR="00F07403" w:rsidRPr="0028537A" w:rsidRDefault="00F07403" w:rsidP="00F07403">
      <w:pPr>
        <w:pStyle w:val="DAUDONG"/>
        <w:spacing w:before="20" w:after="20" w:line="312" w:lineRule="auto"/>
        <w:ind w:left="0" w:firstLine="567"/>
        <w:rPr>
          <w:rFonts w:ascii="Times New Roman" w:hAnsi="Times New Roman"/>
          <w:sz w:val="27"/>
          <w:szCs w:val="27"/>
          <w:lang w:val="nl-NL"/>
        </w:rPr>
      </w:pPr>
      <w:r w:rsidRPr="0028537A">
        <w:rPr>
          <w:rFonts w:ascii="Times New Roman" w:hAnsi="Times New Roman"/>
          <w:sz w:val="27"/>
          <w:szCs w:val="27"/>
          <w:lang w:val="nl-NL"/>
        </w:rPr>
        <w:t>- Kết cấu nền bãi lắp đặt tua bin: Móng cấp phối đá dăm dày 30cm, đầm chặt K≥0,98; mặt trải đá mi mật độ 25 lít/m</w:t>
      </w:r>
      <w:r w:rsidRPr="0028537A">
        <w:rPr>
          <w:rFonts w:ascii="Times New Roman" w:hAnsi="Times New Roman"/>
          <w:sz w:val="27"/>
          <w:szCs w:val="27"/>
          <w:vertAlign w:val="superscript"/>
          <w:lang w:val="nl-NL"/>
        </w:rPr>
        <w:t>2</w:t>
      </w:r>
      <w:r w:rsidRPr="0028537A">
        <w:rPr>
          <w:rFonts w:ascii="Times New Roman" w:hAnsi="Times New Roman"/>
          <w:sz w:val="27"/>
          <w:szCs w:val="27"/>
          <w:lang w:val="nl-NL"/>
        </w:rPr>
        <w:t>. Nền cát đầm chặt K≥0,98; 02 lớp cấp phối đá dăm dày 30cm, đầm chặt K≥0,98; Kết cấu mặt đường bê tông M250, dày 25cm. Kích thước tấm bê tông xi măng 5m×5m, 9 khe co liên tiếp thì bố trí 1 khe giãn.</w:t>
      </w:r>
    </w:p>
    <w:p w:rsidR="00F07403" w:rsidRPr="0028537A" w:rsidRDefault="00F07403" w:rsidP="00F07403">
      <w:pPr>
        <w:pStyle w:val="DAUDONG"/>
        <w:spacing w:before="20" w:after="20" w:line="312" w:lineRule="auto"/>
        <w:ind w:left="0" w:firstLine="567"/>
        <w:rPr>
          <w:rFonts w:ascii="Times New Roman" w:hAnsi="Times New Roman"/>
          <w:sz w:val="27"/>
          <w:szCs w:val="27"/>
          <w:lang w:val="nl-NL"/>
        </w:rPr>
      </w:pPr>
      <w:r w:rsidRPr="0028537A">
        <w:rPr>
          <w:rFonts w:ascii="Times New Roman" w:hAnsi="Times New Roman"/>
          <w:sz w:val="27"/>
          <w:szCs w:val="27"/>
          <w:lang w:val="nl-NL"/>
        </w:rPr>
        <w:t>- Phương án vận chuyển, lắp dựng máy biến áp: hợp đồng với đơn vị vận chuyển chuyên ngành để vận chuyển máy biến áp vào đến tận bệ móng chờ sẵn. Trước khi lắp đặt cần kiểm tra sơ bộ máy biến áp và các chi tiết phụ kiện, thí nghiệm dầu, … Dùng cần cẩu, tời, cáp, gỗ kê, thanh lăn…để lắp đặt biến dòng chân sứ, hệ thống làm mát, hệ thống ống dẫn, hệ thống PCCC.</w:t>
      </w:r>
    </w:p>
    <w:p w:rsidR="00F07403" w:rsidRPr="0028537A" w:rsidRDefault="00F07403" w:rsidP="00F07403">
      <w:pPr>
        <w:pStyle w:val="DAUDONG"/>
        <w:spacing w:before="20" w:after="20" w:line="312" w:lineRule="auto"/>
        <w:ind w:left="0" w:firstLine="567"/>
        <w:rPr>
          <w:rFonts w:ascii="Times New Roman" w:hAnsi="Times New Roman"/>
          <w:sz w:val="27"/>
          <w:szCs w:val="27"/>
          <w:lang w:val="nl-NL"/>
        </w:rPr>
      </w:pPr>
      <w:r w:rsidRPr="0028537A">
        <w:rPr>
          <w:rFonts w:ascii="Times New Roman" w:hAnsi="Times New Roman"/>
          <w:sz w:val="27"/>
          <w:szCs w:val="27"/>
          <w:lang w:val="nl-NL"/>
        </w:rPr>
        <w:t xml:space="preserve">* </w:t>
      </w:r>
      <w:r w:rsidRPr="0028537A">
        <w:rPr>
          <w:rFonts w:ascii="Times New Roman" w:hAnsi="Times New Roman"/>
          <w:i/>
          <w:sz w:val="27"/>
          <w:szCs w:val="27"/>
          <w:lang w:val="nl-NL"/>
        </w:rPr>
        <w:t>Đối với quá trình thi công các trụ tuabin</w:t>
      </w:r>
    </w:p>
    <w:p w:rsidR="00F07403" w:rsidRPr="0028537A" w:rsidRDefault="00F07403" w:rsidP="00F07403">
      <w:pPr>
        <w:pStyle w:val="DAUDONG"/>
        <w:spacing w:before="20" w:after="20" w:line="312" w:lineRule="auto"/>
        <w:ind w:left="0" w:firstLine="567"/>
        <w:rPr>
          <w:rFonts w:ascii="Times New Roman" w:hAnsi="Times New Roman"/>
          <w:sz w:val="27"/>
          <w:szCs w:val="27"/>
          <w:lang w:val="nl-NL"/>
        </w:rPr>
      </w:pPr>
      <w:r w:rsidRPr="0028537A">
        <w:rPr>
          <w:rFonts w:ascii="Times New Roman" w:hAnsi="Times New Roman"/>
          <w:sz w:val="27"/>
          <w:szCs w:val="27"/>
          <w:lang w:val="nl-NL"/>
        </w:rPr>
        <w:t xml:space="preserve">Chủ dự án lựa chọn phương án thi công cuốn chiếu từng trụ. Tuy nhiên, để đẩy nhanh tiến độ quá trình thi công trụ tuabin được thực hiện đồng thời cùng hoạt động nâng cấp, mở rộng tuyến đường lâm nghiệp, xây dựng nhà điều hành. </w:t>
      </w:r>
    </w:p>
    <w:bookmarkEnd w:id="298"/>
    <w:p w:rsidR="00F07403" w:rsidRPr="0028537A" w:rsidRDefault="00F07403" w:rsidP="00F07403">
      <w:pPr>
        <w:spacing w:line="312" w:lineRule="auto"/>
        <w:ind w:firstLine="567"/>
        <w:rPr>
          <w:rFonts w:cs="Times New Roman"/>
          <w:i/>
          <w:lang w:val="nl-NL"/>
        </w:rPr>
      </w:pPr>
      <w:r w:rsidRPr="0028537A">
        <w:rPr>
          <w:rFonts w:cs="Times New Roman"/>
          <w:i/>
          <w:lang w:val="nl-NL"/>
        </w:rPr>
        <w:t xml:space="preserve">* Thi công đường dây </w:t>
      </w:r>
      <w:r w:rsidR="0028537A" w:rsidRPr="0028537A">
        <w:rPr>
          <w:rFonts w:cs="Times New Roman"/>
          <w:i/>
          <w:lang w:val="nl-NL"/>
        </w:rPr>
        <w:t>22</w:t>
      </w:r>
      <w:r w:rsidRPr="0028537A">
        <w:rPr>
          <w:rFonts w:cs="Times New Roman"/>
          <w:i/>
          <w:lang w:val="nl-NL"/>
        </w:rPr>
        <w:t>0kV</w:t>
      </w:r>
    </w:p>
    <w:p w:rsidR="00F07403" w:rsidRPr="0028537A" w:rsidRDefault="00F07403" w:rsidP="00F07403">
      <w:pPr>
        <w:spacing w:line="312" w:lineRule="auto"/>
        <w:ind w:firstLine="567"/>
        <w:contextualSpacing/>
        <w:rPr>
          <w:rFonts w:cs="Times New Roman"/>
          <w:lang w:val="nl-NL"/>
        </w:rPr>
      </w:pPr>
      <w:r w:rsidRPr="0028537A">
        <w:rPr>
          <w:rFonts w:cs="Times New Roman"/>
          <w:lang w:val="nl-NL"/>
        </w:rPr>
        <w:t>- Quy trình thi công các móng đường dây theo hình thức cuốn chiếu, do đó, nguyên vật liệu sẽ được lấy từ bãi tập kết chính của Dự án, trước khi thi công sẽ huy động lực lượng nhân công (có thể thuê người dân trong vùng) để vận chuyển đến chân trụ.</w:t>
      </w:r>
    </w:p>
    <w:p w:rsidR="00F07403" w:rsidRPr="0028537A" w:rsidRDefault="00F07403" w:rsidP="00F07403">
      <w:pPr>
        <w:spacing w:line="312" w:lineRule="auto"/>
        <w:ind w:firstLine="567"/>
        <w:contextualSpacing/>
        <w:rPr>
          <w:rFonts w:cs="Times New Roman"/>
          <w:lang w:val="nl-NL"/>
        </w:rPr>
      </w:pPr>
      <w:r w:rsidRPr="0028537A">
        <w:rPr>
          <w:rFonts w:cs="Times New Roman"/>
          <w:lang w:val="nl-NL"/>
        </w:rPr>
        <w:t>- Đối với hố móng của các trụ có đường giao thông tiếp cận có thể thi công cơ giới kết hợp thủ công, đối với móng các trụ không có đường cho phương tiện cơ giới thì sẽ thực hiện hoàn toàn bằng thủ công. Đây là công việc cần được coi trọng vì trực tiếp ảnh hưởng đến độ lún của nền móng công trình. Khi đắp đất phải được tiến hành đúng quy trình, quy phạm như: thi công thử, lấy mẫu thí nghiệm độ chặt, xác định biện pháp đầm, độ chặt tối thiểu. Đất hoàn trả sẽ được đầm chặt với hệ số đầm chặt tối thiểu là K=0,90.</w:t>
      </w:r>
    </w:p>
    <w:p w:rsidR="00F07403" w:rsidRPr="0028537A" w:rsidRDefault="00F07403" w:rsidP="00F07403">
      <w:pPr>
        <w:pStyle w:val="ListParagraph"/>
        <w:spacing w:line="312" w:lineRule="auto"/>
        <w:ind w:left="0" w:firstLine="567"/>
        <w:rPr>
          <w:rFonts w:cs="Times New Roman"/>
          <w:lang w:val="nl-NL"/>
        </w:rPr>
      </w:pPr>
      <w:r w:rsidRPr="0028537A">
        <w:rPr>
          <w:rFonts w:cs="Times New Roman"/>
          <w:lang w:val="nl-NL"/>
        </w:rPr>
        <w:t>- Lắp cách điện phụ kiện, kéo dây lấy độ võng:</w:t>
      </w:r>
    </w:p>
    <w:p w:rsidR="00F07403" w:rsidRPr="0028537A" w:rsidRDefault="00F07403" w:rsidP="00F07403">
      <w:pPr>
        <w:pStyle w:val="ListParagraph"/>
        <w:spacing w:line="312" w:lineRule="auto"/>
        <w:ind w:left="0" w:firstLine="567"/>
        <w:rPr>
          <w:rFonts w:cs="Times New Roman"/>
          <w:lang w:val="nl-NL"/>
        </w:rPr>
      </w:pPr>
      <w:r w:rsidRPr="0028537A">
        <w:rPr>
          <w:rFonts w:cs="Times New Roman"/>
          <w:b/>
          <w:lang w:val="nl-NL"/>
        </w:rPr>
        <w:t>+</w:t>
      </w:r>
      <w:r w:rsidRPr="0028537A">
        <w:rPr>
          <w:rFonts w:cs="Times New Roman"/>
          <w:lang w:val="nl-NL"/>
        </w:rPr>
        <w:t xml:space="preserve"> Công tác lắp phụ kiện cách điện: Việc lắp phụ kiện cách điện bằng thủ công, chuỗi cách điện có thể tổ hợp ở dưới đất sau đó dùng ròng rọc hoặc tời kéo lên.</w:t>
      </w:r>
    </w:p>
    <w:p w:rsidR="00F07403" w:rsidRPr="0028537A" w:rsidRDefault="00F07403" w:rsidP="00F07403">
      <w:pPr>
        <w:spacing w:line="312" w:lineRule="auto"/>
        <w:ind w:firstLine="567"/>
        <w:rPr>
          <w:rFonts w:cs="Times New Roman"/>
          <w:lang w:val="nl-NL"/>
        </w:rPr>
      </w:pPr>
      <w:r w:rsidRPr="0028537A">
        <w:rPr>
          <w:rFonts w:cs="Times New Roman"/>
          <w:lang w:val="nl-NL"/>
        </w:rPr>
        <w:lastRenderedPageBreak/>
        <w:t>+ Làm giàn giáo vượt qua tất cả các đường điện, đường thông tin và các đường giao thông, các vườn cây ăn quả, cây công nghiệp có giá trị cao mà chiều cao của cây đó thấp không nằm trong danh mục các cây phải loại bỏ ra khỏi hành lang tuyến khi vận hành. Giàn giáo bằng thép khi dựng có độ cao phù hợp với khoảng vượt qua.</w:t>
      </w:r>
    </w:p>
    <w:p w:rsidR="00F07403" w:rsidRPr="0028537A" w:rsidRDefault="00F07403" w:rsidP="00F07403">
      <w:pPr>
        <w:pStyle w:val="ListParagraph"/>
        <w:spacing w:line="312" w:lineRule="auto"/>
        <w:ind w:left="0" w:firstLine="567"/>
        <w:rPr>
          <w:rFonts w:cs="Times New Roman"/>
          <w:lang w:val="nl-NL"/>
        </w:rPr>
      </w:pPr>
      <w:r w:rsidRPr="0028537A">
        <w:rPr>
          <w:rFonts w:cs="Times New Roman"/>
          <w:lang w:val="nl-NL"/>
        </w:rPr>
        <w:t>+ Công tác rải căng dây: Công tác kéo rải căng dây dùng chủ yếu là biện pháp thủ công kết hợp máy kéo. Các cuộn dây được vận chuyển đến vị trí cột và đặt lên các giá đỡ sau đó đặt cáp mồi bằng thủ công, dùng máy kéo căng dây tại các khoảng néo. Yêu cầu dây trong cùng một pha phải có độ võng như nhau. Khi căng dây cần néo cột chắc chắn, khi căng đạt độ võng cần bảo đảm không làm thay đổi hình dạng cột. Khi căng dây cần căng dây đối xứng của từng pha mới tiến hành căng dây đối với các pha tiếp theo.</w:t>
      </w:r>
    </w:p>
    <w:p w:rsidR="00F07403" w:rsidRPr="0028537A" w:rsidRDefault="00F07403" w:rsidP="00F07403">
      <w:pPr>
        <w:spacing w:line="312" w:lineRule="auto"/>
        <w:ind w:firstLine="567"/>
        <w:rPr>
          <w:rFonts w:cs="Times New Roman"/>
          <w:lang w:val="nl-NL"/>
        </w:rPr>
      </w:pPr>
      <w:r w:rsidRPr="0028537A">
        <w:rPr>
          <w:rFonts w:cs="Times New Roman"/>
          <w:spacing w:val="-2"/>
          <w:lang w:val="nl-NL"/>
        </w:rPr>
        <w:t xml:space="preserve">- </w:t>
      </w:r>
      <w:r w:rsidRPr="0028537A">
        <w:rPr>
          <w:rFonts w:cs="Times New Roman"/>
          <w:lang w:val="nl-NL"/>
        </w:rPr>
        <w:t xml:space="preserve">Các vị trí không có đường cho phương tiện cơ giới thi công đường dây 110kV sẽ được thực hiện hoàn toàn bằng thủ công. </w:t>
      </w:r>
      <w:r w:rsidRPr="0028537A">
        <w:rPr>
          <w:rFonts w:cs="Times New Roman"/>
          <w:spacing w:val="-2"/>
          <w:lang w:val="nl-NL"/>
        </w:rPr>
        <w:t xml:space="preserve">Công tác lắp các trụ đường dây  được thực hiện </w:t>
      </w:r>
      <w:r w:rsidRPr="0028537A">
        <w:rPr>
          <w:rFonts w:cs="Times New Roman"/>
          <w:lang w:val="nl-NL"/>
        </w:rPr>
        <w:t>bằng phương pháp dựng trụ leo (vừa lắp vừa dựng từng thanh) phù hợp với các trụ có vị trí khó tiếp cận để đưa phương tiện máy móc vào lắp dựng. Khi lắp dựng cột cần chú ý công tác an toàn, các thanh thép khi cẩu cần có hệ thống neo giữ và ràng buộc chắc chắn. Nghiêm cấm người đứng dưới đất và theo phương thẳng đứng khi tiến hành cẩu các cấu kiện rời lên để lắp ráp.</w:t>
      </w:r>
    </w:p>
    <w:p w:rsidR="00F07403" w:rsidRPr="0028537A" w:rsidRDefault="00F07403" w:rsidP="00F07403">
      <w:pPr>
        <w:spacing w:line="312" w:lineRule="auto"/>
        <w:ind w:firstLine="567"/>
        <w:rPr>
          <w:rFonts w:eastAsia="Times New Roman" w:cs="Times New Roman"/>
          <w:lang w:val="nl-NL"/>
        </w:rPr>
      </w:pPr>
      <w:r w:rsidRPr="0028537A">
        <w:rPr>
          <w:rFonts w:eastAsia="Times New Roman" w:cs="Times New Roman"/>
          <w:lang w:val="nl-NL"/>
        </w:rPr>
        <w:t xml:space="preserve">- Máy móc thiết bị phục vụ giai đoạn thi công xây dựng được trang bị bởi Nhà thầu thi công với tình trạng hoạt động của máy móc từ 95-100%, bao gồm các loại như sau: </w:t>
      </w:r>
    </w:p>
    <w:p w:rsidR="00F07403" w:rsidRPr="0028537A" w:rsidRDefault="00F07403" w:rsidP="00F07403">
      <w:pPr>
        <w:keepNext/>
        <w:spacing w:line="240" w:lineRule="auto"/>
        <w:jc w:val="center"/>
        <w:outlineLvl w:val="5"/>
        <w:rPr>
          <w:rFonts w:eastAsia="Times New Roman" w:cs="Times New Roman"/>
          <w:b/>
          <w:lang w:val="nl-NL"/>
        </w:rPr>
      </w:pPr>
      <w:bookmarkStart w:id="299" w:name="_Toc525740123"/>
      <w:bookmarkStart w:id="300" w:name="_Toc10785355"/>
      <w:r w:rsidRPr="0028537A">
        <w:rPr>
          <w:rFonts w:eastAsia="Times New Roman" w:cs="Times New Roman"/>
          <w:b/>
          <w:lang w:val="nl-NL"/>
        </w:rPr>
        <w:t>Bảng 1.6. Danh mục máy móc thiết bị sử dụng</w:t>
      </w:r>
      <w:bookmarkEnd w:id="299"/>
      <w:bookmarkEnd w:id="300"/>
    </w:p>
    <w:tbl>
      <w:tblPr>
        <w:tblW w:w="52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165"/>
        <w:gridCol w:w="1243"/>
        <w:gridCol w:w="1799"/>
        <w:gridCol w:w="1247"/>
        <w:gridCol w:w="1416"/>
      </w:tblGrid>
      <w:tr w:rsidR="00F07403" w:rsidRPr="0028537A" w:rsidTr="00F07403">
        <w:trPr>
          <w:tblHeader/>
          <w:jc w:val="center"/>
        </w:trPr>
        <w:tc>
          <w:tcPr>
            <w:tcW w:w="320" w:type="pct"/>
            <w:vAlign w:val="center"/>
          </w:tcPr>
          <w:p w:rsidR="00F07403" w:rsidRPr="0028537A" w:rsidRDefault="00F07403" w:rsidP="00F07403">
            <w:pPr>
              <w:spacing w:before="60" w:after="40" w:line="240" w:lineRule="auto"/>
              <w:jc w:val="center"/>
              <w:rPr>
                <w:rFonts w:eastAsia="Times New Roman" w:cs="Times New Roman"/>
                <w:b/>
              </w:rPr>
            </w:pPr>
            <w:r w:rsidRPr="0028537A">
              <w:rPr>
                <w:rFonts w:eastAsia="Times New Roman" w:cs="Times New Roman"/>
                <w:b/>
              </w:rPr>
              <w:t>TT</w:t>
            </w:r>
          </w:p>
        </w:tc>
        <w:tc>
          <w:tcPr>
            <w:tcW w:w="1670" w:type="pct"/>
            <w:vAlign w:val="center"/>
          </w:tcPr>
          <w:p w:rsidR="00F07403" w:rsidRPr="0028537A" w:rsidRDefault="00F07403" w:rsidP="00F07403">
            <w:pPr>
              <w:spacing w:before="60" w:after="40" w:line="240" w:lineRule="auto"/>
              <w:jc w:val="center"/>
              <w:rPr>
                <w:rFonts w:eastAsia="Times New Roman" w:cs="Times New Roman"/>
                <w:b/>
              </w:rPr>
            </w:pPr>
            <w:r w:rsidRPr="0028537A">
              <w:rPr>
                <w:rFonts w:eastAsia="Times New Roman" w:cs="Times New Roman"/>
                <w:b/>
              </w:rPr>
              <w:t>Tên thiết bị</w:t>
            </w:r>
          </w:p>
        </w:tc>
        <w:tc>
          <w:tcPr>
            <w:tcW w:w="656" w:type="pct"/>
            <w:vAlign w:val="center"/>
          </w:tcPr>
          <w:p w:rsidR="00F07403" w:rsidRPr="0028537A" w:rsidRDefault="00F07403" w:rsidP="00F07403">
            <w:pPr>
              <w:spacing w:before="60" w:after="40" w:line="240" w:lineRule="auto"/>
              <w:jc w:val="center"/>
              <w:rPr>
                <w:rFonts w:eastAsia="Times New Roman" w:cs="Times New Roman"/>
                <w:b/>
              </w:rPr>
            </w:pPr>
            <w:r w:rsidRPr="0028537A">
              <w:rPr>
                <w:rFonts w:eastAsia="Times New Roman" w:cs="Times New Roman"/>
                <w:b/>
              </w:rPr>
              <w:t>Số lượng</w:t>
            </w:r>
          </w:p>
        </w:tc>
        <w:tc>
          <w:tcPr>
            <w:tcW w:w="949" w:type="pct"/>
            <w:vAlign w:val="center"/>
          </w:tcPr>
          <w:p w:rsidR="00F07403" w:rsidRPr="0028537A" w:rsidRDefault="00F07403" w:rsidP="00F07403">
            <w:pPr>
              <w:spacing w:before="60" w:after="40" w:line="240" w:lineRule="auto"/>
              <w:jc w:val="center"/>
              <w:rPr>
                <w:rFonts w:eastAsia="Times New Roman" w:cs="Times New Roman"/>
                <w:b/>
                <w:bCs/>
                <w:spacing w:val="-4"/>
              </w:rPr>
            </w:pPr>
            <w:r w:rsidRPr="0028537A">
              <w:rPr>
                <w:rFonts w:eastAsia="Times New Roman" w:cs="Times New Roman"/>
                <w:b/>
                <w:bCs/>
                <w:spacing w:val="-4"/>
              </w:rPr>
              <w:t>Công suất</w:t>
            </w:r>
          </w:p>
        </w:tc>
        <w:tc>
          <w:tcPr>
            <w:tcW w:w="658" w:type="pct"/>
            <w:vAlign w:val="center"/>
          </w:tcPr>
          <w:p w:rsidR="00F07403" w:rsidRPr="0028537A" w:rsidRDefault="00F07403" w:rsidP="00F07403">
            <w:pPr>
              <w:spacing w:before="60" w:after="40" w:line="240" w:lineRule="auto"/>
              <w:jc w:val="center"/>
              <w:rPr>
                <w:rFonts w:eastAsia="Times New Roman" w:cs="Times New Roman"/>
                <w:b/>
              </w:rPr>
            </w:pPr>
            <w:r w:rsidRPr="0028537A">
              <w:rPr>
                <w:rFonts w:eastAsia="Times New Roman" w:cs="Times New Roman"/>
                <w:b/>
              </w:rPr>
              <w:t>Xuất xứ</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b/>
                <w:spacing w:val="-4"/>
              </w:rPr>
              <w:t>Năm sản xuấ</w:t>
            </w:r>
            <w:r w:rsidRPr="0028537A">
              <w:rPr>
                <w:rFonts w:eastAsia="Times New Roman" w:cs="Times New Roman"/>
                <w:spacing w:val="-4"/>
              </w:rPr>
              <w:t>t</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xúc lật </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05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Gầu 1,7m</w:t>
            </w:r>
            <w:r w:rsidRPr="0028537A">
              <w:rPr>
                <w:rFonts w:eastAsia="Times New Roman" w:cs="Times New Roman"/>
                <w:spacing w:val="-4"/>
                <w:vertAlign w:val="superscript"/>
              </w:rPr>
              <w:t>3</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 Đức</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2015</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xúc lật </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05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Gầu 2,2m</w:t>
            </w:r>
            <w:r w:rsidRPr="0028537A">
              <w:rPr>
                <w:rFonts w:eastAsia="Times New Roman" w:cs="Times New Roman"/>
                <w:spacing w:val="-4"/>
                <w:vertAlign w:val="superscript"/>
              </w:rPr>
              <w:t>3</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 xml:space="preserve"> Đức</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3</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Máy xúc lật</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05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Gầu 1,7m</w:t>
            </w:r>
            <w:r w:rsidRPr="0028537A">
              <w:rPr>
                <w:rFonts w:eastAsia="Times New Roman" w:cs="Times New Roman"/>
                <w:spacing w:val="-4"/>
                <w:vertAlign w:val="superscript"/>
              </w:rPr>
              <w:t>3</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4</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Xe lu rung </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04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14T</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 Đức</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2015 - 2017</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5</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8"/>
              </w:rPr>
            </w:pPr>
            <w:r w:rsidRPr="0028537A">
              <w:rPr>
                <w:rFonts w:eastAsia="Times New Roman" w:cs="Times New Roman"/>
                <w:spacing w:val="-8"/>
              </w:rPr>
              <w:t>Máy đào gàu nghịch bánh xích</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03 chiếc</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1,2m</w:t>
            </w:r>
            <w:r w:rsidRPr="0028537A">
              <w:rPr>
                <w:rFonts w:eastAsia="Times New Roman" w:cs="Times New Roman"/>
                <w:spacing w:val="-4"/>
                <w:vertAlign w:val="superscript"/>
              </w:rPr>
              <w:t>3</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6</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Máy xúc đào</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 xml:space="preserve">03 máy </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1,25m</w:t>
            </w:r>
            <w:r w:rsidRPr="0028537A">
              <w:rPr>
                <w:rFonts w:eastAsia="Times New Roman" w:cs="Times New Roman"/>
                <w:spacing w:val="-4"/>
                <w:vertAlign w:val="superscript"/>
              </w:rPr>
              <w:t>3</w:t>
            </w:r>
            <w:r w:rsidRPr="0028537A">
              <w:rPr>
                <w:rFonts w:eastAsia="Times New Roman" w:cs="Times New Roman"/>
                <w:spacing w:val="-4"/>
              </w:rPr>
              <w:t xml:space="preserve"> - 1,6m</w:t>
            </w:r>
            <w:r w:rsidRPr="0028537A">
              <w:rPr>
                <w:rFonts w:eastAsia="Times New Roman" w:cs="Times New Roman"/>
                <w:spacing w:val="-4"/>
                <w:vertAlign w:val="superscript"/>
              </w:rPr>
              <w:t>3</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 Đức</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lastRenderedPageBreak/>
              <w:t>7</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ủi </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 xml:space="preserve">03 máy </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125kW</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Hàn Quốc</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8</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san </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02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110CV</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Đức, Nhật</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9</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Máy rải đá dăm</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02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133kW</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10</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Ô tô tải </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08 chiếc</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12- 15T</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Hàn Quốc</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2015-2016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11</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Xe cẩu tự hành</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 xml:space="preserve">04 chiếc </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 -</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Đức</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12</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khoan </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08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 xml:space="preserve"> - </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 xml:space="preserve">Nhật </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13</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khoan đá </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05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fi 76</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14</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Đầm </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 xml:space="preserve">06 máy </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16t - 25T</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Đức</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15</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đầm tự hành </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08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10T</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16</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Cầu trục </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04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25 - 35T</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17</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Tời điện </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03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Sức tời 5T</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Việt Nam</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2015</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18</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Kích 500T</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 xml:space="preserve">04 chiếc </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Sức kích 500T</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Hàn Quốc</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19</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nén khí </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05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1.200m</w:t>
            </w:r>
            <w:r w:rsidRPr="0028537A">
              <w:rPr>
                <w:rFonts w:eastAsia="Times New Roman" w:cs="Times New Roman"/>
                <w:spacing w:val="-4"/>
                <w:vertAlign w:val="superscript"/>
              </w:rPr>
              <w:t>3</w:t>
            </w:r>
            <w:r w:rsidRPr="0028537A">
              <w:rPr>
                <w:rFonts w:eastAsia="Times New Roman" w:cs="Times New Roman"/>
                <w:spacing w:val="-4"/>
              </w:rPr>
              <w:t>/h</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Hàn Quốc</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20</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cắt cáp </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03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10KW</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Việt Nam</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21</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bơm bê tông </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04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50m</w:t>
            </w:r>
            <w:r w:rsidRPr="0028537A">
              <w:rPr>
                <w:rFonts w:eastAsia="Times New Roman" w:cs="Times New Roman"/>
                <w:spacing w:val="-4"/>
                <w:vertAlign w:val="superscript"/>
              </w:rPr>
              <w:t>3</w:t>
            </w:r>
            <w:r w:rsidRPr="0028537A">
              <w:rPr>
                <w:rFonts w:eastAsia="Times New Roman" w:cs="Times New Roman"/>
                <w:spacing w:val="-4"/>
              </w:rPr>
              <w:t>/h</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Hàn Quốc</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2016 </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22</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trộn bê tông </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04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80L</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Hàn Quốc</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2015 -2017</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23</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hàn </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05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23kW</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Việt Nam</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2017</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24</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Cần cẩu</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06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10T</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25</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Máy cưa ống</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08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 </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Việt Nam</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26</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Máy cắt uốn cốt thép</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08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Việt Nam</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27</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Máy bơm nước</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06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20kW</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Hàn Quốc</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28</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Máy phát điện</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06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12kVA</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29</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Xe tưới nước</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08 xe</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7m</w:t>
            </w:r>
            <w:r w:rsidRPr="0028537A">
              <w:rPr>
                <w:rFonts w:eastAsia="Times New Roman" w:cs="Times New Roman"/>
                <w:spacing w:val="-4"/>
                <w:vertAlign w:val="superscript"/>
              </w:rPr>
              <w:t>3</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Belarut</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2015-2016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30</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Máy toàn đạc Điện tử</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04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TC-407</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Thụy Sỹ</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rsidTr="00F07403">
        <w:trPr>
          <w:jc w:val="center"/>
        </w:trPr>
        <w:tc>
          <w:tcPr>
            <w:tcW w:w="320" w:type="pct"/>
            <w:vAlign w:val="center"/>
          </w:tcPr>
          <w:p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31</w:t>
            </w:r>
          </w:p>
        </w:tc>
        <w:tc>
          <w:tcPr>
            <w:tcW w:w="1670" w:type="pct"/>
            <w:vAlign w:val="center"/>
          </w:tcPr>
          <w:p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Máy thủy bình</w:t>
            </w:r>
          </w:p>
        </w:tc>
        <w:tc>
          <w:tcPr>
            <w:tcW w:w="656"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01 máy</w:t>
            </w:r>
          </w:p>
        </w:tc>
        <w:tc>
          <w:tcPr>
            <w:tcW w:w="949"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Leika</w:t>
            </w:r>
          </w:p>
        </w:tc>
        <w:tc>
          <w:tcPr>
            <w:tcW w:w="658"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Thụy Sỹ</w:t>
            </w:r>
          </w:p>
        </w:tc>
        <w:tc>
          <w:tcPr>
            <w:tcW w:w="747" w:type="pct"/>
            <w:vAlign w:val="center"/>
          </w:tcPr>
          <w:p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bl>
    <w:p w:rsidR="00F07403" w:rsidRPr="0028537A" w:rsidRDefault="00F07403" w:rsidP="00F07403">
      <w:pPr>
        <w:pStyle w:val="Heading3"/>
      </w:pPr>
      <w:bookmarkStart w:id="301" w:name="_Toc101711935"/>
      <w:bookmarkStart w:id="302" w:name="_Toc210897798"/>
      <w:r w:rsidRPr="0028537A">
        <w:lastRenderedPageBreak/>
        <w:t>1.5.3. Lắp dựng cấu kiện thép</w:t>
      </w:r>
      <w:bookmarkEnd w:id="301"/>
      <w:bookmarkEnd w:id="302"/>
    </w:p>
    <w:p w:rsidR="00F07403" w:rsidRPr="0028537A" w:rsidRDefault="00F07403" w:rsidP="00F07403">
      <w:pPr>
        <w:spacing w:line="312" w:lineRule="auto"/>
        <w:ind w:firstLine="567"/>
        <w:rPr>
          <w:rFonts w:cs="Times New Roman"/>
          <w:lang w:val="nl-NL"/>
        </w:rPr>
      </w:pPr>
      <w:r w:rsidRPr="0028537A">
        <w:rPr>
          <w:rFonts w:cs="Times New Roman"/>
          <w:lang w:val="nl-NL"/>
        </w:rPr>
        <w:t>Kết cấu thép của Dự án chủ yếu là cột, xà và trụ đỡ, giá lắp thiết bị của trạm biến áp và cột đường dây. Kết cấu được chế tạo, gia công và mạ kẽm toàn bộ tại công xưởng của nhà cung cấp, vận chuyển tới công trường để lắp ráp. Cột, xà, trụ đỡ thiết bị được cấu tạo bởi các thanh thép hình liên kết với nhau bằng bu lông. Do đó chọn biện pháp lắp ráp từng thanh một theo trình tự từ dưới lên. Các thanh cột và xà lớn dùng cần cẩu để lắp. Xà lắp theo phương pháp hoàn chỉnh hai mặt đứng trước ở dưới đất bằng thủ công, sau đó dùng cẩu để lắp hai mặt này lên cột, cuối cùng dùng tời tay để cẩu và lắp các thanh giằng hai mặt trên và dưới.</w:t>
      </w:r>
    </w:p>
    <w:p w:rsidR="00F07403" w:rsidRPr="0028537A" w:rsidRDefault="00F07403" w:rsidP="00F07403">
      <w:pPr>
        <w:pStyle w:val="Heading3"/>
      </w:pPr>
      <w:bookmarkStart w:id="303" w:name="_Toc26017723"/>
      <w:bookmarkStart w:id="304" w:name="_Toc101711936"/>
      <w:bookmarkStart w:id="305" w:name="_Toc210897799"/>
      <w:r w:rsidRPr="0028537A">
        <w:t>1.5.4. Phương án vận chuyển máy móc thiết bị</w:t>
      </w:r>
      <w:bookmarkEnd w:id="303"/>
      <w:bookmarkEnd w:id="304"/>
      <w:bookmarkEnd w:id="305"/>
    </w:p>
    <w:p w:rsidR="00F07403" w:rsidRPr="0028537A" w:rsidRDefault="00F07403" w:rsidP="00F07403">
      <w:pPr>
        <w:spacing w:line="312" w:lineRule="auto"/>
        <w:ind w:firstLine="567"/>
        <w:rPr>
          <w:rFonts w:cs="Times New Roman"/>
          <w:lang w:val="nl-NL"/>
        </w:rPr>
      </w:pPr>
      <w:r w:rsidRPr="0028537A">
        <w:rPr>
          <w:rFonts w:cs="Times New Roman"/>
          <w:lang w:val="nl-NL"/>
        </w:rPr>
        <w:t xml:space="preserve">- Do đặc trưng các loại máy móc thiết bị của Dự án có trọng tải và kích thước lớn, đặc biệt là trụ tuabin và cánh quạt, do đó Chủ dự án sẽ hợp đồng với một số công ty vận tải chuyên ngành điện gió với những phương tiện vận chuyển phù hợp, có thể vận chuyển những thiết bị có chiều dài lớn hoặc thiết bị có tải trọng cao. </w:t>
      </w:r>
    </w:p>
    <w:p w:rsidR="00F07403" w:rsidRPr="0028537A" w:rsidRDefault="00F07403" w:rsidP="00F07403">
      <w:pPr>
        <w:spacing w:line="312" w:lineRule="auto"/>
        <w:ind w:firstLine="567"/>
        <w:rPr>
          <w:rFonts w:cs="Times New Roman"/>
          <w:lang w:val="nl-NL"/>
        </w:rPr>
      </w:pPr>
      <w:r w:rsidRPr="0028537A">
        <w:rPr>
          <w:rFonts w:cs="Times New Roman"/>
          <w:lang w:val="nl-NL"/>
        </w:rPr>
        <w:t>- Toàn bộ tuabin của Dự án được nhập khẩu đồng bộ từ đơn vị cung cấp vận chuyển tới Việt Nam bằng đường biển, dự kiến nhập cảng Cảng Hòn La, Quảng Bình để dỡ hàng, lưu bãi và bảo quản.</w:t>
      </w:r>
    </w:p>
    <w:p w:rsidR="00F07403" w:rsidRPr="0028537A" w:rsidRDefault="00F07403" w:rsidP="00F07403">
      <w:pPr>
        <w:spacing w:line="312" w:lineRule="auto"/>
        <w:ind w:firstLine="567"/>
        <w:rPr>
          <w:rFonts w:cs="Times New Roman"/>
          <w:lang w:val="nl-NL"/>
        </w:rPr>
      </w:pPr>
      <w:r w:rsidRPr="0028537A">
        <w:rPr>
          <w:rFonts w:cs="Times New Roman"/>
          <w:lang w:val="nl-NL"/>
        </w:rPr>
        <w:t>Theo tiến độ lắp dựng tuabin gió, Chủ dự án sẽ hợp đồng với Công ty TNHH CEA Projects, sử dụng các xe vận tải có toa dài loại bán rơ-móc, 3 trục, 12 lốp (loại 12R22.5), tải trọng chở tối đa lên đến 150 tấn để vận chuyển các thiết bị tuabin như cột tháp, cánh quạt gió, máy biến áp,…</w:t>
      </w:r>
    </w:p>
    <w:p w:rsidR="00F07403" w:rsidRPr="0028537A" w:rsidRDefault="00F07403" w:rsidP="00F07403">
      <w:pPr>
        <w:spacing w:line="312" w:lineRule="auto"/>
        <w:ind w:firstLine="567"/>
        <w:rPr>
          <w:rFonts w:cs="Times New Roman"/>
          <w:lang w:val="nl-NL"/>
        </w:rPr>
      </w:pPr>
      <w:r w:rsidRPr="0028537A">
        <w:rPr>
          <w:rFonts w:cs="Times New Roman"/>
          <w:b/>
          <w:lang w:val="nl-NL"/>
        </w:rPr>
        <w:t>-</w:t>
      </w:r>
      <w:r w:rsidRPr="0028537A">
        <w:rPr>
          <w:rFonts w:cs="Times New Roman"/>
          <w:lang w:val="nl-NL"/>
        </w:rPr>
        <w:t xml:space="preserve"> Lộ trình vận chuyển nguyên vật liệu xây dựng: Quốc lộ 1A </w:t>
      </w:r>
      <w:r w:rsidRPr="0028537A">
        <w:rPr>
          <w:rFonts w:cs="Times New Roman"/>
        </w:rPr>
        <w:sym w:font="Wingdings" w:char="F0E0"/>
      </w:r>
      <w:r w:rsidRPr="0028537A">
        <w:rPr>
          <w:rFonts w:cs="Times New Roman"/>
          <w:lang w:val="nl-NL"/>
        </w:rPr>
        <w:t xml:space="preserve"> Quốc lộ 9 </w:t>
      </w:r>
      <w:r w:rsidRPr="0028537A">
        <w:rPr>
          <w:rFonts w:cs="Times New Roman"/>
        </w:rPr>
        <w:sym w:font="Wingdings" w:char="F0E0"/>
      </w:r>
      <w:r w:rsidRPr="0028537A">
        <w:rPr>
          <w:rFonts w:cs="Times New Roman"/>
          <w:lang w:val="nl-NL"/>
        </w:rPr>
        <w:t xml:space="preserve"> đường liên xã Hướng Phùng - Lao Bảo </w:t>
      </w:r>
      <w:r w:rsidRPr="0028537A">
        <w:rPr>
          <w:rFonts w:cs="Times New Roman"/>
        </w:rPr>
        <w:sym w:font="Wingdings" w:char="F0E0"/>
      </w:r>
      <w:r w:rsidRPr="0028537A">
        <w:rPr>
          <w:rFonts w:cs="Times New Roman"/>
          <w:lang w:val="nl-NL"/>
        </w:rPr>
        <w:t xml:space="preserve"> Công trường Dự án.</w:t>
      </w:r>
    </w:p>
    <w:p w:rsidR="00F07403" w:rsidRPr="0028537A" w:rsidRDefault="00F07403" w:rsidP="00F07403">
      <w:pPr>
        <w:spacing w:line="312" w:lineRule="auto"/>
        <w:ind w:firstLine="567"/>
        <w:rPr>
          <w:rFonts w:cs="Times New Roman"/>
          <w:lang w:val="nl-NL"/>
        </w:rPr>
      </w:pPr>
      <w:r w:rsidRPr="0028537A">
        <w:rPr>
          <w:rFonts w:cs="Times New Roman"/>
        </w:rPr>
        <w:t xml:space="preserve">- </w:t>
      </w:r>
      <w:r w:rsidRPr="0028537A">
        <w:rPr>
          <w:rFonts w:cs="Times New Roman"/>
          <w:lang w:val="nl-NL"/>
        </w:rPr>
        <w:t xml:space="preserve">Lộ trình vận chuyển các thiết bị điện gió: Cảng Hòn La </w:t>
      </w:r>
      <w:r w:rsidRPr="0028537A">
        <w:rPr>
          <w:rFonts w:cs="Times New Roman"/>
        </w:rPr>
        <w:sym w:font="Wingdings" w:char="F0E0"/>
      </w:r>
      <w:r w:rsidRPr="0028537A">
        <w:rPr>
          <w:rFonts w:cs="Times New Roman"/>
          <w:lang w:val="nl-NL"/>
        </w:rPr>
        <w:t xml:space="preserve"> Quốc lộ 9 </w:t>
      </w:r>
      <w:r w:rsidRPr="0028537A">
        <w:rPr>
          <w:rFonts w:cs="Times New Roman"/>
        </w:rPr>
        <w:sym w:font="Wingdings" w:char="F0E0"/>
      </w:r>
      <w:r w:rsidRPr="0028537A">
        <w:rPr>
          <w:rFonts w:cs="Times New Roman"/>
          <w:lang w:val="nl-NL"/>
        </w:rPr>
        <w:t xml:space="preserve"> đường Lê Hồng Phong </w:t>
      </w:r>
      <w:r w:rsidRPr="0028537A">
        <w:rPr>
          <w:rFonts w:cs="Times New Roman"/>
        </w:rPr>
        <w:sym w:font="Wingdings" w:char="F0E0"/>
      </w:r>
      <w:r w:rsidRPr="0028537A">
        <w:rPr>
          <w:rFonts w:cs="Times New Roman"/>
          <w:lang w:val="nl-NL"/>
        </w:rPr>
        <w:t xml:space="preserve">  đường từ bãi rác Lao Bảo đấu nối vào đường liên xã đến các trụ tuabin; </w:t>
      </w:r>
    </w:p>
    <w:p w:rsidR="00F07403" w:rsidRPr="0028537A" w:rsidRDefault="00F07403" w:rsidP="00F07403">
      <w:pPr>
        <w:spacing w:line="312" w:lineRule="auto"/>
        <w:ind w:firstLine="567"/>
        <w:rPr>
          <w:rFonts w:cs="Times New Roman"/>
          <w:lang w:val="nl-NL"/>
        </w:rPr>
      </w:pPr>
      <w:r w:rsidRPr="0028537A">
        <w:rPr>
          <w:rFonts w:cs="Times New Roman"/>
          <w:lang w:val="nl-NL"/>
        </w:rPr>
        <w:t>- Thời gian vận chuyển các thiết bị tuabin được lựa chọn từ 18h tối - 6h sáng hôm sau, nhằm hạn chế các tác động đến giao thông địa phương trong giờ cao điểm, có nhiều phương tiện qua lại.</w:t>
      </w:r>
    </w:p>
    <w:p w:rsidR="00F07403" w:rsidRPr="0028537A" w:rsidRDefault="00F07403" w:rsidP="00F07403">
      <w:pPr>
        <w:pStyle w:val="Heading3"/>
      </w:pPr>
      <w:bookmarkStart w:id="306" w:name="_Toc26017729"/>
      <w:bookmarkStart w:id="307" w:name="_Toc101711937"/>
      <w:bookmarkStart w:id="308" w:name="_Toc210897800"/>
      <w:r w:rsidRPr="0028537A">
        <w:t>1.5.5. Hoàn trả mặt bằng thi công</w:t>
      </w:r>
      <w:bookmarkEnd w:id="306"/>
      <w:bookmarkEnd w:id="307"/>
      <w:bookmarkEnd w:id="308"/>
    </w:p>
    <w:p w:rsidR="00F07403" w:rsidRPr="0028537A" w:rsidRDefault="00F07403" w:rsidP="00F07403">
      <w:pPr>
        <w:spacing w:line="312" w:lineRule="auto"/>
        <w:ind w:firstLine="567"/>
        <w:rPr>
          <w:rFonts w:cs="Times New Roman"/>
          <w:lang w:val="nl-NL"/>
        </w:rPr>
      </w:pPr>
      <w:r w:rsidRPr="0028537A">
        <w:rPr>
          <w:rFonts w:cs="Times New Roman"/>
          <w:lang w:val="nl-NL"/>
        </w:rPr>
        <w:t xml:space="preserve">Đối với diện tích chiếm dụng tạm thời phục vụ thi công, sau khi thi công xong chủ đầu tư sẽ phục hồi nguyên trạng bằng các công tác sau: </w:t>
      </w:r>
    </w:p>
    <w:p w:rsidR="00F07403" w:rsidRPr="0028537A" w:rsidRDefault="00F07403" w:rsidP="00F07403">
      <w:pPr>
        <w:spacing w:line="312" w:lineRule="auto"/>
        <w:ind w:firstLine="567"/>
        <w:rPr>
          <w:rFonts w:cs="Times New Roman"/>
          <w:lang w:val="nl-NL"/>
        </w:rPr>
      </w:pPr>
      <w:r w:rsidRPr="0028537A">
        <w:rPr>
          <w:rFonts w:cs="Times New Roman"/>
          <w:lang w:val="nl-NL"/>
        </w:rPr>
        <w:t>- Tháo dỡ các kết cấu, hạng mục phục vụ thi công.</w:t>
      </w:r>
    </w:p>
    <w:p w:rsidR="00F07403" w:rsidRPr="0028537A" w:rsidRDefault="00F07403" w:rsidP="00F07403">
      <w:pPr>
        <w:spacing w:line="312" w:lineRule="auto"/>
        <w:ind w:firstLine="567"/>
        <w:rPr>
          <w:rFonts w:cs="Times New Roman"/>
          <w:lang w:val="nl-NL"/>
        </w:rPr>
      </w:pPr>
      <w:r w:rsidRPr="0028537A">
        <w:rPr>
          <w:rFonts w:cs="Times New Roman"/>
          <w:lang w:val="nl-NL"/>
        </w:rPr>
        <w:lastRenderedPageBreak/>
        <w:t xml:space="preserve">- Trồng lại rừng đối với đất có nguồn gốc từ rừng, đất trống. </w:t>
      </w:r>
    </w:p>
    <w:p w:rsidR="00F07403" w:rsidRPr="0028537A" w:rsidRDefault="00F07403" w:rsidP="00F07403">
      <w:pPr>
        <w:spacing w:line="312" w:lineRule="auto"/>
        <w:ind w:firstLine="567"/>
        <w:rPr>
          <w:rFonts w:cs="Times New Roman"/>
          <w:lang w:val="nl-NL"/>
        </w:rPr>
      </w:pPr>
      <w:r w:rsidRPr="0028537A">
        <w:rPr>
          <w:rFonts w:cs="Times New Roman"/>
          <w:lang w:val="nl-NL"/>
        </w:rPr>
        <w:t>Diện tích chiếm dụng tạm thời sau khi được phục hồi nguyên trạng sẽ được bàn giao cho chính quyền địa phương quản lý.</w:t>
      </w:r>
    </w:p>
    <w:p w:rsidR="00F07403" w:rsidRPr="0028537A" w:rsidRDefault="00F07403" w:rsidP="0028537A">
      <w:pPr>
        <w:pStyle w:val="Heading2"/>
        <w:numPr>
          <w:ilvl w:val="0"/>
          <w:numId w:val="0"/>
        </w:numPr>
        <w:rPr>
          <w:color w:val="auto"/>
        </w:rPr>
      </w:pPr>
      <w:bookmarkStart w:id="309" w:name="_Toc101711938"/>
      <w:bookmarkStart w:id="310" w:name="_Toc210897801"/>
      <w:r w:rsidRPr="0028537A">
        <w:rPr>
          <w:color w:val="auto"/>
        </w:rPr>
        <w:t>1.6. Tiến độ, tổng mức đầu tư, tổ chức quản lý và thực hiện dự án</w:t>
      </w:r>
      <w:bookmarkEnd w:id="292"/>
      <w:bookmarkEnd w:id="293"/>
      <w:bookmarkEnd w:id="309"/>
      <w:bookmarkEnd w:id="310"/>
    </w:p>
    <w:p w:rsidR="00F07403" w:rsidRPr="0028537A" w:rsidRDefault="00F07403" w:rsidP="0028537A">
      <w:pPr>
        <w:pStyle w:val="Heading3"/>
        <w:numPr>
          <w:ilvl w:val="0"/>
          <w:numId w:val="0"/>
        </w:numPr>
        <w:ind w:left="720" w:hanging="720"/>
      </w:pPr>
      <w:bookmarkStart w:id="311" w:name="_Toc51225063"/>
      <w:bookmarkStart w:id="312" w:name="_Toc59433595"/>
      <w:bookmarkStart w:id="313" w:name="_Toc101711939"/>
      <w:bookmarkStart w:id="314" w:name="_Toc210897802"/>
      <w:r w:rsidRPr="0028537A">
        <w:t>1.6.1. Tiến độ dự án</w:t>
      </w:r>
      <w:bookmarkEnd w:id="311"/>
      <w:bookmarkEnd w:id="312"/>
      <w:bookmarkEnd w:id="313"/>
      <w:bookmarkEnd w:id="314"/>
    </w:p>
    <w:p w:rsidR="0028537A" w:rsidRPr="0028537A" w:rsidRDefault="0028537A" w:rsidP="0028537A">
      <w:pPr>
        <w:rPr>
          <w:lang w:eastAsia="vi-VN"/>
        </w:rPr>
      </w:pPr>
      <w:r w:rsidRPr="0028537A">
        <w:rPr>
          <w:lang w:eastAsia="vi-VN"/>
        </w:rPr>
        <w:t xml:space="preserve"> Từ Quý IV/2025 – Quý I/2026</w:t>
      </w:r>
    </w:p>
    <w:p w:rsidR="00F07403" w:rsidRPr="0028537A" w:rsidRDefault="00F07403" w:rsidP="0028537A">
      <w:pPr>
        <w:pStyle w:val="Heading3"/>
        <w:numPr>
          <w:ilvl w:val="0"/>
          <w:numId w:val="0"/>
        </w:numPr>
        <w:ind w:left="720" w:hanging="720"/>
      </w:pPr>
      <w:bookmarkStart w:id="315" w:name="_Toc51225064"/>
      <w:bookmarkStart w:id="316" w:name="_Toc59433596"/>
      <w:bookmarkStart w:id="317" w:name="_Toc101711940"/>
      <w:bookmarkStart w:id="318" w:name="_Toc210897803"/>
      <w:r w:rsidRPr="0028537A">
        <w:t>1.6.2. Tổng mức đầu tư</w:t>
      </w:r>
      <w:bookmarkEnd w:id="315"/>
      <w:bookmarkEnd w:id="316"/>
      <w:bookmarkEnd w:id="317"/>
      <w:bookmarkEnd w:id="318"/>
    </w:p>
    <w:p w:rsidR="00F07403" w:rsidRPr="0028537A" w:rsidRDefault="00F07403" w:rsidP="00F07403">
      <w:pPr>
        <w:spacing w:line="312" w:lineRule="auto"/>
        <w:ind w:firstLine="567"/>
      </w:pPr>
      <w:r w:rsidRPr="0028537A">
        <w:rPr>
          <w:lang w:val="vi-VN"/>
        </w:rPr>
        <w:t xml:space="preserve">- Tổng </w:t>
      </w:r>
      <w:r w:rsidRPr="0028537A">
        <w:rPr>
          <w:lang w:val="nl-NL"/>
        </w:rPr>
        <w:t>vốn đầu tư của dự án</w:t>
      </w:r>
      <w:r w:rsidRPr="0028537A">
        <w:rPr>
          <w:lang w:val="vi-VN"/>
        </w:rPr>
        <w:t xml:space="preserve">: </w:t>
      </w:r>
      <w:r w:rsidR="0028537A" w:rsidRPr="0028537A">
        <w:rPr>
          <w:lang w:val="nl-NL"/>
        </w:rPr>
        <w:t>1.758.506.004.069</w:t>
      </w:r>
      <w:r w:rsidRPr="0028537A">
        <w:rPr>
          <w:lang w:val="nl-NL"/>
        </w:rPr>
        <w:t xml:space="preserve"> VNĐ.</w:t>
      </w:r>
      <w:r w:rsidRPr="0028537A">
        <w:rPr>
          <w:lang w:val="vi-VN"/>
        </w:rPr>
        <w:t xml:space="preserve"> </w:t>
      </w:r>
      <w:r w:rsidRPr="0028537A">
        <w:t>Trong đó:</w:t>
      </w:r>
    </w:p>
    <w:p w:rsidR="00F07403" w:rsidRPr="0028537A" w:rsidRDefault="00F07403" w:rsidP="00F07403">
      <w:pPr>
        <w:spacing w:line="312" w:lineRule="auto"/>
        <w:ind w:firstLine="567"/>
        <w:rPr>
          <w:rFonts w:eastAsia="Times New Roman"/>
        </w:rPr>
      </w:pPr>
      <w:r w:rsidRPr="0028537A">
        <w:t>- Nguồn vốn đầu tư: Vốn tự có của chủ đầu tư và vốn vay.</w:t>
      </w:r>
    </w:p>
    <w:p w:rsidR="00F07403" w:rsidRPr="0028537A" w:rsidRDefault="00F07403" w:rsidP="00F07403">
      <w:pPr>
        <w:pStyle w:val="Heading3"/>
      </w:pPr>
      <w:bookmarkStart w:id="319" w:name="_Toc51225065"/>
      <w:bookmarkStart w:id="320" w:name="_Toc59433597"/>
      <w:bookmarkStart w:id="321" w:name="_Toc101711941"/>
      <w:bookmarkStart w:id="322" w:name="_Toc210897804"/>
      <w:r w:rsidRPr="0028537A">
        <w:t>1.6.3. Tổ chức quản lý và thực hiện dự án</w:t>
      </w:r>
      <w:bookmarkEnd w:id="319"/>
      <w:bookmarkEnd w:id="320"/>
      <w:bookmarkEnd w:id="321"/>
      <w:bookmarkEnd w:id="322"/>
    </w:p>
    <w:p w:rsidR="00F07403" w:rsidRPr="0028537A" w:rsidRDefault="00F07403" w:rsidP="00F07403">
      <w:pPr>
        <w:spacing w:line="312" w:lineRule="auto"/>
        <w:ind w:firstLine="567"/>
        <w:rPr>
          <w:i/>
          <w:lang w:val="vi-VN"/>
        </w:rPr>
      </w:pPr>
      <w:r w:rsidRPr="0028537A">
        <w:rPr>
          <w:i/>
          <w:lang w:val="vi-VN"/>
        </w:rPr>
        <w:t>* Hình thức quản lý Dự án</w:t>
      </w:r>
      <w:r w:rsidRPr="0028537A">
        <w:rPr>
          <w:i/>
          <w:lang w:val="vi-VN"/>
        </w:rPr>
        <w:tab/>
      </w:r>
      <w:r w:rsidRPr="0028537A">
        <w:rPr>
          <w:i/>
          <w:lang w:val="vi-VN"/>
        </w:rPr>
        <w:tab/>
      </w:r>
      <w:r w:rsidRPr="0028537A">
        <w:rPr>
          <w:i/>
          <w:lang w:val="vi-VN"/>
        </w:rPr>
        <w:tab/>
      </w:r>
      <w:r w:rsidRPr="0028537A">
        <w:rPr>
          <w:i/>
          <w:lang w:val="vi-VN"/>
        </w:rPr>
        <w:tab/>
      </w:r>
      <w:r w:rsidRPr="0028537A">
        <w:rPr>
          <w:i/>
          <w:lang w:val="vi-VN"/>
        </w:rPr>
        <w:tab/>
      </w:r>
      <w:r w:rsidRPr="0028537A">
        <w:rPr>
          <w:i/>
          <w:lang w:val="vi-VN"/>
        </w:rPr>
        <w:tab/>
      </w:r>
      <w:r w:rsidRPr="0028537A">
        <w:rPr>
          <w:i/>
          <w:lang w:val="vi-VN"/>
        </w:rPr>
        <w:tab/>
      </w:r>
    </w:p>
    <w:p w:rsidR="00F07403" w:rsidRPr="0028537A" w:rsidRDefault="00F07403" w:rsidP="00F07403">
      <w:pPr>
        <w:spacing w:line="312" w:lineRule="auto"/>
        <w:ind w:firstLine="567"/>
        <w:rPr>
          <w:lang w:val="vi-VN"/>
        </w:rPr>
      </w:pPr>
      <w:r w:rsidRPr="0028537A">
        <w:rPr>
          <w:lang w:val="vi-VN"/>
        </w:rPr>
        <w:t>Chủ đầu tư tự quản lý thực hiện Dự án và quản lý vận hành theo hình thức kinh doanh Nhà máy phát điện độc lập IPP (Independent Power Plant - IPP). Nhà máy sẽ nằm trong hệ thống điện Quốc gia, bán điện cho lưới thông qua hợp đồng bán điện dài hạn với Tập đoàn Điện lực Việt Nam.</w:t>
      </w:r>
    </w:p>
    <w:p w:rsidR="00F07403" w:rsidRPr="0028537A" w:rsidRDefault="00F07403" w:rsidP="00F07403">
      <w:pPr>
        <w:spacing w:line="312" w:lineRule="auto"/>
        <w:ind w:firstLine="567"/>
        <w:rPr>
          <w:i/>
          <w:lang w:val="vi-VN"/>
        </w:rPr>
      </w:pPr>
      <w:r w:rsidRPr="0028537A">
        <w:rPr>
          <w:i/>
          <w:lang w:val="vi-VN"/>
        </w:rPr>
        <w:t>* Thời gian hoạt động sản xuất</w:t>
      </w:r>
    </w:p>
    <w:p w:rsidR="00F07403" w:rsidRPr="0028537A" w:rsidRDefault="00F07403" w:rsidP="00F07403">
      <w:pPr>
        <w:spacing w:line="312" w:lineRule="auto"/>
        <w:ind w:firstLine="567"/>
        <w:rPr>
          <w:spacing w:val="-2"/>
          <w:lang w:val="vi-VN"/>
        </w:rPr>
      </w:pPr>
      <w:r w:rsidRPr="0028537A">
        <w:rPr>
          <w:spacing w:val="-2"/>
          <w:lang w:val="vi-VN"/>
        </w:rPr>
        <w:t>Thời gian thực hiện Dự án là 50 năm, kể từ ngày được cấp chứng nhận đầu tư.</w:t>
      </w:r>
    </w:p>
    <w:p w:rsidR="00F07403" w:rsidRPr="0028537A" w:rsidRDefault="00F07403" w:rsidP="00F07403">
      <w:pPr>
        <w:spacing w:line="312" w:lineRule="auto"/>
        <w:ind w:firstLine="567"/>
        <w:rPr>
          <w:i/>
          <w:lang w:val="vi-VN"/>
        </w:rPr>
      </w:pPr>
      <w:r w:rsidRPr="0028537A">
        <w:rPr>
          <w:i/>
          <w:lang w:val="vi-VN"/>
        </w:rPr>
        <w:t>* Chế độ làm việc và bố trí nhân lực:</w:t>
      </w:r>
    </w:p>
    <w:p w:rsidR="00F07403" w:rsidRPr="0028537A" w:rsidRDefault="00F07403" w:rsidP="00F07403">
      <w:pPr>
        <w:spacing w:line="312" w:lineRule="auto"/>
        <w:ind w:firstLine="567"/>
        <w:rPr>
          <w:lang w:val="vi-VN"/>
        </w:rPr>
      </w:pPr>
      <w:r w:rsidRPr="0028537A">
        <w:rPr>
          <w:lang w:val="vi-VN"/>
        </w:rPr>
        <w:t>- Thời gian làm việc: 312 ngày/năm, 3 ca/ngày.</w:t>
      </w:r>
    </w:p>
    <w:p w:rsidR="00F07403" w:rsidRPr="0028537A" w:rsidRDefault="00F07403" w:rsidP="00F07403">
      <w:pPr>
        <w:spacing w:line="312" w:lineRule="auto"/>
        <w:ind w:firstLine="567"/>
        <w:rPr>
          <w:lang w:val="vi-VN"/>
        </w:rPr>
      </w:pPr>
      <w:r w:rsidRPr="0028537A">
        <w:rPr>
          <w:lang w:val="vi-VN"/>
        </w:rPr>
        <w:t>- Số lượng CBCNV giai đoạn thi công khoảng 120 người.</w:t>
      </w:r>
    </w:p>
    <w:p w:rsidR="00F07403" w:rsidRPr="0028537A" w:rsidRDefault="00F07403" w:rsidP="00F07403">
      <w:pPr>
        <w:spacing w:line="312" w:lineRule="auto"/>
        <w:ind w:firstLine="567"/>
      </w:pPr>
      <w:r w:rsidRPr="0028537A">
        <w:rPr>
          <w:lang w:val="vi-VN"/>
        </w:rPr>
        <w:t xml:space="preserve">- </w:t>
      </w:r>
      <w:bookmarkStart w:id="323" w:name="_Toc241340447"/>
      <w:bookmarkStart w:id="324" w:name="_Toc241335495"/>
      <w:r w:rsidRPr="0028537A">
        <w:rPr>
          <w:lang w:val="vi-VN"/>
        </w:rPr>
        <w:t>Số lượng CBCNV giai đoạn vận hành là 20 người.</w:t>
      </w:r>
      <w:bookmarkEnd w:id="323"/>
      <w:bookmarkEnd w:id="324"/>
      <w:r w:rsidRPr="0028537A">
        <w:rPr>
          <w:lang w:val="vi-VN"/>
        </w:rPr>
        <w:t xml:space="preserve"> </w:t>
      </w:r>
    </w:p>
    <w:p w:rsidR="00F07403" w:rsidRPr="0028537A" w:rsidRDefault="00F07403" w:rsidP="00F07403">
      <w:pPr>
        <w:spacing w:line="312" w:lineRule="auto"/>
        <w:ind w:firstLine="567"/>
      </w:pPr>
      <w:r w:rsidRPr="0028537A">
        <w:t>- Biểu đồ xe thi công giai đoạn hoạt động:</w:t>
      </w:r>
    </w:p>
    <w:p w:rsidR="00F07403" w:rsidRPr="0028537A" w:rsidRDefault="00F07403" w:rsidP="00F07403">
      <w:pPr>
        <w:widowControl w:val="0"/>
        <w:autoSpaceDE w:val="0"/>
        <w:autoSpaceDN w:val="0"/>
        <w:adjustRightInd w:val="0"/>
        <w:spacing w:line="312" w:lineRule="auto"/>
        <w:ind w:right="-23"/>
        <w:jc w:val="center"/>
        <w:rPr>
          <w:noProof/>
        </w:rPr>
      </w:pPr>
      <w:r w:rsidRPr="0028537A">
        <w:rPr>
          <w:noProof/>
        </w:rPr>
        <w:lastRenderedPageBreak/>
        <w:drawing>
          <wp:inline distT="0" distB="0" distL="0" distR="0" wp14:anchorId="424B06D6" wp14:editId="53522006">
            <wp:extent cx="4362450" cy="23907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0" cy="2390775"/>
                    </a:xfrm>
                    <a:prstGeom prst="rect">
                      <a:avLst/>
                    </a:prstGeom>
                    <a:noFill/>
                    <a:ln w="9525" cmpd="sng">
                      <a:solidFill>
                        <a:srgbClr val="000000"/>
                      </a:solidFill>
                      <a:miter lim="800000"/>
                      <a:headEnd/>
                      <a:tailEnd/>
                    </a:ln>
                    <a:effectLst/>
                  </pic:spPr>
                </pic:pic>
              </a:graphicData>
            </a:graphic>
          </wp:inline>
        </w:drawing>
      </w:r>
    </w:p>
    <w:p w:rsidR="00F07403" w:rsidRPr="0028537A" w:rsidRDefault="00F07403" w:rsidP="00F07403">
      <w:pPr>
        <w:widowControl w:val="0"/>
        <w:autoSpaceDE w:val="0"/>
        <w:autoSpaceDN w:val="0"/>
        <w:adjustRightInd w:val="0"/>
        <w:spacing w:line="288" w:lineRule="auto"/>
        <w:ind w:right="-23" w:firstLine="709"/>
        <w:rPr>
          <w:bCs/>
          <w:iCs/>
          <w:spacing w:val="1"/>
        </w:rPr>
      </w:pPr>
      <w:r w:rsidRPr="0028537A">
        <w:rPr>
          <w:bCs/>
          <w:iCs/>
          <w:spacing w:val="1"/>
        </w:rPr>
        <w:t>- Biểu đồ huy động công nhân giai đoạn thi công</w:t>
      </w:r>
    </w:p>
    <w:p w:rsidR="00F07403" w:rsidRPr="0028537A" w:rsidRDefault="00F07403" w:rsidP="00F07403">
      <w:pPr>
        <w:pStyle w:val="hnh0"/>
      </w:pPr>
      <w:r w:rsidRPr="0028537A">
        <w:rPr>
          <w:noProof/>
          <w:lang w:val="en-US"/>
        </w:rPr>
        <w:drawing>
          <wp:inline distT="0" distB="0" distL="0" distR="0" wp14:anchorId="10A36FAF" wp14:editId="69003675">
            <wp:extent cx="4429125" cy="2362200"/>
            <wp:effectExtent l="19050" t="19050" r="2857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9125" cy="2362200"/>
                    </a:xfrm>
                    <a:prstGeom prst="rect">
                      <a:avLst/>
                    </a:prstGeom>
                    <a:noFill/>
                    <a:ln w="9525" cmpd="sng">
                      <a:solidFill>
                        <a:srgbClr val="000000"/>
                      </a:solidFill>
                      <a:miter lim="800000"/>
                      <a:headEnd/>
                      <a:tailEnd/>
                    </a:ln>
                    <a:effectLst/>
                  </pic:spPr>
                </pic:pic>
              </a:graphicData>
            </a:graphic>
          </wp:inline>
        </w:drawing>
      </w:r>
    </w:p>
    <w:p w:rsidR="00F07403" w:rsidRPr="0028537A" w:rsidRDefault="00F07403" w:rsidP="00F07403">
      <w:pPr>
        <w:keepNext/>
        <w:spacing w:line="240" w:lineRule="auto"/>
        <w:jc w:val="center"/>
        <w:outlineLvl w:val="5"/>
        <w:rPr>
          <w:rFonts w:eastAsia="Times New Roman" w:cs="Times New Roman"/>
          <w:b/>
          <w:szCs w:val="24"/>
          <w:lang w:val="nl-NL"/>
        </w:rPr>
      </w:pPr>
      <w:bookmarkStart w:id="325" w:name="_Toc27040328"/>
      <w:r w:rsidRPr="0028537A">
        <w:rPr>
          <w:rFonts w:eastAsia="Times New Roman" w:cs="Times New Roman"/>
          <w:b/>
          <w:szCs w:val="24"/>
          <w:lang w:val="nl-NL"/>
        </w:rPr>
        <w:t>Bảng 1.8. Biểu đồ huy động nhân công giai đoạn thi công</w:t>
      </w:r>
      <w:bookmarkEnd w:id="325"/>
    </w:p>
    <w:p w:rsidR="00F07403" w:rsidRPr="0028537A" w:rsidRDefault="00F07403" w:rsidP="00F07403">
      <w:pPr>
        <w:spacing w:line="312" w:lineRule="auto"/>
        <w:ind w:firstLine="540"/>
        <w:rPr>
          <w:lang w:val="vi-VN"/>
        </w:rPr>
      </w:pPr>
      <w:r w:rsidRPr="0028537A">
        <w:rPr>
          <w:lang w:val="vi-VN"/>
        </w:rPr>
        <w:t xml:space="preserve">Sơ đồ cơ cấu tổ chức của Nhà máy được thể hiện như sau: </w:t>
      </w:r>
      <w:bookmarkStart w:id="326" w:name="_Toc525740304"/>
      <w:bookmarkStart w:id="327" w:name="_Toc525740205"/>
    </w:p>
    <w:p w:rsidR="00F07403" w:rsidRPr="0028537A" w:rsidRDefault="00F07403" w:rsidP="00F07403">
      <w:pPr>
        <w:rPr>
          <w:sz w:val="28"/>
          <w:szCs w:val="28"/>
        </w:rPr>
      </w:pPr>
      <w:r w:rsidRPr="0028537A">
        <w:rPr>
          <w:noProof/>
        </w:rPr>
        <w:drawing>
          <wp:inline distT="0" distB="0" distL="0" distR="0" wp14:anchorId="483614F3" wp14:editId="5DCE7E13">
            <wp:extent cx="5727940" cy="1716657"/>
            <wp:effectExtent l="0" t="0" r="6350" b="5524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07403" w:rsidRPr="0028537A" w:rsidRDefault="00F07403" w:rsidP="00F07403">
      <w:pPr>
        <w:pStyle w:val="Figure"/>
        <w:spacing w:before="0" w:after="0" w:line="276" w:lineRule="auto"/>
        <w:rPr>
          <w:color w:val="auto"/>
        </w:rPr>
      </w:pPr>
      <w:bookmarkStart w:id="328" w:name="_Toc10785513"/>
      <w:bookmarkStart w:id="329" w:name="_Toc66436236"/>
      <w:bookmarkStart w:id="330" w:name="_Toc210897902"/>
      <w:r w:rsidRPr="0028537A">
        <w:rPr>
          <w:color w:val="auto"/>
        </w:rPr>
        <w:t>Sơ đồ cơ cấu tổ chức của Nhà máy</w:t>
      </w:r>
      <w:bookmarkEnd w:id="326"/>
      <w:bookmarkEnd w:id="327"/>
      <w:bookmarkEnd w:id="328"/>
      <w:bookmarkEnd w:id="329"/>
      <w:bookmarkEnd w:id="330"/>
    </w:p>
    <w:p w:rsidR="00F07403" w:rsidRPr="0028537A" w:rsidRDefault="00F07403" w:rsidP="00F07403">
      <w:pPr>
        <w:pStyle w:val="Tiugia"/>
      </w:pPr>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rsidR="00683F5F" w:rsidRPr="0028537A" w:rsidRDefault="00683F5F" w:rsidP="00683F5F">
      <w:pPr>
        <w:rPr>
          <w:b/>
          <w:caps/>
        </w:rPr>
      </w:pPr>
    </w:p>
    <w:p w:rsidR="00683F5F" w:rsidRPr="0028537A" w:rsidRDefault="00683F5F">
      <w:pPr>
        <w:rPr>
          <w:b/>
          <w:caps/>
        </w:rPr>
      </w:pPr>
    </w:p>
    <w:p w:rsidR="00FD7705" w:rsidRPr="0028537A" w:rsidRDefault="007C6F41" w:rsidP="00F07403">
      <w:pPr>
        <w:pStyle w:val="Tiugia"/>
      </w:pPr>
      <w:bookmarkStart w:id="331" w:name="_Toc51225087"/>
      <w:bookmarkStart w:id="332" w:name="_Toc210897805"/>
      <w:bookmarkEnd w:id="2"/>
      <w:r w:rsidRPr="0028537A">
        <w:lastRenderedPageBreak/>
        <w:t>CHƯƠNG 2. ĐIỀU KIỆN TỰ NHIÊN, KINH TẾ - XÃ HỘI VÀ HIỆN TRẠNG MÔI TRƯỜNG KHU VỰC THỰC HIỆN DỰ ÁN</w:t>
      </w:r>
      <w:bookmarkEnd w:id="331"/>
      <w:bookmarkEnd w:id="332"/>
    </w:p>
    <w:p w:rsidR="005A5D71" w:rsidRPr="0028537A" w:rsidRDefault="005A5D71" w:rsidP="005D3728">
      <w:pPr>
        <w:spacing w:line="240" w:lineRule="auto"/>
        <w:rPr>
          <w:rFonts w:cs="Times New Roman"/>
        </w:rPr>
      </w:pPr>
    </w:p>
    <w:p w:rsidR="0055694E" w:rsidRPr="0028537A" w:rsidRDefault="0055694E" w:rsidP="005D3728">
      <w:pPr>
        <w:pStyle w:val="ListParagraph"/>
        <w:keepNext/>
        <w:keepLines/>
        <w:numPr>
          <w:ilvl w:val="0"/>
          <w:numId w:val="3"/>
        </w:numPr>
        <w:spacing w:line="240" w:lineRule="auto"/>
        <w:contextualSpacing w:val="0"/>
        <w:outlineLvl w:val="0"/>
        <w:rPr>
          <w:rFonts w:eastAsiaTheme="majorEastAsia" w:cs="Times New Roman"/>
          <w:b/>
          <w:vanish/>
          <w:szCs w:val="32"/>
        </w:rPr>
      </w:pPr>
      <w:bookmarkStart w:id="333" w:name="_Toc163457505"/>
      <w:bookmarkStart w:id="334" w:name="_Toc163457604"/>
      <w:bookmarkStart w:id="335" w:name="_Toc163457703"/>
      <w:bookmarkStart w:id="336" w:name="_Toc163458005"/>
      <w:bookmarkStart w:id="337" w:name="_Toc163458266"/>
      <w:bookmarkStart w:id="338" w:name="_Toc163458369"/>
      <w:bookmarkStart w:id="339" w:name="_Toc169092308"/>
      <w:bookmarkStart w:id="340" w:name="_Toc170312841"/>
      <w:bookmarkStart w:id="341" w:name="_Toc170388819"/>
      <w:bookmarkStart w:id="342" w:name="_Toc175750914"/>
      <w:bookmarkStart w:id="343" w:name="_Toc187838473"/>
      <w:bookmarkStart w:id="344" w:name="_Toc194408912"/>
      <w:bookmarkStart w:id="345" w:name="_Toc194409051"/>
      <w:bookmarkStart w:id="346" w:name="_Toc199172848"/>
      <w:bookmarkStart w:id="347" w:name="_Toc199172977"/>
      <w:bookmarkStart w:id="348" w:name="_Toc204356601"/>
      <w:bookmarkStart w:id="349" w:name="_Toc51225088"/>
      <w:bookmarkStart w:id="350" w:name="_Toc59433618"/>
      <w:bookmarkStart w:id="351" w:name="_Toc210897806"/>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51"/>
    </w:p>
    <w:p w:rsidR="0055694E" w:rsidRPr="0028537A" w:rsidRDefault="0055694E" w:rsidP="005D3728">
      <w:pPr>
        <w:pStyle w:val="ListParagraph"/>
        <w:keepNext/>
        <w:keepLines/>
        <w:numPr>
          <w:ilvl w:val="0"/>
          <w:numId w:val="3"/>
        </w:numPr>
        <w:spacing w:line="240" w:lineRule="auto"/>
        <w:contextualSpacing w:val="0"/>
        <w:outlineLvl w:val="0"/>
        <w:rPr>
          <w:rFonts w:eastAsiaTheme="majorEastAsia" w:cs="Times New Roman"/>
          <w:b/>
          <w:vanish/>
          <w:szCs w:val="32"/>
        </w:rPr>
      </w:pPr>
      <w:bookmarkStart w:id="352" w:name="_Toc163457506"/>
      <w:bookmarkStart w:id="353" w:name="_Toc163457605"/>
      <w:bookmarkStart w:id="354" w:name="_Toc163457704"/>
      <w:bookmarkStart w:id="355" w:name="_Toc163458006"/>
      <w:bookmarkStart w:id="356" w:name="_Toc163458267"/>
      <w:bookmarkStart w:id="357" w:name="_Toc163458370"/>
      <w:bookmarkStart w:id="358" w:name="_Toc169092309"/>
      <w:bookmarkStart w:id="359" w:name="_Toc170312842"/>
      <w:bookmarkStart w:id="360" w:name="_Toc170388820"/>
      <w:bookmarkStart w:id="361" w:name="_Toc175750915"/>
      <w:bookmarkStart w:id="362" w:name="_Toc187838474"/>
      <w:bookmarkStart w:id="363" w:name="_Toc194408913"/>
      <w:bookmarkStart w:id="364" w:name="_Toc194409052"/>
      <w:bookmarkStart w:id="365" w:name="_Toc199172849"/>
      <w:bookmarkStart w:id="366" w:name="_Toc199172978"/>
      <w:bookmarkStart w:id="367" w:name="_Toc204356602"/>
      <w:bookmarkStart w:id="368" w:name="_Toc210897807"/>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rsidR="007C6F41" w:rsidRPr="0028537A" w:rsidRDefault="007C6F41" w:rsidP="00414883">
      <w:pPr>
        <w:pStyle w:val="Heading2"/>
        <w:numPr>
          <w:ilvl w:val="1"/>
          <w:numId w:val="3"/>
        </w:numPr>
        <w:rPr>
          <w:rFonts w:cs="Times New Roman"/>
          <w:color w:val="auto"/>
        </w:rPr>
      </w:pPr>
      <w:bookmarkStart w:id="369" w:name="_Toc163458007"/>
      <w:bookmarkStart w:id="370" w:name="_Toc210897808"/>
      <w:r w:rsidRPr="0028537A">
        <w:rPr>
          <w:rFonts w:cs="Times New Roman"/>
          <w:color w:val="auto"/>
        </w:rPr>
        <w:t>Điều kiện tự nhiên, kinh tế - xã hội</w:t>
      </w:r>
      <w:bookmarkEnd w:id="349"/>
      <w:bookmarkEnd w:id="350"/>
      <w:bookmarkEnd w:id="369"/>
      <w:bookmarkEnd w:id="370"/>
    </w:p>
    <w:p w:rsidR="007C6F41" w:rsidRPr="0028537A" w:rsidRDefault="007C6F41" w:rsidP="000A32BF">
      <w:pPr>
        <w:pStyle w:val="Heading3"/>
        <w:spacing w:before="0" w:after="0" w:line="288" w:lineRule="auto"/>
        <w:rPr>
          <w:rFonts w:cs="Times New Roman"/>
        </w:rPr>
      </w:pPr>
      <w:bookmarkStart w:id="371" w:name="_Toc51225089"/>
      <w:bookmarkStart w:id="372" w:name="_Toc59433619"/>
      <w:bookmarkStart w:id="373" w:name="_Toc163458008"/>
      <w:bookmarkStart w:id="374" w:name="_Toc210897809"/>
      <w:r w:rsidRPr="0028537A">
        <w:rPr>
          <w:rFonts w:cs="Times New Roman"/>
        </w:rPr>
        <w:t xml:space="preserve">Tổng hợp dữ liệu về các điều kiện tự nhiên </w:t>
      </w:r>
      <w:r w:rsidR="005A55FA" w:rsidRPr="0028537A">
        <w:rPr>
          <w:rFonts w:cs="Times New Roman"/>
        </w:rPr>
        <w:t>phục vụ đánh giá tác động môi trường của</w:t>
      </w:r>
      <w:r w:rsidRPr="0028537A">
        <w:rPr>
          <w:rFonts w:cs="Times New Roman"/>
        </w:rPr>
        <w:t xml:space="preserve"> dự án</w:t>
      </w:r>
      <w:bookmarkEnd w:id="371"/>
      <w:bookmarkEnd w:id="372"/>
      <w:bookmarkEnd w:id="373"/>
      <w:bookmarkEnd w:id="374"/>
    </w:p>
    <w:p w:rsidR="007C6F41" w:rsidRPr="0028537A" w:rsidRDefault="007C6F41" w:rsidP="000A32BF">
      <w:pPr>
        <w:pStyle w:val="Heading4"/>
        <w:spacing w:before="0" w:after="0" w:line="288" w:lineRule="auto"/>
      </w:pPr>
      <w:bookmarkStart w:id="375" w:name="_Toc28331226"/>
      <w:bookmarkStart w:id="376" w:name="_Toc34025562"/>
      <w:r w:rsidRPr="0028537A">
        <w:t>Điều kiện về địa lý, địa chất</w:t>
      </w:r>
      <w:bookmarkEnd w:id="375"/>
      <w:bookmarkEnd w:id="376"/>
    </w:p>
    <w:p w:rsidR="007C6F41" w:rsidRPr="0028537A" w:rsidRDefault="007C6F41" w:rsidP="005554C9">
      <w:pPr>
        <w:pStyle w:val="abcd"/>
        <w:numPr>
          <w:ilvl w:val="0"/>
          <w:numId w:val="21"/>
        </w:numPr>
      </w:pPr>
      <w:r w:rsidRPr="0028537A">
        <w:t xml:space="preserve">Điều kiện về địa lý </w:t>
      </w:r>
    </w:p>
    <w:p w:rsidR="009B7E6B" w:rsidRPr="0028537A" w:rsidRDefault="00AB6DC5" w:rsidP="009B7E6B">
      <w:pPr>
        <w:spacing w:before="0" w:after="0" w:line="300" w:lineRule="auto"/>
        <w:ind w:firstLine="567"/>
        <w:rPr>
          <w:rFonts w:cs="Times New Roman"/>
        </w:rPr>
      </w:pPr>
      <w:r w:rsidRPr="0028537A">
        <w:rPr>
          <w:rFonts w:cs="Times New Roman"/>
          <w:szCs w:val="24"/>
          <w:lang w:val="sq-AL"/>
        </w:rPr>
        <w:t>Dự án Nhà máy điện gió Quảng Trị Win 1 có vị trí thực hiện tạ</w:t>
      </w:r>
      <w:r w:rsidR="00253EBD" w:rsidRPr="0028537A">
        <w:rPr>
          <w:rFonts w:cs="Times New Roman"/>
          <w:szCs w:val="24"/>
          <w:lang w:val="sq-AL"/>
        </w:rPr>
        <w:t>i x</w:t>
      </w:r>
      <w:r w:rsidRPr="0028537A">
        <w:rPr>
          <w:rFonts w:cs="Times New Roman"/>
          <w:szCs w:val="24"/>
          <w:lang w:val="sq-AL"/>
        </w:rPr>
        <w:t>ã Tân Thành, Hướng Linh và Hướng Phùng, huyện Hướng Hóa, tỉnh Quảng Trị</w:t>
      </w:r>
      <w:r w:rsidR="00253EBD" w:rsidRPr="0028537A">
        <w:rPr>
          <w:rFonts w:cs="Times New Roman"/>
          <w:szCs w:val="24"/>
          <w:lang w:val="sq-AL"/>
        </w:rPr>
        <w:t xml:space="preserve"> (nay là x</w:t>
      </w:r>
      <w:r w:rsidRPr="0028537A">
        <w:rPr>
          <w:rFonts w:cs="Times New Roman"/>
          <w:szCs w:val="24"/>
          <w:lang w:val="sq-AL"/>
        </w:rPr>
        <w:t>ã Hướng Phùng và xã Lao Bảo, tỉnh Quảng Trị)</w:t>
      </w:r>
      <w:r w:rsidR="009B7E6B" w:rsidRPr="0028537A">
        <w:rPr>
          <w:rFonts w:cs="Times New Roman"/>
        </w:rPr>
        <w:t>.</w:t>
      </w:r>
    </w:p>
    <w:p w:rsidR="002342CC" w:rsidRPr="0028537A" w:rsidRDefault="007C6F41" w:rsidP="00C63FDA">
      <w:pPr>
        <w:pStyle w:val="abcd"/>
      </w:pPr>
      <w:r w:rsidRPr="0028537A">
        <w:t xml:space="preserve">Điều kiện </w:t>
      </w:r>
      <w:r w:rsidR="00197F66" w:rsidRPr="0028537A">
        <w:t>địa hình</w:t>
      </w:r>
      <w:bookmarkStart w:id="377" w:name="page17"/>
      <w:bookmarkEnd w:id="377"/>
      <w:r w:rsidR="00785386" w:rsidRPr="0028537A">
        <w:t xml:space="preserve">, </w:t>
      </w:r>
      <w:r w:rsidR="00224BD3" w:rsidRPr="0028537A">
        <w:t>địa chất</w:t>
      </w:r>
    </w:p>
    <w:p w:rsidR="00AB6DC5" w:rsidRPr="0028537A" w:rsidRDefault="00AB6DC5" w:rsidP="00AB6DC5">
      <w:pPr>
        <w:pStyle w:val="-List"/>
        <w:numPr>
          <w:ilvl w:val="0"/>
          <w:numId w:val="0"/>
        </w:numPr>
        <w:spacing w:before="0" w:after="0" w:line="288" w:lineRule="auto"/>
        <w:ind w:firstLine="567"/>
        <w:rPr>
          <w:i/>
          <w:spacing w:val="-4"/>
        </w:rPr>
      </w:pPr>
      <w:r w:rsidRPr="0028537A">
        <w:rPr>
          <w:i/>
          <w:spacing w:val="-4"/>
        </w:rPr>
        <w:t>* Điều kiện địa hình</w:t>
      </w:r>
    </w:p>
    <w:p w:rsidR="00AB6DC5" w:rsidRPr="0028537A" w:rsidRDefault="00AB6DC5" w:rsidP="00AB6DC5">
      <w:pPr>
        <w:pStyle w:val="-List"/>
        <w:numPr>
          <w:ilvl w:val="0"/>
          <w:numId w:val="0"/>
        </w:numPr>
        <w:spacing w:before="0" w:after="0" w:line="288" w:lineRule="auto"/>
        <w:ind w:firstLine="567"/>
        <w:rPr>
          <w:spacing w:val="-4"/>
        </w:rPr>
      </w:pPr>
      <w:r w:rsidRPr="0028537A">
        <w:rPr>
          <w:spacing w:val="-4"/>
        </w:rPr>
        <w:t>Khu vực Dự án chủ yếu là đồi núi cao từ 150 - 1.000m, bị chia cắt nhiều bởi mạng khe suối nhỏ, các sườn núi có độ dốc trung bình 20-300, nhiều nơi dốc 40-500. Dựa vào đặc điểm địa hình, cấu trúc, hình thái toàn bộ khu vực Dự án được chia thành các đơn vị địa mạo chủ yếu sau:</w:t>
      </w:r>
      <w:r w:rsidRPr="0028537A">
        <w:rPr>
          <w:spacing w:val="-4"/>
        </w:rPr>
        <w:tab/>
      </w:r>
    </w:p>
    <w:p w:rsidR="00AB6DC5" w:rsidRPr="0028537A" w:rsidRDefault="00AB6DC5" w:rsidP="00AB6DC5">
      <w:pPr>
        <w:pStyle w:val="-List"/>
        <w:numPr>
          <w:ilvl w:val="0"/>
          <w:numId w:val="0"/>
        </w:numPr>
        <w:spacing w:before="0" w:after="0" w:line="288" w:lineRule="auto"/>
        <w:ind w:firstLine="567"/>
        <w:rPr>
          <w:spacing w:val="-4"/>
        </w:rPr>
      </w:pPr>
      <w:r w:rsidRPr="0028537A">
        <w:rPr>
          <w:spacing w:val="-4"/>
        </w:rPr>
        <w:t>- Địa hình xâm thực bóc mòn: Chiếm diện tích lớn nhất, bao gồm các khối núi cấu tạo bởi đất đá biến chất hệ tầng a Vương, đá granit phức hệ Trà bồng, Quế Sơn. Các dải đồi và khối núi kéo dài dạng yên ngựa, bề mặt sườn tương đối dốc 300-500. Hệ thống suối phát triển khá mạnh, các dòng chảy có độ dốc lớn, nhiều thác ghềnh nhỏ. Dọc theo các dòng chảy là lớp trầm tích aluvi mỏng. Mức độ lộ đá gốc khá nhiều, lớp phủ tàn tích có chiều dày từ vài mét đến hàng chục mét. Chiều dày lớp tàn tích phụ thuộc vào nền đá gốc và độ dốc của địa hình.</w:t>
      </w:r>
    </w:p>
    <w:p w:rsidR="00AB6DC5" w:rsidRPr="0028537A" w:rsidRDefault="00AB6DC5" w:rsidP="00AB6DC5">
      <w:pPr>
        <w:pStyle w:val="-List"/>
        <w:numPr>
          <w:ilvl w:val="0"/>
          <w:numId w:val="0"/>
        </w:numPr>
        <w:spacing w:before="0" w:after="0" w:line="288" w:lineRule="auto"/>
        <w:ind w:firstLine="567"/>
        <w:rPr>
          <w:spacing w:val="-4"/>
        </w:rPr>
      </w:pPr>
      <w:r w:rsidRPr="0028537A">
        <w:rPr>
          <w:spacing w:val="-4"/>
        </w:rPr>
        <w:t>- Địa hình tích tụ: Hiện diện dưới dạng các bãi bồi và các bậc thềm có chiều ngang khá hẹp từ vài mét tới vài chục mét, kéo dài vài chục đến vài trăm mét dọc theo sông. Bề mặt các bậc thềm thường bằng phẳng hoặc gợn sóng, có độ dốc không lớn, hơi nghiêng về phía lòng sông. Thành phần của các bãi bồi, các bậc thềm đa dạng chủ yếu là cuội sỏi sạn, đôi chỗ tảng lăn có độ mài tròn và chọn lọc kém, lẫn cát.</w:t>
      </w:r>
    </w:p>
    <w:p w:rsidR="00AB6DC5" w:rsidRPr="0028537A" w:rsidRDefault="00AB6DC5" w:rsidP="00AB6DC5">
      <w:pPr>
        <w:pStyle w:val="-List"/>
        <w:numPr>
          <w:ilvl w:val="0"/>
          <w:numId w:val="0"/>
        </w:numPr>
        <w:spacing w:before="0" w:after="0" w:line="288" w:lineRule="auto"/>
        <w:ind w:firstLine="567"/>
        <w:rPr>
          <w:i/>
          <w:spacing w:val="-4"/>
        </w:rPr>
      </w:pPr>
      <w:r w:rsidRPr="0028537A">
        <w:rPr>
          <w:i/>
          <w:spacing w:val="-4"/>
        </w:rPr>
        <w:t>* Điều kiện địa tầng</w:t>
      </w:r>
    </w:p>
    <w:p w:rsidR="00AB6DC5" w:rsidRPr="0028537A" w:rsidRDefault="00AB6DC5" w:rsidP="00AB6DC5">
      <w:pPr>
        <w:pStyle w:val="-List"/>
        <w:numPr>
          <w:ilvl w:val="0"/>
          <w:numId w:val="0"/>
        </w:numPr>
        <w:spacing w:before="0" w:after="0" w:line="288" w:lineRule="auto"/>
        <w:ind w:firstLine="567"/>
        <w:rPr>
          <w:spacing w:val="-4"/>
        </w:rPr>
      </w:pPr>
      <w:r w:rsidRPr="0028537A">
        <w:rPr>
          <w:spacing w:val="-4"/>
        </w:rPr>
        <w:t>Phạm vi nghiên cứu của công trình rất nhỏ, theo bản đồ địa chất khoáng sản tỷ lệ 1/50.000 do Sở Khoa hoạc và Công nghệ tỉnh Quảng Trị xuất bản năm 1995, khu vực nghiên cứu có các hệ tầng như sau:</w:t>
      </w:r>
    </w:p>
    <w:p w:rsidR="00AB6DC5" w:rsidRPr="0028537A" w:rsidRDefault="00AB6DC5" w:rsidP="00AB6DC5">
      <w:pPr>
        <w:pStyle w:val="-List"/>
        <w:numPr>
          <w:ilvl w:val="0"/>
          <w:numId w:val="0"/>
        </w:numPr>
        <w:spacing w:before="0" w:after="0" w:line="288" w:lineRule="auto"/>
        <w:ind w:firstLine="567"/>
        <w:rPr>
          <w:spacing w:val="-4"/>
        </w:rPr>
      </w:pPr>
      <w:r w:rsidRPr="0028537A">
        <w:rPr>
          <w:spacing w:val="-4"/>
        </w:rPr>
        <w:t xml:space="preserve">- Hệ Cambri, Thống trung-hệ Ođovic, thống hạ - Hệ tầng A Vương: Trong khu vực nghiên cứu, các thành tạo của hệ tầng A Vương phân bố khá rộng, có mặt hầu hết khu vực dự án, kéo dài theo phương Đông Bắc-Tây Nam. Thành phần đặc trưng của </w:t>
      </w:r>
      <w:r w:rsidRPr="0028537A">
        <w:rPr>
          <w:spacing w:val="-4"/>
        </w:rPr>
        <w:lastRenderedPageBreak/>
        <w:t>chúng bao gồm các đá phiến Thạch anh-Mica, đá phiến Xerixit, phiến Xerixit-Thạch anh cát kết dạng Quaczit, các thấu kính phiến lục (biến chất từ đá phun trào Mafie).</w:t>
      </w:r>
    </w:p>
    <w:p w:rsidR="00AB6DC5" w:rsidRPr="0028537A" w:rsidRDefault="00AB6DC5" w:rsidP="00AB6DC5">
      <w:pPr>
        <w:pStyle w:val="-List"/>
        <w:numPr>
          <w:ilvl w:val="0"/>
          <w:numId w:val="0"/>
        </w:numPr>
        <w:spacing w:before="0" w:after="0" w:line="288" w:lineRule="auto"/>
        <w:ind w:firstLine="567"/>
        <w:rPr>
          <w:spacing w:val="-4"/>
        </w:rPr>
      </w:pPr>
      <w:r w:rsidRPr="0028537A">
        <w:rPr>
          <w:spacing w:val="-4"/>
        </w:rPr>
        <w:t>- Xâm nhập Proteozôi sớm - Phức hệ Trà bồng: Các đá thuộc phức hệ Trà Bồng phân bố với diện khá rộng  phủ hầu hết phạm vi lòng hồ và khu vực phía Bắc, Tây Bắc của dự án; Đặc trưng bởi các đá diorit, hocblen, granodiorit sẫm màu bị ép, cấu tạo dạng gơnai. Tuổi của phức hệ là Paleozoi.</w:t>
      </w:r>
    </w:p>
    <w:p w:rsidR="00AB6DC5" w:rsidRPr="0028537A" w:rsidRDefault="00AB6DC5" w:rsidP="00AB6DC5">
      <w:pPr>
        <w:pStyle w:val="-List"/>
        <w:numPr>
          <w:ilvl w:val="0"/>
          <w:numId w:val="0"/>
        </w:numPr>
        <w:spacing w:before="0" w:after="0" w:line="288" w:lineRule="auto"/>
        <w:ind w:firstLine="567"/>
        <w:rPr>
          <w:spacing w:val="-4"/>
        </w:rPr>
      </w:pPr>
      <w:r w:rsidRPr="0028537A">
        <w:rPr>
          <w:spacing w:val="-4"/>
        </w:rPr>
        <w:t>- Xâm nhập Paleozôi muộn- Meozôi sớm. Phức hê Quế Sơn: Các đá của phức hệ Quế Sơn phân bố  tạo thành những khối lớn, chủ yếu ở khu vực phia nam dự án.</w:t>
      </w:r>
    </w:p>
    <w:p w:rsidR="00AB6DC5" w:rsidRPr="0028537A" w:rsidRDefault="00AB6DC5" w:rsidP="00AB6DC5">
      <w:pPr>
        <w:pStyle w:val="-List"/>
        <w:numPr>
          <w:ilvl w:val="0"/>
          <w:numId w:val="0"/>
        </w:numPr>
        <w:spacing w:before="0" w:after="0" w:line="288" w:lineRule="auto"/>
        <w:ind w:firstLine="567"/>
        <w:rPr>
          <w:spacing w:val="-4"/>
        </w:rPr>
      </w:pPr>
      <w:r w:rsidRPr="0028537A">
        <w:rPr>
          <w:spacing w:val="-4"/>
        </w:rPr>
        <w:t>- Pliocen - Pleistocen hạ: Ba zan màu xám sẫm, cấu tạo đặc sít. Phân bố ở phía Đông, Đông Bắc phạm vi nghiên cứu.</w:t>
      </w:r>
    </w:p>
    <w:p w:rsidR="00AB6DC5" w:rsidRPr="0028537A" w:rsidRDefault="00AB6DC5" w:rsidP="00AB6DC5">
      <w:pPr>
        <w:pStyle w:val="-List"/>
        <w:numPr>
          <w:ilvl w:val="0"/>
          <w:numId w:val="0"/>
        </w:numPr>
        <w:spacing w:before="0" w:after="0" w:line="288" w:lineRule="auto"/>
        <w:ind w:firstLine="567"/>
        <w:rPr>
          <w:spacing w:val="-4"/>
        </w:rPr>
      </w:pPr>
      <w:r w:rsidRPr="0028537A">
        <w:rPr>
          <w:spacing w:val="-4"/>
        </w:rPr>
        <w:t>- Hệ Đệ tứ: Các thành tạo bở rời Đệ Tứ phân bố rộng rãi khắp trong vùng nghiên cứu, chia ra 2 loại chính: Tích tụ aluvi, proluvi và Thành tạo sườn tích, tàn tích không phân chia.</w:t>
      </w:r>
    </w:p>
    <w:p w:rsidR="00AB6DC5" w:rsidRPr="0028537A" w:rsidRDefault="00AB6DC5" w:rsidP="00AB6DC5">
      <w:pPr>
        <w:pStyle w:val="-List"/>
        <w:numPr>
          <w:ilvl w:val="0"/>
          <w:numId w:val="0"/>
        </w:numPr>
        <w:spacing w:before="0" w:after="0" w:line="288" w:lineRule="auto"/>
        <w:ind w:firstLine="567"/>
        <w:rPr>
          <w:spacing w:val="-4"/>
        </w:rPr>
      </w:pPr>
      <w:r w:rsidRPr="0028537A">
        <w:rPr>
          <w:spacing w:val="-4"/>
        </w:rPr>
        <w:t>* Đặc điểm địa chất thủy văn</w:t>
      </w:r>
    </w:p>
    <w:p w:rsidR="00AB6DC5" w:rsidRPr="0028537A" w:rsidRDefault="00AB6DC5" w:rsidP="00AB6DC5">
      <w:pPr>
        <w:pStyle w:val="-List"/>
        <w:numPr>
          <w:ilvl w:val="0"/>
          <w:numId w:val="0"/>
        </w:numPr>
        <w:spacing w:before="0" w:after="0" w:line="288" w:lineRule="auto"/>
        <w:ind w:firstLine="567"/>
        <w:rPr>
          <w:spacing w:val="-4"/>
        </w:rPr>
      </w:pPr>
      <w:r w:rsidRPr="0028537A">
        <w:rPr>
          <w:spacing w:val="-4"/>
        </w:rPr>
        <w:t>Nước ngầm được phân bố chủ yếu trong trầm tích mềm rời kỹ Đệ tứ. Nước không có áp lực, động thái nước thay đổi theo mùa và có liên quan chặt chẽ với nước mặt nước của các khe suối nhỏ, kênh rạch.</w:t>
      </w:r>
    </w:p>
    <w:p w:rsidR="000218F7" w:rsidRPr="0028537A" w:rsidRDefault="00AB6DC5" w:rsidP="00AB6DC5">
      <w:pPr>
        <w:pStyle w:val="-List"/>
        <w:numPr>
          <w:ilvl w:val="0"/>
          <w:numId w:val="0"/>
        </w:numPr>
        <w:spacing w:before="0" w:after="0" w:line="288" w:lineRule="auto"/>
        <w:ind w:firstLine="567"/>
      </w:pPr>
      <w:r w:rsidRPr="0028537A">
        <w:rPr>
          <w:spacing w:val="-4"/>
        </w:rPr>
        <w:t>Về địa chất vùng dự án: khu vực có cấu tạo địa chất thuộc vùng đất đỏ bazan có ưu thế cho việc xây dựng nền móng tốt cho các công trình; trồng cây lương thực, cây ăn quả, phát triển lâm nghiệp. Địa hình đồi bát úp nối tiếp có thể tạo nên không gian kiến trúc đa dạng, vững chắc và không bị ngập lụt. Nhìn chung, địa chất tương đối ổn định, đảm bảo cho việc xây dựng các công trình</w:t>
      </w:r>
      <w:r w:rsidR="0072750D" w:rsidRPr="0028537A">
        <w:rPr>
          <w:rFonts w:eastAsiaTheme="minorEastAsia"/>
          <w:spacing w:val="-2"/>
          <w:shd w:val="clear" w:color="auto" w:fill="FFFFFF"/>
          <w:lang w:val="en-US"/>
        </w:rPr>
        <w:t>.</w:t>
      </w:r>
    </w:p>
    <w:p w:rsidR="007C6F41" w:rsidRPr="0028537A" w:rsidRDefault="007C6F41" w:rsidP="000A32BF">
      <w:pPr>
        <w:pStyle w:val="Heading4"/>
        <w:keepNext w:val="0"/>
        <w:keepLines w:val="0"/>
        <w:widowControl w:val="0"/>
        <w:spacing w:before="0" w:after="0" w:line="288" w:lineRule="auto"/>
      </w:pPr>
      <w:r w:rsidRPr="0028537A">
        <w:t>Điều kiện về khí hậu, khí tượng</w:t>
      </w:r>
      <w:r w:rsidR="003D1BCE" w:rsidRPr="0028537A">
        <w:rPr>
          <w:lang w:val="en-US"/>
        </w:rPr>
        <w:t xml:space="preserve"> [1]</w:t>
      </w:r>
    </w:p>
    <w:p w:rsidR="00DD19AA" w:rsidRPr="0028537A" w:rsidRDefault="00FE3E7B" w:rsidP="00F655C1">
      <w:pPr>
        <w:pStyle w:val="BodyTextIndent"/>
        <w:widowControl w:val="0"/>
        <w:spacing w:before="0" w:after="0" w:line="288" w:lineRule="auto"/>
        <w:ind w:left="0" w:firstLine="562"/>
        <w:rPr>
          <w:rFonts w:cs="Times New Roman"/>
          <w:lang w:val="nb-NO"/>
        </w:rPr>
      </w:pPr>
      <w:bookmarkStart w:id="378" w:name="_Toc28331228"/>
      <w:bookmarkStart w:id="379" w:name="_Toc34025564"/>
      <w:r w:rsidRPr="0028537A">
        <w:rPr>
          <w:rFonts w:cs="Times New Roman"/>
        </w:rPr>
        <w:t>Điều kiện khí hậu trong vùng Dự án mang đậm tính chất nhiệt đới gió mùa của tỉnh Quảng Trị, chịu ảnh hưởng của gió phơn Tây Nam và gió mùa Đông Bắc. Khí hậu phân thành 2 mùa: Mùa khô từ tháng 3 đến tháng 9, có sự xuất hiện của gió Tây Nam khô nóng làm cho mức nhiệt tăng, độ ẩm giảm thấp. Mùa mưa từ tháng 10 đến tháng 2 năm sau, chịu ảnh hưởng của gió mùa Đông Bắc làm cho nhiệt độ giảm kèm theo mưa bão và lũ lụt</w:t>
      </w:r>
      <w:r w:rsidR="00DD19AA" w:rsidRPr="0028537A">
        <w:rPr>
          <w:rFonts w:cs="Times New Roman"/>
          <w:lang w:val="nb-NO"/>
        </w:rPr>
        <w:t>.</w:t>
      </w:r>
    </w:p>
    <w:p w:rsidR="009B7E6B" w:rsidRPr="0028537A" w:rsidRDefault="00A32DAC" w:rsidP="00C63FDA">
      <w:pPr>
        <w:pStyle w:val="abcd"/>
      </w:pPr>
      <w:r w:rsidRPr="0028537A">
        <w:t xml:space="preserve">a. </w:t>
      </w:r>
      <w:r w:rsidR="009B7E6B" w:rsidRPr="0028537A">
        <w:rPr>
          <w:lang w:val="vi-VN"/>
        </w:rPr>
        <w:t>Chế độ nhiệt</w:t>
      </w:r>
    </w:p>
    <w:p w:rsidR="009B7E6B" w:rsidRPr="0028537A" w:rsidRDefault="009B7E6B" w:rsidP="009B7E6B">
      <w:pPr>
        <w:ind w:firstLine="567"/>
        <w:rPr>
          <w:rFonts w:cs="Times New Roman"/>
        </w:rPr>
      </w:pPr>
      <w:r w:rsidRPr="0028537A">
        <w:rPr>
          <w:rFonts w:cs="Times New Roman"/>
        </w:rPr>
        <w:t>Khu vực Dự án có mức chênh lệch nhiệt độ trong năm cao, nhiệt độ thấp nhất có thể xuống tới 12ºC và cao nhất có thể lên trên 40ºC. Nhiệt độ trung bình các năm được thể hiện ở bảng sau:</w:t>
      </w:r>
    </w:p>
    <w:p w:rsidR="009B7E6B" w:rsidRPr="0028537A" w:rsidRDefault="009B7E6B" w:rsidP="009B7E6B">
      <w:pPr>
        <w:pStyle w:val="Danhmcbng"/>
        <w:keepNext/>
        <w:widowControl w:val="0"/>
        <w:rPr>
          <w:rFonts w:ascii="Times New Roman" w:hAnsi="Times New Roman"/>
        </w:rPr>
      </w:pPr>
      <w:bookmarkStart w:id="380" w:name="_Toc432488379"/>
      <w:bookmarkStart w:id="381" w:name="_Toc432488731"/>
      <w:bookmarkStart w:id="382" w:name="_Toc432489533"/>
      <w:bookmarkStart w:id="383" w:name="_Toc432490125"/>
      <w:bookmarkStart w:id="384" w:name="_Toc434558392"/>
      <w:bookmarkStart w:id="385" w:name="_Toc465322355"/>
      <w:bookmarkStart w:id="386" w:name="_Toc501458889"/>
      <w:bookmarkStart w:id="387" w:name="_Toc519003502"/>
      <w:bookmarkStart w:id="388" w:name="_Toc524362918"/>
      <w:bookmarkStart w:id="389" w:name="_Toc2318185"/>
      <w:bookmarkStart w:id="390" w:name="_Toc21102281"/>
      <w:bookmarkStart w:id="391" w:name="_Toc21159130"/>
      <w:bookmarkStart w:id="392" w:name="_Toc21672971"/>
      <w:bookmarkStart w:id="393" w:name="_Toc23431061"/>
      <w:bookmarkStart w:id="394" w:name="_Toc35929981"/>
      <w:bookmarkStart w:id="395" w:name="_Toc35930153"/>
      <w:bookmarkStart w:id="396" w:name="_Toc35937831"/>
      <w:bookmarkStart w:id="397" w:name="_Toc37507347"/>
      <w:bookmarkStart w:id="398" w:name="_Toc37507571"/>
      <w:bookmarkStart w:id="399" w:name="_Toc39736910"/>
      <w:bookmarkStart w:id="400" w:name="_Toc39737542"/>
      <w:bookmarkStart w:id="401" w:name="_Toc89262198"/>
      <w:bookmarkStart w:id="402" w:name="_Toc197962508"/>
      <w:bookmarkStart w:id="403" w:name="_Toc210897889"/>
      <w:r w:rsidRPr="0028537A">
        <w:rPr>
          <w:rFonts w:ascii="Times New Roman" w:hAnsi="Times New Roman"/>
        </w:rPr>
        <w:t>Nhiệt độ trung bình các tháng qua các năm (Đơn vị: ºC)</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tbl>
      <w:tblPr>
        <w:tblW w:w="93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30"/>
        <w:gridCol w:w="765"/>
        <w:gridCol w:w="765"/>
        <w:gridCol w:w="735"/>
        <w:gridCol w:w="765"/>
        <w:gridCol w:w="750"/>
        <w:gridCol w:w="750"/>
        <w:gridCol w:w="750"/>
        <w:gridCol w:w="750"/>
        <w:gridCol w:w="750"/>
        <w:gridCol w:w="735"/>
      </w:tblGrid>
      <w:tr w:rsidR="009A2336" w:rsidRPr="0028537A"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Tháng\năm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2016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2023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2024</w:t>
            </w:r>
          </w:p>
        </w:tc>
      </w:tr>
      <w:tr w:rsidR="009A2336" w:rsidRPr="0028537A"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Bình quân năm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26,0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26,0</w:t>
            </w:r>
          </w:p>
        </w:tc>
      </w:tr>
      <w:tr w:rsidR="009A2336" w:rsidRPr="0028537A"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19,4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19,8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18,0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18,6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21,1</w:t>
            </w:r>
          </w:p>
        </w:tc>
      </w:tr>
      <w:tr w:rsidR="009A2336" w:rsidRPr="0028537A"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18,4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19,0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18,6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21,6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22,4</w:t>
            </w:r>
          </w:p>
        </w:tc>
      </w:tr>
      <w:tr w:rsidR="009A2336" w:rsidRPr="0028537A"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lastRenderedPageBreak/>
              <w:t xml:space="preserve">Tháng 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23,5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23,5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23,5</w:t>
            </w:r>
          </w:p>
        </w:tc>
      </w:tr>
      <w:tr w:rsidR="009A2336" w:rsidRPr="0028537A"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29,7</w:t>
            </w:r>
          </w:p>
        </w:tc>
      </w:tr>
      <w:tr w:rsidR="009A2336" w:rsidRPr="0028537A"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31,7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29,3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29,6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28,8</w:t>
            </w:r>
          </w:p>
        </w:tc>
      </w:tr>
      <w:tr w:rsidR="009A2336" w:rsidRPr="0028537A"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31,8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31,2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31,2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30,7</w:t>
            </w:r>
          </w:p>
        </w:tc>
      </w:tr>
      <w:tr w:rsidR="009A2336" w:rsidRPr="0028537A"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30,0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29,1</w:t>
            </w:r>
          </w:p>
        </w:tc>
      </w:tr>
      <w:tr w:rsidR="009A2336" w:rsidRPr="0028537A"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30,5</w:t>
            </w:r>
          </w:p>
        </w:tc>
      </w:tr>
      <w:tr w:rsidR="009A2336" w:rsidRPr="0028537A"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28,5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28,1</w:t>
            </w:r>
          </w:p>
        </w:tc>
      </w:tr>
      <w:tr w:rsidR="009A2336" w:rsidRPr="0028537A"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25,0</w:t>
            </w:r>
          </w:p>
        </w:tc>
      </w:tr>
      <w:tr w:rsidR="009A2336" w:rsidRPr="0028537A"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23,6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23,6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24,0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23,8</w:t>
            </w:r>
          </w:p>
        </w:tc>
      </w:tr>
      <w:tr w:rsidR="009A2336" w:rsidRPr="0028537A"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21,0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19,7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19,6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19,4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21,5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19,8</w:t>
            </w:r>
          </w:p>
        </w:tc>
      </w:tr>
    </w:tbl>
    <w:p w:rsidR="009B7E6B" w:rsidRPr="0028537A" w:rsidRDefault="00A32DAC" w:rsidP="00C63FDA">
      <w:pPr>
        <w:pStyle w:val="abcd"/>
      </w:pPr>
      <w:r w:rsidRPr="0028537A">
        <w:t xml:space="preserve">b. </w:t>
      </w:r>
      <w:r w:rsidR="009B7E6B" w:rsidRPr="0028537A">
        <w:t>Độ ẩm</w:t>
      </w:r>
    </w:p>
    <w:p w:rsidR="009B7E6B" w:rsidRPr="0028537A" w:rsidRDefault="009B7E6B" w:rsidP="009B7E6B">
      <w:pPr>
        <w:widowControl w:val="0"/>
        <w:ind w:firstLine="567"/>
      </w:pPr>
      <w:r w:rsidRPr="0028537A">
        <w:t>Độ ẩm trung bình qua các năm từ 83-87%, các tháng có độ ẩm cao thường là các tháng mùa mưa. Vào mùa khô độ ẩm thấp hơn nhiều, đặc biệt vào thời kỳ có gió Tây Nam hoạt động, độ ẩm chỉ còn 67-68%. Độ ẩm trung bình các năm được thể hiện ở bảng sau:</w:t>
      </w:r>
    </w:p>
    <w:p w:rsidR="009B7E6B" w:rsidRPr="0028537A" w:rsidRDefault="009B7E6B" w:rsidP="009B7E6B">
      <w:pPr>
        <w:pStyle w:val="Danhmcbng"/>
        <w:widowControl w:val="0"/>
      </w:pPr>
      <w:bookmarkStart w:id="404" w:name="_Toc432488380"/>
      <w:bookmarkStart w:id="405" w:name="_Toc432488732"/>
      <w:bookmarkStart w:id="406" w:name="_Toc432489534"/>
      <w:bookmarkStart w:id="407" w:name="_Toc432490126"/>
      <w:bookmarkStart w:id="408" w:name="_Toc434558393"/>
      <w:bookmarkStart w:id="409" w:name="_Toc465322356"/>
      <w:bookmarkStart w:id="410" w:name="_Toc501458890"/>
      <w:bookmarkStart w:id="411" w:name="_Toc519003503"/>
      <w:bookmarkStart w:id="412" w:name="_Toc524362919"/>
      <w:bookmarkStart w:id="413" w:name="_Toc2318186"/>
      <w:bookmarkStart w:id="414" w:name="_Toc21102282"/>
      <w:bookmarkStart w:id="415" w:name="_Toc21159131"/>
      <w:bookmarkStart w:id="416" w:name="_Toc21672972"/>
      <w:bookmarkStart w:id="417" w:name="_Toc23431062"/>
      <w:bookmarkStart w:id="418" w:name="_Toc35929982"/>
      <w:bookmarkStart w:id="419" w:name="_Toc35930154"/>
      <w:bookmarkStart w:id="420" w:name="_Toc35937832"/>
      <w:bookmarkStart w:id="421" w:name="_Toc37507348"/>
      <w:bookmarkStart w:id="422" w:name="_Toc37507572"/>
      <w:bookmarkStart w:id="423" w:name="_Toc39736911"/>
      <w:bookmarkStart w:id="424" w:name="_Toc39737543"/>
      <w:bookmarkStart w:id="425" w:name="_Toc89262199"/>
      <w:bookmarkStart w:id="426" w:name="_Toc197962509"/>
      <w:bookmarkStart w:id="427" w:name="_Toc210897890"/>
      <w:r w:rsidRPr="0028537A">
        <w:t>Độ ẩm trung bình các tháng qua các năm (Đơn vị: %</w:t>
      </w:r>
      <w:bookmarkEnd w:id="404"/>
      <w:bookmarkEnd w:id="405"/>
      <w:bookmarkEnd w:id="406"/>
      <w:bookmarkEnd w:id="407"/>
      <w:bookmarkEnd w:id="408"/>
      <w:bookmarkEnd w:id="409"/>
      <w:bookmarkEnd w:id="410"/>
      <w:bookmarkEnd w:id="411"/>
      <w:bookmarkEnd w:id="412"/>
      <w:r w:rsidRPr="0028537A">
        <w:t>)</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30"/>
        <w:gridCol w:w="765"/>
        <w:gridCol w:w="750"/>
        <w:gridCol w:w="750"/>
        <w:gridCol w:w="750"/>
        <w:gridCol w:w="735"/>
        <w:gridCol w:w="765"/>
        <w:gridCol w:w="750"/>
        <w:gridCol w:w="750"/>
        <w:gridCol w:w="750"/>
        <w:gridCol w:w="750"/>
      </w:tblGrid>
      <w:tr w:rsidR="009A2336" w:rsidRPr="0028537A"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Tháng\năm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2024</w:t>
            </w:r>
          </w:p>
        </w:tc>
      </w:tr>
      <w:tr w:rsidR="009A2336" w:rsidRPr="0028537A"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Bình quân năm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84,5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86,4</w:t>
            </w:r>
          </w:p>
        </w:tc>
      </w:tr>
      <w:tr w:rsidR="009A2336" w:rsidRPr="0028537A"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91,2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91,8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86,7</w:t>
            </w:r>
          </w:p>
        </w:tc>
      </w:tr>
      <w:tr w:rsidR="009A2336" w:rsidRPr="0028537A"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91,6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91,7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86,8</w:t>
            </w:r>
          </w:p>
        </w:tc>
      </w:tr>
      <w:tr w:rsidR="009A2336" w:rsidRPr="0028537A"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90,3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76,8</w:t>
            </w:r>
          </w:p>
        </w:tc>
      </w:tr>
      <w:tr w:rsidR="009A2336" w:rsidRPr="0028537A"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83,2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85,8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75,4</w:t>
            </w:r>
          </w:p>
        </w:tc>
      </w:tr>
      <w:tr w:rsidR="009A2336" w:rsidRPr="0028537A"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69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79,9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83,6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74,0</w:t>
            </w:r>
          </w:p>
        </w:tc>
      </w:tr>
      <w:tr w:rsidR="009A2336" w:rsidRPr="0028537A"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74,2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73,2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66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69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68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70,8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78,7</w:t>
            </w:r>
          </w:p>
        </w:tc>
      </w:tr>
      <w:tr w:rsidR="009A2336" w:rsidRPr="0028537A"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76,0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80,2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68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70,0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70,1</w:t>
            </w:r>
          </w:p>
        </w:tc>
      </w:tr>
      <w:tr w:rsidR="009A2336" w:rsidRPr="0028537A"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77,0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78,4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70,2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81,3</w:t>
            </w:r>
          </w:p>
        </w:tc>
      </w:tr>
      <w:tr w:rsidR="009A2336" w:rsidRPr="0028537A"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83,4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83,0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86,1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87,4</w:t>
            </w:r>
          </w:p>
        </w:tc>
      </w:tr>
      <w:tr w:rsidR="009A2336" w:rsidRPr="0028537A"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87,4</w:t>
            </w:r>
          </w:p>
        </w:tc>
      </w:tr>
      <w:tr w:rsidR="009A2336" w:rsidRPr="0028537A"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92,3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87,5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92,1</w:t>
            </w:r>
          </w:p>
        </w:tc>
      </w:tr>
      <w:tr w:rsidR="009A2336" w:rsidRPr="0028537A"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93,6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86,2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86,4</w:t>
            </w:r>
          </w:p>
        </w:tc>
      </w:tr>
    </w:tbl>
    <w:p w:rsidR="009B7E6B" w:rsidRPr="0028537A" w:rsidRDefault="00A32DAC" w:rsidP="00C63FDA">
      <w:pPr>
        <w:pStyle w:val="abcd"/>
      </w:pPr>
      <w:r w:rsidRPr="0028537A">
        <w:t xml:space="preserve">c. </w:t>
      </w:r>
      <w:r w:rsidR="009B7E6B" w:rsidRPr="0028537A">
        <w:t xml:space="preserve"> Bức xạ mặt trời số giờ nắng</w:t>
      </w:r>
    </w:p>
    <w:p w:rsidR="009B7E6B" w:rsidRPr="0028537A" w:rsidRDefault="009B7E6B" w:rsidP="009B7E6B">
      <w:pPr>
        <w:widowControl w:val="0"/>
        <w:ind w:firstLine="562"/>
      </w:pPr>
      <w:bookmarkStart w:id="428" w:name="_Toc432488381"/>
      <w:bookmarkStart w:id="429" w:name="_Toc432488733"/>
      <w:bookmarkStart w:id="430" w:name="_Toc432489535"/>
      <w:bookmarkStart w:id="431" w:name="_Toc432490127"/>
      <w:bookmarkStart w:id="432" w:name="_Toc434558394"/>
      <w:bookmarkStart w:id="433" w:name="_Toc465322357"/>
      <w:bookmarkStart w:id="434" w:name="_Toc501458891"/>
      <w:bookmarkStart w:id="435" w:name="_Toc519003504"/>
      <w:r w:rsidRPr="0028537A">
        <w:t xml:space="preserve">Tổng bức xạ lớn nhất rơi vào các tháng mùa hạ, trung bình hàng năm đạt từ 128÷133 Kcal/cm². Với số giờ nắng phân hóa không đều trong năm, những tháng mùa hạ thường có số giờ nắng cao gấp 2 đến 3 lần mùa đông. </w:t>
      </w:r>
      <w:bookmarkEnd w:id="428"/>
      <w:bookmarkEnd w:id="429"/>
      <w:bookmarkEnd w:id="430"/>
      <w:bookmarkEnd w:id="431"/>
      <w:bookmarkEnd w:id="432"/>
      <w:bookmarkEnd w:id="433"/>
      <w:bookmarkEnd w:id="434"/>
      <w:bookmarkEnd w:id="435"/>
      <w:r w:rsidRPr="0028537A">
        <w:t>Các tháng có số giờ nắng thường vào tháng 5, 6, 7, 8 đạt trên 200 giờ. Số giờ nắng các năm được thể hiện ở bảng sau:</w:t>
      </w:r>
    </w:p>
    <w:p w:rsidR="009B7E6B" w:rsidRPr="0028537A" w:rsidRDefault="009B7E6B" w:rsidP="009B7E6B">
      <w:pPr>
        <w:pStyle w:val="Danhmcbng"/>
        <w:keepNext/>
        <w:widowControl w:val="0"/>
      </w:pPr>
      <w:bookmarkStart w:id="436" w:name="_Toc231805332"/>
      <w:bookmarkStart w:id="437" w:name="_Toc239044615"/>
      <w:bookmarkStart w:id="438" w:name="_Toc311529254"/>
      <w:bookmarkStart w:id="439" w:name="_Toc312044738"/>
      <w:bookmarkStart w:id="440" w:name="_Toc312046735"/>
      <w:bookmarkStart w:id="441" w:name="_Toc312081100"/>
      <w:bookmarkStart w:id="442" w:name="_Toc312081350"/>
      <w:bookmarkStart w:id="443" w:name="_Toc312081956"/>
      <w:bookmarkStart w:id="444" w:name="_Toc318804448"/>
      <w:bookmarkStart w:id="445" w:name="_Toc318960925"/>
      <w:bookmarkStart w:id="446" w:name="_Toc319755060"/>
      <w:bookmarkStart w:id="447" w:name="_Toc319763799"/>
      <w:bookmarkStart w:id="448" w:name="_Toc320280212"/>
      <w:bookmarkStart w:id="449" w:name="_Toc320860628"/>
      <w:bookmarkStart w:id="450" w:name="_Toc320869305"/>
      <w:bookmarkStart w:id="451" w:name="_Toc320869563"/>
      <w:bookmarkStart w:id="452" w:name="_Toc320880346"/>
      <w:bookmarkStart w:id="453" w:name="_Toc332873144"/>
      <w:bookmarkStart w:id="454" w:name="_Toc332873253"/>
      <w:bookmarkStart w:id="455" w:name="_Toc332874102"/>
      <w:bookmarkStart w:id="456" w:name="_Toc342470121"/>
      <w:bookmarkStart w:id="457" w:name="_Toc342488185"/>
      <w:bookmarkStart w:id="458" w:name="_Toc346798737"/>
      <w:bookmarkStart w:id="459" w:name="_Toc346800376"/>
      <w:bookmarkStart w:id="460" w:name="_Toc360613576"/>
      <w:bookmarkStart w:id="461" w:name="_Toc372640936"/>
      <w:bookmarkStart w:id="462" w:name="_Toc398189732"/>
      <w:bookmarkStart w:id="463" w:name="_Toc402299868"/>
      <w:bookmarkStart w:id="464" w:name="_Toc402303392"/>
      <w:bookmarkStart w:id="465" w:name="_Toc401923319"/>
      <w:bookmarkStart w:id="466" w:name="_Toc411151501"/>
      <w:bookmarkStart w:id="467" w:name="_Toc429147606"/>
      <w:bookmarkStart w:id="468" w:name="_Toc429147755"/>
      <w:bookmarkStart w:id="469" w:name="_Toc429148094"/>
      <w:bookmarkStart w:id="470" w:name="_Toc430265001"/>
      <w:bookmarkStart w:id="471" w:name="_Toc430593586"/>
      <w:bookmarkStart w:id="472" w:name="_Toc430593803"/>
      <w:bookmarkStart w:id="473" w:name="_Toc488529102"/>
      <w:bookmarkStart w:id="474" w:name="_Toc518541279"/>
      <w:bookmarkStart w:id="475" w:name="_Toc525286987"/>
      <w:bookmarkStart w:id="476" w:name="_Toc529977936"/>
      <w:bookmarkStart w:id="477" w:name="_Toc530054022"/>
      <w:bookmarkStart w:id="478" w:name="_Toc6065392"/>
      <w:bookmarkStart w:id="479" w:name="_Toc6065467"/>
      <w:bookmarkStart w:id="480" w:name="_Toc6298899"/>
      <w:bookmarkStart w:id="481" w:name="_Toc7074674"/>
      <w:bookmarkStart w:id="482" w:name="_Toc7074810"/>
      <w:bookmarkStart w:id="483" w:name="_Toc15478646"/>
      <w:bookmarkStart w:id="484" w:name="_Toc35929983"/>
      <w:bookmarkStart w:id="485" w:name="_Toc35930155"/>
      <w:bookmarkStart w:id="486" w:name="_Toc35937833"/>
      <w:bookmarkStart w:id="487" w:name="_Toc37507349"/>
      <w:bookmarkStart w:id="488" w:name="_Toc37507573"/>
      <w:bookmarkStart w:id="489" w:name="_Toc39736912"/>
      <w:bookmarkStart w:id="490" w:name="_Toc39737544"/>
      <w:bookmarkStart w:id="491" w:name="_Toc89262200"/>
      <w:bookmarkStart w:id="492" w:name="_Toc197962510"/>
      <w:bookmarkStart w:id="493" w:name="_Toc210897891"/>
      <w:r w:rsidRPr="0028537A">
        <w:t>Số giờ nắng các tháng trong năm (Đơn vị: giờ)</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30"/>
        <w:gridCol w:w="795"/>
        <w:gridCol w:w="765"/>
        <w:gridCol w:w="780"/>
        <w:gridCol w:w="780"/>
        <w:gridCol w:w="780"/>
        <w:gridCol w:w="795"/>
        <w:gridCol w:w="765"/>
        <w:gridCol w:w="795"/>
        <w:gridCol w:w="780"/>
        <w:gridCol w:w="780"/>
      </w:tblGrid>
      <w:tr w:rsidR="009A2336" w:rsidRPr="0028537A"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Tháng\năm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2019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2021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2023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2024</w:t>
            </w:r>
          </w:p>
        </w:tc>
      </w:tr>
      <w:tr w:rsidR="009A2336" w:rsidRPr="0028537A"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lastRenderedPageBreak/>
              <w:t xml:space="preserve">Cả năm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2039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1.744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1.677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1.804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2.100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2.033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1.974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1.787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1877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1910</w:t>
            </w:r>
          </w:p>
        </w:tc>
      </w:tr>
      <w:tr w:rsidR="009A2336" w:rsidRPr="0028537A"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121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87.6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76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63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115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4,6</w:t>
            </w:r>
          </w:p>
        </w:tc>
      </w:tr>
      <w:tr w:rsidR="009A2336" w:rsidRPr="0028537A"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2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71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94.6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67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178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185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172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3,0</w:t>
            </w:r>
          </w:p>
        </w:tc>
      </w:tr>
      <w:tr w:rsidR="009A2336" w:rsidRPr="0028537A"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3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59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102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114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123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139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149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129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129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4,5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3,5</w:t>
            </w:r>
          </w:p>
        </w:tc>
      </w:tr>
      <w:tr w:rsidR="009A2336" w:rsidRPr="0028537A"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4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192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173.9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239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120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210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164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5,5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8,3</w:t>
            </w:r>
          </w:p>
        </w:tc>
      </w:tr>
      <w:tr w:rsidR="009A2336" w:rsidRPr="0028537A"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5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250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227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291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169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8,3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6,8</w:t>
            </w:r>
          </w:p>
        </w:tc>
      </w:tr>
      <w:tr w:rsidR="009A2336" w:rsidRPr="0028537A"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6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255.6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173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283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244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8,3</w:t>
            </w:r>
          </w:p>
        </w:tc>
      </w:tr>
      <w:tr w:rsidR="009A2336" w:rsidRPr="0028537A"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7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111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260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179.6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128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237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318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241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9,0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6,4</w:t>
            </w:r>
          </w:p>
        </w:tc>
      </w:tr>
      <w:tr w:rsidR="009A2336" w:rsidRPr="0028537A"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8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239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212.9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170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145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257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7,3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8,9</w:t>
            </w:r>
          </w:p>
        </w:tc>
      </w:tr>
      <w:tr w:rsidR="009A2336" w:rsidRPr="0028537A"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9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164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227,4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125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186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165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5,1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5,6</w:t>
            </w:r>
          </w:p>
        </w:tc>
      </w:tr>
      <w:tr w:rsidR="009A2336" w:rsidRPr="0028537A"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10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128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81.7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233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57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75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3,3</w:t>
            </w:r>
          </w:p>
        </w:tc>
      </w:tr>
      <w:tr w:rsidR="009A2336" w:rsidRPr="0028537A"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11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168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67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43.6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146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108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60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78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149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2,8</w:t>
            </w:r>
          </w:p>
        </w:tc>
      </w:tr>
      <w:tr w:rsidR="009A2336" w:rsidRPr="0028537A"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12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32.1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110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49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1,2</w:t>
            </w:r>
          </w:p>
        </w:tc>
      </w:tr>
    </w:tbl>
    <w:p w:rsidR="009B7E6B" w:rsidRPr="0028537A" w:rsidRDefault="00A32DAC" w:rsidP="00C63FDA">
      <w:pPr>
        <w:pStyle w:val="abcd"/>
      </w:pPr>
      <w:r w:rsidRPr="0028537A">
        <w:t xml:space="preserve">d. </w:t>
      </w:r>
      <w:r w:rsidR="009B7E6B" w:rsidRPr="0028537A">
        <w:t>Lượng mưa</w:t>
      </w:r>
    </w:p>
    <w:p w:rsidR="009B7E6B" w:rsidRPr="0028537A" w:rsidRDefault="009B7E6B" w:rsidP="009B7E6B">
      <w:pPr>
        <w:widowControl w:val="0"/>
        <w:ind w:firstLine="567"/>
        <w:rPr>
          <w:lang w:val="da-DK"/>
        </w:rPr>
      </w:pPr>
      <w:r w:rsidRPr="0028537A">
        <w:rPr>
          <w:lang w:val="da-DK"/>
        </w:rPr>
        <w:t xml:space="preserve">Trên cơ sở các kết quả quan trắc lượng mưa tại các trạm đo mưa trên địa bàn tỉnh Quảng Trị thời gian từ 1976 - 2023. Lượng mưa hàng năm nằm trong khoảng 2.000 </w:t>
      </w:r>
      <w:r w:rsidRPr="0028537A">
        <w:sym w:font="Symbol" w:char="F0B8"/>
      </w:r>
      <w:r w:rsidRPr="0028537A">
        <w:rPr>
          <w:lang w:val="da-DK"/>
        </w:rPr>
        <w:t xml:space="preserve"> 2.700 mm. Trị số này tăng mạnh theo hướng từ Ðông sang Tây và từ Bắc xuống Nam, tập trung chủ yếu vào các tháng mùa mưa từ tháng 9  đến tháng 12 chiếm tới 70% lượng mưa năm. Tháng 5 hàng năm thường xảy ra các trận mưa ngắn ngày, cường độ tập trung, gây ngập lụt cục bộ trong đồng sinh lũ gọi là lũ tiểu mãn. Lũ tiểu mãn không gây nhiều thiệt hại về người và các cơ sở hạ tầng nhưng có ảnh hưởng xấu đến phát triển trồng trọt. Lũ tiểu mãn cũng là một đặc trưng thời tiết xuất hiện ở miền Trung Việt Nam vào tháng 5 hàng năm.</w:t>
      </w:r>
    </w:p>
    <w:p w:rsidR="009B7E6B" w:rsidRPr="0028537A" w:rsidRDefault="009B7E6B" w:rsidP="009B7E6B">
      <w:pPr>
        <w:widowControl w:val="0"/>
        <w:ind w:firstLine="567"/>
        <w:rPr>
          <w:lang w:val="da-DK"/>
        </w:rPr>
      </w:pPr>
      <w:r w:rsidRPr="0028537A">
        <w:rPr>
          <w:lang w:val="da-DK"/>
        </w:rPr>
        <w:t xml:space="preserve">Cường độ mưa trong một ngày đạt khá lớn và thường xảy ra vào tháng X hoặc tháng XI. </w:t>
      </w:r>
    </w:p>
    <w:p w:rsidR="009B7E6B" w:rsidRPr="0028537A" w:rsidRDefault="009B7E6B" w:rsidP="009B7E6B">
      <w:pPr>
        <w:pStyle w:val="Danhmcbng"/>
        <w:rPr>
          <w:lang w:val="da-DK"/>
        </w:rPr>
      </w:pPr>
      <w:bookmarkStart w:id="494" w:name="_Toc84766138"/>
      <w:bookmarkStart w:id="495" w:name="_Toc102059059"/>
      <w:bookmarkStart w:id="496" w:name="_Toc197962511"/>
      <w:bookmarkStart w:id="497" w:name="_Toc210897892"/>
      <w:r w:rsidRPr="0028537A">
        <w:rPr>
          <w:lang w:val="da-DK"/>
        </w:rPr>
        <w:t>Lượng mưa trung bình tháng, năm tại các trạm</w:t>
      </w:r>
      <w:bookmarkEnd w:id="494"/>
      <w:bookmarkEnd w:id="495"/>
      <w:bookmarkEnd w:id="496"/>
      <w:bookmarkEnd w:id="497"/>
    </w:p>
    <w:tbl>
      <w:tblPr>
        <w:tblW w:w="992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5"/>
        <w:gridCol w:w="850"/>
        <w:gridCol w:w="850"/>
        <w:gridCol w:w="850"/>
        <w:gridCol w:w="850"/>
        <w:gridCol w:w="850"/>
        <w:gridCol w:w="850"/>
        <w:gridCol w:w="850"/>
        <w:gridCol w:w="850"/>
        <w:gridCol w:w="850"/>
        <w:gridCol w:w="850"/>
      </w:tblGrid>
      <w:tr w:rsidR="009A2336" w:rsidRPr="0028537A"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Tháng/năm</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2016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2017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2018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2019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2020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2021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2022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2023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2024</w:t>
            </w:r>
          </w:p>
        </w:tc>
      </w:tr>
      <w:tr w:rsidR="009A2336" w:rsidRPr="0028537A"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Cả năm</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1.947,0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2.533,8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2.557,5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2.315,4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2.166,1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3.558,0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2.595,1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2.383,2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2721,5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3021,2</w:t>
            </w:r>
          </w:p>
        </w:tc>
      </w:tr>
      <w:tr w:rsidR="009A2336" w:rsidRPr="0028537A"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46,2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90,4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71,8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53,3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73,1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65,4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97,3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71,2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29,6</w:t>
            </w:r>
          </w:p>
        </w:tc>
      </w:tr>
      <w:tr w:rsidR="009A2336" w:rsidRPr="0028537A"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39,9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37,8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78,3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38,2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33,8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57,2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105,8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9,2</w:t>
            </w:r>
          </w:p>
        </w:tc>
      </w:tr>
      <w:tr w:rsidR="009A2336" w:rsidRPr="0028537A"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19,5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12,5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26,9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43,7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51,5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33,8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116,7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22,9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22</w:t>
            </w:r>
          </w:p>
        </w:tc>
      </w:tr>
      <w:tr w:rsidR="009A2336" w:rsidRPr="0028537A"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158,9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89,2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35,9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139,0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0,5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44,5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83,2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156,4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18,8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0,8</w:t>
            </w:r>
          </w:p>
        </w:tc>
      </w:tr>
      <w:tr w:rsidR="009A2336" w:rsidRPr="0028537A"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102,0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98,7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6,0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57,9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81,7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17,3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152,8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115,5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260,4</w:t>
            </w:r>
          </w:p>
        </w:tc>
      </w:tr>
      <w:tr w:rsidR="009A2336" w:rsidRPr="0028537A"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97,2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94,2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115,5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46,2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28,1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25,8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63,0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47,1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78,4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61</w:t>
            </w:r>
          </w:p>
        </w:tc>
      </w:tr>
      <w:tr w:rsidR="009A2336" w:rsidRPr="0028537A"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114,5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75,4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421,2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260,4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18,3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21,6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72,7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258,3</w:t>
            </w:r>
          </w:p>
        </w:tc>
      </w:tr>
      <w:tr w:rsidR="009A2336" w:rsidRPr="0028537A"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99,4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99,2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57,5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34,1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383,0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128,0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42,7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211,0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63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20,3</w:t>
            </w:r>
          </w:p>
        </w:tc>
      </w:tr>
      <w:tr w:rsidR="009A2336" w:rsidRPr="0028537A"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300,3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443,6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374,9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211,7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611,1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87,7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752,2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255,0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393,8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348,3</w:t>
            </w:r>
          </w:p>
        </w:tc>
      </w:tr>
      <w:tr w:rsidR="009A2336" w:rsidRPr="0028537A"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10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427,3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558,2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394,6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447,6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374,7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2.254,3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1.002,5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724,6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978,8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1120,1</w:t>
            </w:r>
          </w:p>
        </w:tc>
      </w:tr>
      <w:tr w:rsidR="009A2336" w:rsidRPr="0028537A"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11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482,1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483,2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648,0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287,7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392,2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615,7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160,5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200,0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459,9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513,4</w:t>
            </w:r>
          </w:p>
        </w:tc>
      </w:tr>
      <w:tr w:rsidR="009A2336" w:rsidRPr="0028537A"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lastRenderedPageBreak/>
              <w:t>Tháng 12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156,7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448,1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234,2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747,5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92,6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227,5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273,3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318,5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300,6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377,8</w:t>
            </w:r>
          </w:p>
        </w:tc>
      </w:tr>
    </w:tbl>
    <w:p w:rsidR="00DD19AA" w:rsidRPr="0028537A" w:rsidRDefault="00A32DAC" w:rsidP="00C63FDA">
      <w:pPr>
        <w:pStyle w:val="abcd"/>
      </w:pPr>
      <w:r w:rsidRPr="0028537A">
        <w:t xml:space="preserve">e. </w:t>
      </w:r>
      <w:r w:rsidR="00DD19AA" w:rsidRPr="0028537A">
        <w:t>Gió, bão</w:t>
      </w:r>
    </w:p>
    <w:p w:rsidR="00DD19AA" w:rsidRPr="0028537A" w:rsidRDefault="00DD19AA" w:rsidP="00987E4C">
      <w:pPr>
        <w:widowControl w:val="0"/>
        <w:ind w:firstLine="567"/>
        <w:rPr>
          <w:rFonts w:cs="Times New Roman"/>
          <w:lang w:val="nb-NO"/>
        </w:rPr>
      </w:pPr>
      <w:bookmarkStart w:id="498" w:name="_Toc373244385"/>
      <w:bookmarkStart w:id="499" w:name="_Toc444088505"/>
      <w:bookmarkStart w:id="500" w:name="_Toc444181265"/>
      <w:bookmarkStart w:id="501" w:name="_Toc444693960"/>
      <w:bookmarkStart w:id="502" w:name="_Toc469554006"/>
      <w:bookmarkStart w:id="503" w:name="_Toc2318189"/>
      <w:r w:rsidRPr="0028537A">
        <w:rPr>
          <w:rFonts w:cs="Times New Roman"/>
          <w:lang w:val="nb-NO"/>
        </w:rPr>
        <w:t>- Các hướng gió thịnh hành là gió Đông Nam, Đông Bắc và đặc biệt là gió Tây Nam khô nóng, gió Đông Nam xuất hiện từ tháng 11 đến tháng 01 năm sau. Gió Tây Nam khô nóng xuất hiện từ hạ tuần tháng 2 và kết thúc vào trung tuầ</w:t>
      </w:r>
      <w:r w:rsidR="00084D78" w:rsidRPr="0028537A">
        <w:rPr>
          <w:rFonts w:cs="Times New Roman"/>
          <w:lang w:val="nb-NO"/>
        </w:rPr>
        <w:t>n tháng 9</w:t>
      </w:r>
      <w:r w:rsidRPr="0028537A">
        <w:rPr>
          <w:rFonts w:cs="Times New Roman"/>
          <w:lang w:val="nb-NO"/>
        </w:rPr>
        <w:t>. Gió Tây Nam thịnh hành từ tháng 5 đến tháng 8. Trong các tháng này có nhiều ngày có gió, riêng tháng 6, 7 nhiều nơi 10-16 ngày có gió tốc độ lớn.</w:t>
      </w:r>
    </w:p>
    <w:p w:rsidR="00DD19AA" w:rsidRPr="0028537A" w:rsidRDefault="00DD19AA" w:rsidP="00987E4C">
      <w:pPr>
        <w:widowControl w:val="0"/>
        <w:ind w:firstLine="567"/>
        <w:rPr>
          <w:rFonts w:cs="Times New Roman"/>
          <w:lang w:val="nb-NO"/>
        </w:rPr>
      </w:pPr>
      <w:r w:rsidRPr="0028537A">
        <w:rPr>
          <w:rFonts w:cs="Times New Roman"/>
          <w:lang w:val="nb-NO"/>
        </w:rPr>
        <w:t xml:space="preserve">- Mùa bão thường xuất hiện từ tháng 8 đến tháng 11, các cơn bão đổ bộ vào đất liền Quảng Trị nói chung và </w:t>
      </w:r>
      <w:r w:rsidR="00371581" w:rsidRPr="0028537A">
        <w:rPr>
          <w:rFonts w:cs="Times New Roman"/>
          <w:lang w:val="nb-NO"/>
        </w:rPr>
        <w:t xml:space="preserve">huyện Triệu Phong </w:t>
      </w:r>
      <w:r w:rsidRPr="0028537A">
        <w:rPr>
          <w:rFonts w:cs="Times New Roman"/>
          <w:lang w:val="nb-NO"/>
        </w:rPr>
        <w:t>nói riêng thường là các cơn bão số 7, 8, 9 và 10. Năm nhiều nhất có 4 cơn bão, năm ít nhất không có cơn bão nào, trong những năm gần đây số lượng bão và mức độ tàn phá giảm hẳn so với trước kia. Bão thường kèm theo mưa to kết hợp triều cường trên diện rộng làm thiệt hại đến cơ sở vật chất kỹ thuật và mùa màng.</w:t>
      </w:r>
    </w:p>
    <w:bookmarkEnd w:id="498"/>
    <w:bookmarkEnd w:id="499"/>
    <w:bookmarkEnd w:id="500"/>
    <w:bookmarkEnd w:id="501"/>
    <w:bookmarkEnd w:id="502"/>
    <w:bookmarkEnd w:id="503"/>
    <w:p w:rsidR="00D95725" w:rsidRPr="0028537A" w:rsidRDefault="00D95725" w:rsidP="00987E4C">
      <w:pPr>
        <w:widowControl w:val="0"/>
        <w:ind w:firstLine="567"/>
        <w:rPr>
          <w:rFonts w:cs="Times New Roman"/>
        </w:rPr>
      </w:pPr>
      <w:r w:rsidRPr="0028537A">
        <w:rPr>
          <w:rFonts w:cs="Times New Roman"/>
        </w:rPr>
        <w:t>Sự khắc nghiệt của chế độ khí hậu ở tỉnh Quảng Trị càng trở nên khắc nghiệt hơn khi bên cạnh thời kỳ khô hạn gay gắt lại đến thời kỳ chịu ảnh hưởng của bão, lũ nặng nề. Bão, lũ thường xảy ra từ tháng 7 đến tháng 11 (chủ yếu tập trung từ tháng 8-10). Mùa bão lũ thường là mùa mưa, với địa hình sườn dốc và rất dốc, mưa lớn, chiều rộng sông suối ngắn nên lũ thường xảy ra rất mạnh gây xói mòn đất và sạt lở mạnh ở các công trình, đường sá.</w:t>
      </w:r>
    </w:p>
    <w:p w:rsidR="00AB6DC5" w:rsidRPr="0028537A" w:rsidRDefault="00AB6DC5" w:rsidP="00AB6DC5">
      <w:pPr>
        <w:ind w:firstLine="567"/>
        <w:rPr>
          <w:rFonts w:eastAsia="Times New Roman" w:cs="Times New Roman"/>
          <w:lang w:val="nb-NO"/>
        </w:rPr>
      </w:pPr>
      <w:r w:rsidRPr="0028537A">
        <w:rPr>
          <w:rFonts w:eastAsia="Times New Roman" w:cs="Times New Roman"/>
          <w:lang w:val="nb-NO"/>
        </w:rPr>
        <w:t xml:space="preserve">Dưới đây là thống kê tốc độ gió trung bình và lớn nhất các trạm trong và lân cận vùng Dự án </w:t>
      </w:r>
      <w:sdt>
        <w:sdtPr>
          <w:rPr>
            <w:rFonts w:eastAsia="Times New Roman" w:cs="Times New Roman"/>
            <w:lang w:val="nb-NO"/>
          </w:rPr>
          <w:id w:val="1096284257"/>
          <w:citation/>
        </w:sdtPr>
        <w:sdtContent>
          <w:r w:rsidRPr="0028537A">
            <w:rPr>
              <w:rFonts w:eastAsia="Times New Roman" w:cs="Times New Roman"/>
              <w:lang w:val="nb-NO"/>
            </w:rPr>
            <w:fldChar w:fldCharType="begin"/>
          </w:r>
          <w:r w:rsidRPr="0028537A">
            <w:rPr>
              <w:rFonts w:eastAsia="Times New Roman" w:cs="Times New Roman"/>
            </w:rPr>
            <w:instrText xml:space="preserve"> CITATION Thu3 \l 1033 </w:instrText>
          </w:r>
          <w:r w:rsidRPr="0028537A">
            <w:rPr>
              <w:rFonts w:eastAsia="Times New Roman" w:cs="Times New Roman"/>
              <w:lang w:val="nb-NO"/>
            </w:rPr>
            <w:fldChar w:fldCharType="separate"/>
          </w:r>
          <w:r w:rsidRPr="0028537A">
            <w:rPr>
              <w:rFonts w:eastAsia="Times New Roman" w:cs="Times New Roman"/>
              <w:noProof/>
            </w:rPr>
            <w:t>[2]</w:t>
          </w:r>
          <w:r w:rsidRPr="0028537A">
            <w:rPr>
              <w:rFonts w:eastAsia="Times New Roman" w:cs="Times New Roman"/>
              <w:lang w:val="nb-NO"/>
            </w:rPr>
            <w:fldChar w:fldCharType="end"/>
          </w:r>
        </w:sdtContent>
      </w:sdt>
      <w:r w:rsidRPr="0028537A">
        <w:rPr>
          <w:rFonts w:eastAsia="Times New Roman" w:cs="Times New Roman"/>
          <w:lang w:val="nb-NO"/>
        </w:rPr>
        <w:t>, chi tiết tại các bảng sau:</w:t>
      </w:r>
    </w:p>
    <w:p w:rsidR="00AB6DC5" w:rsidRPr="0028537A" w:rsidRDefault="00AB6DC5" w:rsidP="005554C9">
      <w:pPr>
        <w:pStyle w:val="Table"/>
        <w:numPr>
          <w:ilvl w:val="0"/>
          <w:numId w:val="34"/>
        </w:numPr>
        <w:spacing w:line="276" w:lineRule="auto"/>
        <w:jc w:val="center"/>
        <w:rPr>
          <w:color w:val="auto"/>
        </w:rPr>
      </w:pPr>
      <w:bookmarkStart w:id="504" w:name="_Toc10785366"/>
      <w:bookmarkStart w:id="505" w:name="_Toc65824235"/>
      <w:r w:rsidRPr="0028537A">
        <w:rPr>
          <w:color w:val="auto"/>
        </w:rPr>
        <w:t>Tốc độ gió trung bình các trạm đại biểu vùng Dự án từ năm 1977-2020</w:t>
      </w:r>
      <w:bookmarkEnd w:id="504"/>
      <w:bookmarkEnd w:id="505"/>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680"/>
        <w:gridCol w:w="680"/>
        <w:gridCol w:w="680"/>
        <w:gridCol w:w="680"/>
        <w:gridCol w:w="680"/>
        <w:gridCol w:w="680"/>
        <w:gridCol w:w="680"/>
        <w:gridCol w:w="680"/>
        <w:gridCol w:w="680"/>
        <w:gridCol w:w="680"/>
        <w:gridCol w:w="680"/>
        <w:gridCol w:w="680"/>
        <w:gridCol w:w="737"/>
      </w:tblGrid>
      <w:tr w:rsidR="009A2336" w:rsidRPr="0028537A" w:rsidTr="00AB6DC5">
        <w:trPr>
          <w:trHeight w:val="700"/>
          <w:jc w:val="center"/>
        </w:trPr>
        <w:tc>
          <w:tcPr>
            <w:tcW w:w="1344" w:type="dxa"/>
            <w:vAlign w:val="center"/>
            <w:hideMark/>
          </w:tcPr>
          <w:p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Trạm</w:t>
            </w:r>
          </w:p>
        </w:tc>
        <w:tc>
          <w:tcPr>
            <w:tcW w:w="680" w:type="dxa"/>
            <w:vAlign w:val="center"/>
            <w:hideMark/>
          </w:tcPr>
          <w:p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bookmarkStart w:id="506" w:name="_Toc193531399"/>
            <w:r w:rsidRPr="0028537A">
              <w:rPr>
                <w:rFonts w:ascii="Times New Roman Bold" w:eastAsia="Times New Roman" w:hAnsi="Times New Roman Bold" w:cs="Times New Roman"/>
                <w:spacing w:val="-6"/>
                <w:sz w:val="25"/>
                <w:szCs w:val="25"/>
                <w:lang w:val="x-none" w:eastAsia="x-none"/>
              </w:rPr>
              <w:t>I</w:t>
            </w:r>
            <w:bookmarkEnd w:id="506"/>
          </w:p>
        </w:tc>
        <w:tc>
          <w:tcPr>
            <w:tcW w:w="680" w:type="dxa"/>
            <w:vAlign w:val="center"/>
            <w:hideMark/>
          </w:tcPr>
          <w:p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II</w:t>
            </w:r>
          </w:p>
        </w:tc>
        <w:tc>
          <w:tcPr>
            <w:tcW w:w="680" w:type="dxa"/>
            <w:vAlign w:val="center"/>
            <w:hideMark/>
          </w:tcPr>
          <w:p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III</w:t>
            </w:r>
          </w:p>
        </w:tc>
        <w:tc>
          <w:tcPr>
            <w:tcW w:w="680" w:type="dxa"/>
            <w:vAlign w:val="center"/>
            <w:hideMark/>
          </w:tcPr>
          <w:p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IV</w:t>
            </w:r>
          </w:p>
        </w:tc>
        <w:tc>
          <w:tcPr>
            <w:tcW w:w="680" w:type="dxa"/>
            <w:vAlign w:val="center"/>
            <w:hideMark/>
          </w:tcPr>
          <w:p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V</w:t>
            </w:r>
          </w:p>
        </w:tc>
        <w:tc>
          <w:tcPr>
            <w:tcW w:w="680" w:type="dxa"/>
            <w:vAlign w:val="center"/>
            <w:hideMark/>
          </w:tcPr>
          <w:p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VI</w:t>
            </w:r>
          </w:p>
        </w:tc>
        <w:tc>
          <w:tcPr>
            <w:tcW w:w="680" w:type="dxa"/>
            <w:vAlign w:val="center"/>
            <w:hideMark/>
          </w:tcPr>
          <w:p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VII</w:t>
            </w:r>
          </w:p>
        </w:tc>
        <w:tc>
          <w:tcPr>
            <w:tcW w:w="680" w:type="dxa"/>
            <w:vAlign w:val="center"/>
            <w:hideMark/>
          </w:tcPr>
          <w:p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VIII</w:t>
            </w:r>
          </w:p>
        </w:tc>
        <w:tc>
          <w:tcPr>
            <w:tcW w:w="680" w:type="dxa"/>
            <w:vAlign w:val="center"/>
            <w:hideMark/>
          </w:tcPr>
          <w:p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IX</w:t>
            </w:r>
          </w:p>
        </w:tc>
        <w:tc>
          <w:tcPr>
            <w:tcW w:w="680" w:type="dxa"/>
            <w:vAlign w:val="center"/>
            <w:hideMark/>
          </w:tcPr>
          <w:p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X</w:t>
            </w:r>
          </w:p>
        </w:tc>
        <w:tc>
          <w:tcPr>
            <w:tcW w:w="680" w:type="dxa"/>
            <w:vAlign w:val="center"/>
            <w:hideMark/>
          </w:tcPr>
          <w:p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XI</w:t>
            </w:r>
          </w:p>
        </w:tc>
        <w:tc>
          <w:tcPr>
            <w:tcW w:w="680" w:type="dxa"/>
            <w:vAlign w:val="center"/>
            <w:hideMark/>
          </w:tcPr>
          <w:p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XII</w:t>
            </w:r>
          </w:p>
        </w:tc>
        <w:tc>
          <w:tcPr>
            <w:tcW w:w="737" w:type="dxa"/>
            <w:vAlign w:val="center"/>
            <w:hideMark/>
          </w:tcPr>
          <w:p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eastAsia="x-none"/>
              </w:rPr>
              <w:t>N</w:t>
            </w:r>
            <w:r w:rsidRPr="0028537A">
              <w:rPr>
                <w:rFonts w:ascii="Times New Roman Bold" w:eastAsia="Times New Roman" w:hAnsi="Times New Roman Bold" w:cs="Times New Roman"/>
                <w:spacing w:val="-6"/>
                <w:sz w:val="25"/>
                <w:szCs w:val="25"/>
                <w:lang w:val="x-none" w:eastAsia="x-none"/>
              </w:rPr>
              <w:t>ăm</w:t>
            </w:r>
          </w:p>
        </w:tc>
      </w:tr>
      <w:tr w:rsidR="009A2336" w:rsidRPr="0028537A" w:rsidTr="00AB6DC5">
        <w:trPr>
          <w:jc w:val="center"/>
        </w:trPr>
        <w:tc>
          <w:tcPr>
            <w:tcW w:w="1344" w:type="dxa"/>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Đông Hà</w:t>
            </w:r>
          </w:p>
        </w:tc>
        <w:tc>
          <w:tcPr>
            <w:tcW w:w="680" w:type="dxa"/>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2,29</w:t>
            </w:r>
          </w:p>
        </w:tc>
        <w:tc>
          <w:tcPr>
            <w:tcW w:w="680" w:type="dxa"/>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2,25</w:t>
            </w:r>
          </w:p>
        </w:tc>
        <w:tc>
          <w:tcPr>
            <w:tcW w:w="680" w:type="dxa"/>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2,10</w:t>
            </w:r>
          </w:p>
        </w:tc>
        <w:tc>
          <w:tcPr>
            <w:tcW w:w="680" w:type="dxa"/>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1,95</w:t>
            </w:r>
          </w:p>
        </w:tc>
        <w:tc>
          <w:tcPr>
            <w:tcW w:w="680" w:type="dxa"/>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2,29</w:t>
            </w:r>
          </w:p>
        </w:tc>
        <w:tc>
          <w:tcPr>
            <w:tcW w:w="680" w:type="dxa"/>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3,53</w:t>
            </w:r>
          </w:p>
        </w:tc>
        <w:tc>
          <w:tcPr>
            <w:tcW w:w="680" w:type="dxa"/>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3,78</w:t>
            </w:r>
          </w:p>
        </w:tc>
        <w:tc>
          <w:tcPr>
            <w:tcW w:w="680" w:type="dxa"/>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3,40</w:t>
            </w:r>
          </w:p>
        </w:tc>
        <w:tc>
          <w:tcPr>
            <w:tcW w:w="680" w:type="dxa"/>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1,87</w:t>
            </w:r>
          </w:p>
        </w:tc>
        <w:tc>
          <w:tcPr>
            <w:tcW w:w="680" w:type="dxa"/>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2,18</w:t>
            </w:r>
          </w:p>
        </w:tc>
        <w:tc>
          <w:tcPr>
            <w:tcW w:w="680" w:type="dxa"/>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2,58</w:t>
            </w:r>
          </w:p>
        </w:tc>
        <w:tc>
          <w:tcPr>
            <w:tcW w:w="680" w:type="dxa"/>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2,56</w:t>
            </w:r>
          </w:p>
        </w:tc>
        <w:tc>
          <w:tcPr>
            <w:tcW w:w="737" w:type="dxa"/>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2,57</w:t>
            </w:r>
          </w:p>
        </w:tc>
      </w:tr>
      <w:tr w:rsidR="009A2336" w:rsidRPr="0028537A" w:rsidTr="00AB6DC5">
        <w:trPr>
          <w:jc w:val="center"/>
        </w:trPr>
        <w:tc>
          <w:tcPr>
            <w:tcW w:w="1344" w:type="dxa"/>
            <w:tcBorders>
              <w:bottom w:val="single" w:sz="4" w:space="0" w:color="auto"/>
            </w:tcBorders>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Khe sanh</w:t>
            </w:r>
          </w:p>
        </w:tc>
        <w:tc>
          <w:tcPr>
            <w:tcW w:w="680" w:type="dxa"/>
            <w:tcBorders>
              <w:bottom w:val="single" w:sz="4" w:space="0" w:color="auto"/>
            </w:tcBorders>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3,00</w:t>
            </w:r>
          </w:p>
        </w:tc>
        <w:tc>
          <w:tcPr>
            <w:tcW w:w="680" w:type="dxa"/>
            <w:tcBorders>
              <w:bottom w:val="single" w:sz="4" w:space="0" w:color="auto"/>
            </w:tcBorders>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2,85</w:t>
            </w:r>
          </w:p>
        </w:tc>
        <w:tc>
          <w:tcPr>
            <w:tcW w:w="680" w:type="dxa"/>
            <w:tcBorders>
              <w:bottom w:val="single" w:sz="4" w:space="0" w:color="auto"/>
            </w:tcBorders>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2,68</w:t>
            </w:r>
          </w:p>
        </w:tc>
        <w:tc>
          <w:tcPr>
            <w:tcW w:w="680" w:type="dxa"/>
            <w:tcBorders>
              <w:bottom w:val="single" w:sz="4" w:space="0" w:color="auto"/>
            </w:tcBorders>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2,20</w:t>
            </w:r>
          </w:p>
        </w:tc>
        <w:tc>
          <w:tcPr>
            <w:tcW w:w="680" w:type="dxa"/>
            <w:tcBorders>
              <w:bottom w:val="single" w:sz="4" w:space="0" w:color="auto"/>
            </w:tcBorders>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2,24</w:t>
            </w:r>
          </w:p>
        </w:tc>
        <w:tc>
          <w:tcPr>
            <w:tcW w:w="680" w:type="dxa"/>
            <w:tcBorders>
              <w:bottom w:val="single" w:sz="4" w:space="0" w:color="auto"/>
            </w:tcBorders>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2,83</w:t>
            </w:r>
          </w:p>
        </w:tc>
        <w:tc>
          <w:tcPr>
            <w:tcW w:w="680" w:type="dxa"/>
            <w:tcBorders>
              <w:bottom w:val="single" w:sz="4" w:space="0" w:color="auto"/>
            </w:tcBorders>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2,96</w:t>
            </w:r>
          </w:p>
        </w:tc>
        <w:tc>
          <w:tcPr>
            <w:tcW w:w="680" w:type="dxa"/>
            <w:tcBorders>
              <w:bottom w:val="single" w:sz="4" w:space="0" w:color="auto"/>
            </w:tcBorders>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2,62</w:t>
            </w:r>
          </w:p>
        </w:tc>
        <w:tc>
          <w:tcPr>
            <w:tcW w:w="680" w:type="dxa"/>
            <w:tcBorders>
              <w:bottom w:val="single" w:sz="4" w:space="0" w:color="auto"/>
            </w:tcBorders>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1,63</w:t>
            </w:r>
          </w:p>
        </w:tc>
        <w:tc>
          <w:tcPr>
            <w:tcW w:w="680" w:type="dxa"/>
            <w:tcBorders>
              <w:bottom w:val="single" w:sz="4" w:space="0" w:color="auto"/>
            </w:tcBorders>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2,35</w:t>
            </w:r>
          </w:p>
        </w:tc>
        <w:tc>
          <w:tcPr>
            <w:tcW w:w="680" w:type="dxa"/>
            <w:tcBorders>
              <w:bottom w:val="single" w:sz="4" w:space="0" w:color="auto"/>
            </w:tcBorders>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3,13</w:t>
            </w:r>
          </w:p>
        </w:tc>
        <w:tc>
          <w:tcPr>
            <w:tcW w:w="680" w:type="dxa"/>
            <w:tcBorders>
              <w:bottom w:val="single" w:sz="4" w:space="0" w:color="auto"/>
            </w:tcBorders>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3,03</w:t>
            </w:r>
          </w:p>
        </w:tc>
        <w:tc>
          <w:tcPr>
            <w:tcW w:w="737" w:type="dxa"/>
            <w:tcBorders>
              <w:bottom w:val="single" w:sz="4" w:space="0" w:color="auto"/>
            </w:tcBorders>
            <w:vAlign w:val="center"/>
            <w:hideMark/>
          </w:tcPr>
          <w:p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2,62</w:t>
            </w:r>
          </w:p>
        </w:tc>
      </w:tr>
      <w:tr w:rsidR="009A2336" w:rsidRPr="0028537A" w:rsidTr="00AB6DC5">
        <w:trPr>
          <w:jc w:val="center"/>
        </w:trPr>
        <w:tc>
          <w:tcPr>
            <w:tcW w:w="10241" w:type="dxa"/>
            <w:gridSpan w:val="14"/>
            <w:tcBorders>
              <w:left w:val="nil"/>
              <w:bottom w:val="nil"/>
              <w:right w:val="nil"/>
            </w:tcBorders>
            <w:vAlign w:val="center"/>
          </w:tcPr>
          <w:p w:rsidR="00AB6DC5" w:rsidRPr="0028537A" w:rsidRDefault="00AB6DC5" w:rsidP="00AB6DC5">
            <w:pPr>
              <w:spacing w:before="40" w:after="40" w:line="300" w:lineRule="exact"/>
              <w:jc w:val="right"/>
              <w:rPr>
                <w:rFonts w:eastAsia="Times New Roman" w:cs="Times New Roman"/>
                <w:i/>
                <w:sz w:val="25"/>
                <w:szCs w:val="25"/>
                <w:lang w:eastAsia="x-none"/>
              </w:rPr>
            </w:pPr>
            <w:r w:rsidRPr="0028537A">
              <w:rPr>
                <w:rFonts w:eastAsia="Times New Roman" w:cs="Times New Roman"/>
                <w:i/>
                <w:sz w:val="25"/>
                <w:szCs w:val="25"/>
                <w:lang w:eastAsia="x-none"/>
              </w:rPr>
              <w:t>(Đơn vị: m/s)</w:t>
            </w:r>
          </w:p>
        </w:tc>
      </w:tr>
    </w:tbl>
    <w:p w:rsidR="00AB6DC5" w:rsidRPr="0028537A" w:rsidRDefault="00AB6DC5" w:rsidP="005554C9">
      <w:pPr>
        <w:pStyle w:val="Table"/>
        <w:numPr>
          <w:ilvl w:val="0"/>
          <w:numId w:val="34"/>
        </w:numPr>
        <w:spacing w:line="276" w:lineRule="auto"/>
        <w:jc w:val="center"/>
        <w:rPr>
          <w:color w:val="auto"/>
        </w:rPr>
      </w:pPr>
      <w:bookmarkStart w:id="507" w:name="_Toc10785367"/>
      <w:bookmarkStart w:id="508" w:name="_Toc65824236"/>
      <w:r w:rsidRPr="0028537A">
        <w:rPr>
          <w:color w:val="auto"/>
        </w:rPr>
        <w:t xml:space="preserve">Vận tốc gió trung bình tại </w:t>
      </w:r>
      <w:bookmarkEnd w:id="507"/>
      <w:bookmarkEnd w:id="508"/>
      <w:r w:rsidRPr="0028537A">
        <w:rPr>
          <w:color w:val="auto"/>
          <w:lang w:val="en-US"/>
        </w:rPr>
        <w:t>vùng dự án</w:t>
      </w: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1985"/>
        <w:gridCol w:w="2016"/>
      </w:tblGrid>
      <w:tr w:rsidR="009A2336" w:rsidRPr="0028537A" w:rsidTr="00AB6DC5">
        <w:trPr>
          <w:trHeight w:val="270"/>
          <w:jc w:val="center"/>
        </w:trPr>
        <w:tc>
          <w:tcPr>
            <w:tcW w:w="5372" w:type="dxa"/>
            <w:shd w:val="clear" w:color="auto" w:fill="auto"/>
            <w:vAlign w:val="center"/>
          </w:tcPr>
          <w:p w:rsidR="00AB6DC5" w:rsidRPr="0028537A" w:rsidRDefault="00AB6DC5" w:rsidP="00AB6DC5">
            <w:pPr>
              <w:tabs>
                <w:tab w:val="left" w:pos="1095"/>
              </w:tabs>
              <w:spacing w:before="40" w:after="40" w:line="240" w:lineRule="auto"/>
              <w:jc w:val="center"/>
              <w:rPr>
                <w:rFonts w:eastAsia="Times New Roman" w:cs="Times New Roman"/>
                <w:sz w:val="26"/>
                <w:szCs w:val="26"/>
                <w:lang w:val="nb-NO"/>
              </w:rPr>
            </w:pPr>
            <w:r w:rsidRPr="0028537A">
              <w:rPr>
                <w:rFonts w:eastAsia="Times New Roman" w:cs="Times New Roman"/>
                <w:sz w:val="26"/>
                <w:szCs w:val="26"/>
                <w:lang w:val="nb-NO"/>
              </w:rPr>
              <w:t>Khu vực phân bố</w:t>
            </w:r>
          </w:p>
        </w:tc>
        <w:tc>
          <w:tcPr>
            <w:tcW w:w="1985" w:type="dxa"/>
            <w:shd w:val="clear" w:color="auto" w:fill="auto"/>
            <w:vAlign w:val="center"/>
          </w:tcPr>
          <w:p w:rsidR="00AB6DC5" w:rsidRPr="0028537A" w:rsidRDefault="00AB6DC5" w:rsidP="00AB6DC5">
            <w:pPr>
              <w:tabs>
                <w:tab w:val="left" w:pos="1095"/>
              </w:tabs>
              <w:spacing w:before="40" w:after="40" w:line="240" w:lineRule="auto"/>
              <w:jc w:val="center"/>
              <w:rPr>
                <w:rFonts w:eastAsia="Times New Roman" w:cs="Times New Roman"/>
                <w:sz w:val="26"/>
                <w:szCs w:val="26"/>
                <w:lang w:val="nb-NO"/>
              </w:rPr>
            </w:pPr>
            <w:r w:rsidRPr="0028537A">
              <w:rPr>
                <w:rFonts w:eastAsia="Times New Roman" w:cs="Times New Roman"/>
                <w:sz w:val="26"/>
                <w:szCs w:val="26"/>
                <w:lang w:val="nb-NO"/>
              </w:rPr>
              <w:t>Diện tích (ha)</w:t>
            </w:r>
          </w:p>
        </w:tc>
        <w:tc>
          <w:tcPr>
            <w:tcW w:w="2016" w:type="dxa"/>
            <w:shd w:val="clear" w:color="auto" w:fill="auto"/>
            <w:vAlign w:val="center"/>
          </w:tcPr>
          <w:p w:rsidR="00AB6DC5" w:rsidRPr="0028537A" w:rsidRDefault="00AB6DC5" w:rsidP="00AB6DC5">
            <w:pPr>
              <w:tabs>
                <w:tab w:val="left" w:pos="1095"/>
              </w:tabs>
              <w:spacing w:before="40" w:after="40" w:line="240" w:lineRule="auto"/>
              <w:jc w:val="center"/>
              <w:rPr>
                <w:rFonts w:eastAsia="Times New Roman" w:cs="Times New Roman"/>
                <w:sz w:val="26"/>
                <w:szCs w:val="26"/>
                <w:lang w:val="nb-NO"/>
              </w:rPr>
            </w:pPr>
            <w:r w:rsidRPr="0028537A">
              <w:rPr>
                <w:rFonts w:eastAsia="Times New Roman" w:cs="Times New Roman"/>
                <w:sz w:val="26"/>
                <w:szCs w:val="26"/>
                <w:lang w:val="nb-NO"/>
              </w:rPr>
              <w:t>Vận tốc gió trung bình năm</w:t>
            </w:r>
          </w:p>
        </w:tc>
      </w:tr>
      <w:tr w:rsidR="009A2336" w:rsidRPr="0028537A" w:rsidTr="00AB6DC5">
        <w:trPr>
          <w:trHeight w:val="798"/>
          <w:jc w:val="center"/>
        </w:trPr>
        <w:tc>
          <w:tcPr>
            <w:tcW w:w="5372" w:type="dxa"/>
            <w:shd w:val="clear" w:color="auto" w:fill="auto"/>
          </w:tcPr>
          <w:p w:rsidR="00AB6DC5" w:rsidRPr="0028537A" w:rsidRDefault="00AB6DC5" w:rsidP="00AB6DC5">
            <w:pPr>
              <w:tabs>
                <w:tab w:val="left" w:pos="1095"/>
              </w:tabs>
              <w:spacing w:before="40" w:after="40" w:line="240" w:lineRule="auto"/>
              <w:rPr>
                <w:rFonts w:eastAsia="Times New Roman" w:cs="Times New Roman"/>
                <w:sz w:val="26"/>
                <w:szCs w:val="26"/>
                <w:lang w:val="nb-NO"/>
              </w:rPr>
            </w:pPr>
            <w:r w:rsidRPr="0028537A">
              <w:rPr>
                <w:rFonts w:eastAsia="Times New Roman" w:cs="Times New Roman"/>
                <w:sz w:val="26"/>
                <w:szCs w:val="26"/>
                <w:lang w:val="nb-NO"/>
              </w:rPr>
              <w:t>Các xã Hướng Sơn, Hướng Lập, Hướng Phùng, Hướng Linh, Hướng Tân - huyện Hướng Hóa</w:t>
            </w:r>
          </w:p>
        </w:tc>
        <w:tc>
          <w:tcPr>
            <w:tcW w:w="1985" w:type="dxa"/>
            <w:shd w:val="clear" w:color="auto" w:fill="auto"/>
            <w:vAlign w:val="center"/>
          </w:tcPr>
          <w:p w:rsidR="00AB6DC5" w:rsidRPr="0028537A" w:rsidRDefault="00AB6DC5" w:rsidP="00AB6DC5">
            <w:pPr>
              <w:tabs>
                <w:tab w:val="left" w:pos="1095"/>
              </w:tabs>
              <w:spacing w:before="40" w:after="40" w:line="240" w:lineRule="auto"/>
              <w:jc w:val="center"/>
              <w:rPr>
                <w:rFonts w:eastAsia="Times New Roman" w:cs="Times New Roman"/>
                <w:sz w:val="26"/>
                <w:szCs w:val="26"/>
                <w:lang w:val="nb-NO"/>
              </w:rPr>
            </w:pPr>
            <w:r w:rsidRPr="0028537A">
              <w:rPr>
                <w:rFonts w:eastAsia="Times New Roman" w:cs="Times New Roman"/>
                <w:sz w:val="26"/>
                <w:szCs w:val="26"/>
                <w:lang w:val="nb-NO"/>
              </w:rPr>
              <w:t>2.789</w:t>
            </w:r>
          </w:p>
        </w:tc>
        <w:tc>
          <w:tcPr>
            <w:tcW w:w="2016" w:type="dxa"/>
            <w:shd w:val="clear" w:color="auto" w:fill="auto"/>
            <w:vAlign w:val="center"/>
          </w:tcPr>
          <w:p w:rsidR="00AB6DC5" w:rsidRPr="0028537A" w:rsidRDefault="00AB6DC5" w:rsidP="00AB6DC5">
            <w:pPr>
              <w:tabs>
                <w:tab w:val="left" w:pos="1095"/>
              </w:tabs>
              <w:spacing w:before="40" w:after="40" w:line="240" w:lineRule="auto"/>
              <w:jc w:val="center"/>
              <w:rPr>
                <w:rFonts w:eastAsia="Times New Roman" w:cs="Times New Roman"/>
                <w:sz w:val="26"/>
                <w:szCs w:val="26"/>
                <w:lang w:val="nb-NO"/>
              </w:rPr>
            </w:pPr>
            <w:r w:rsidRPr="0028537A">
              <w:rPr>
                <w:rFonts w:eastAsia="Times New Roman" w:cs="Times New Roman"/>
                <w:sz w:val="26"/>
                <w:szCs w:val="26"/>
                <w:lang w:val="nb-NO"/>
              </w:rPr>
              <w:t>&gt; 7m/s</w:t>
            </w:r>
          </w:p>
        </w:tc>
      </w:tr>
      <w:tr w:rsidR="009A2336" w:rsidRPr="0028537A" w:rsidTr="00AB6DC5">
        <w:trPr>
          <w:trHeight w:val="798"/>
          <w:jc w:val="center"/>
        </w:trPr>
        <w:tc>
          <w:tcPr>
            <w:tcW w:w="5372" w:type="dxa"/>
            <w:shd w:val="clear" w:color="auto" w:fill="auto"/>
          </w:tcPr>
          <w:p w:rsidR="00AB6DC5" w:rsidRPr="0028537A" w:rsidRDefault="00AB6DC5" w:rsidP="00AB6DC5">
            <w:pPr>
              <w:tabs>
                <w:tab w:val="left" w:pos="1095"/>
              </w:tabs>
              <w:spacing w:before="40" w:after="40" w:line="240" w:lineRule="auto"/>
              <w:rPr>
                <w:rFonts w:eastAsia="Times New Roman" w:cs="Times New Roman"/>
                <w:sz w:val="26"/>
                <w:szCs w:val="26"/>
                <w:lang w:val="nb-NO"/>
              </w:rPr>
            </w:pPr>
            <w:r w:rsidRPr="0028537A">
              <w:rPr>
                <w:rFonts w:eastAsia="Times New Roman" w:cs="Times New Roman"/>
                <w:sz w:val="26"/>
                <w:szCs w:val="26"/>
                <w:lang w:val="nb-NO"/>
              </w:rPr>
              <w:t>Các xã Hướng Linh, Hướng Lập , Hướng Hiệp, Hướng Phùng, Hướng Tân - huyện Hướng Hóa</w:t>
            </w:r>
          </w:p>
        </w:tc>
        <w:tc>
          <w:tcPr>
            <w:tcW w:w="1985" w:type="dxa"/>
            <w:shd w:val="clear" w:color="auto" w:fill="auto"/>
            <w:vAlign w:val="center"/>
          </w:tcPr>
          <w:p w:rsidR="00AB6DC5" w:rsidRPr="0028537A" w:rsidRDefault="00AB6DC5" w:rsidP="00AB6DC5">
            <w:pPr>
              <w:tabs>
                <w:tab w:val="left" w:pos="1095"/>
              </w:tabs>
              <w:spacing w:before="40" w:after="40" w:line="240" w:lineRule="auto"/>
              <w:jc w:val="center"/>
              <w:rPr>
                <w:rFonts w:eastAsia="Times New Roman" w:cs="Times New Roman"/>
                <w:sz w:val="26"/>
                <w:szCs w:val="26"/>
                <w:lang w:val="nb-NO"/>
              </w:rPr>
            </w:pPr>
            <w:r w:rsidRPr="0028537A">
              <w:rPr>
                <w:rFonts w:eastAsia="Times New Roman" w:cs="Times New Roman"/>
                <w:sz w:val="26"/>
                <w:szCs w:val="26"/>
                <w:lang w:val="nb-NO"/>
              </w:rPr>
              <w:t>2.882</w:t>
            </w:r>
          </w:p>
        </w:tc>
        <w:tc>
          <w:tcPr>
            <w:tcW w:w="2016" w:type="dxa"/>
            <w:shd w:val="clear" w:color="auto" w:fill="auto"/>
            <w:vAlign w:val="center"/>
          </w:tcPr>
          <w:p w:rsidR="00AB6DC5" w:rsidRPr="0028537A" w:rsidRDefault="00AB6DC5" w:rsidP="00AB6DC5">
            <w:pPr>
              <w:tabs>
                <w:tab w:val="left" w:pos="1095"/>
              </w:tabs>
              <w:spacing w:before="40" w:after="40" w:line="240" w:lineRule="auto"/>
              <w:jc w:val="center"/>
              <w:rPr>
                <w:rFonts w:eastAsia="Times New Roman" w:cs="Times New Roman"/>
                <w:sz w:val="26"/>
                <w:szCs w:val="26"/>
                <w:lang w:val="nb-NO"/>
              </w:rPr>
            </w:pPr>
            <w:r w:rsidRPr="0028537A">
              <w:rPr>
                <w:rFonts w:eastAsia="Times New Roman" w:cs="Times New Roman"/>
                <w:sz w:val="26"/>
                <w:szCs w:val="26"/>
                <w:lang w:val="nb-NO"/>
              </w:rPr>
              <w:t>6 - 7 m/s</w:t>
            </w:r>
          </w:p>
        </w:tc>
      </w:tr>
    </w:tbl>
    <w:p w:rsidR="00AB6DC5" w:rsidRPr="0028537A" w:rsidRDefault="00AB6DC5" w:rsidP="00AB6DC5">
      <w:pPr>
        <w:ind w:firstLine="567"/>
        <w:rPr>
          <w:rFonts w:cs="Times New Roman"/>
          <w:sz w:val="26"/>
          <w:szCs w:val="26"/>
          <w:lang w:val="nl-NL"/>
        </w:rPr>
      </w:pPr>
      <w:r w:rsidRPr="0028537A">
        <w:rPr>
          <w:rFonts w:eastAsia="Times New Roman" w:cs="Times New Roman"/>
        </w:rPr>
        <w:t>Đánh giá tiềm năng gió tại khu vực Dự án:</w:t>
      </w:r>
      <w:r w:rsidRPr="0028537A">
        <w:rPr>
          <w:rFonts w:cs="Times New Roman"/>
          <w:sz w:val="26"/>
          <w:szCs w:val="26"/>
          <w:lang w:val="nl-NL"/>
        </w:rPr>
        <w:t xml:space="preserve"> Đối với dự án Quảng Trị Win 1 </w:t>
      </w:r>
      <w:r w:rsidRPr="0028537A">
        <w:rPr>
          <w:rFonts w:cs="Times New Roman"/>
          <w:sz w:val="26"/>
          <w:szCs w:val="26"/>
          <w:lang w:val="vi-VN"/>
        </w:rPr>
        <w:t xml:space="preserve">đã xây dựng cột đo gió tại khu vực dự án. Ngoài ra, </w:t>
      </w:r>
      <w:r w:rsidRPr="0028537A">
        <w:rPr>
          <w:rFonts w:cs="Times New Roman"/>
          <w:sz w:val="26"/>
          <w:szCs w:val="26"/>
          <w:lang w:val="nl-NL"/>
        </w:rPr>
        <w:t xml:space="preserve">cách khoảng 1,5km có cột đo gió Phong </w:t>
      </w:r>
      <w:r w:rsidRPr="0028537A">
        <w:rPr>
          <w:rFonts w:cs="Times New Roman"/>
          <w:sz w:val="26"/>
          <w:szCs w:val="26"/>
          <w:lang w:val="nl-NL"/>
        </w:rPr>
        <w:lastRenderedPageBreak/>
        <w:t xml:space="preserve">Liệu thuộc dự án NMĐG Phong Liệu và cách khoảng 4km có cột đo gió Phong Nguyên thuộc dự án NMĐG Phong Nguyên. Các cột được sử dụng đánh giá cụ thể như sau: </w:t>
      </w:r>
    </w:p>
    <w:p w:rsidR="00AB6DC5" w:rsidRPr="0028537A" w:rsidRDefault="00AB6DC5" w:rsidP="00AB6DC5">
      <w:pPr>
        <w:ind w:firstLine="567"/>
        <w:rPr>
          <w:rFonts w:cs="Times New Roman"/>
          <w:sz w:val="26"/>
          <w:szCs w:val="26"/>
          <w:lang w:val="nl-NL"/>
        </w:rPr>
      </w:pPr>
      <w:r w:rsidRPr="0028537A">
        <w:rPr>
          <w:rFonts w:cs="Times New Roman"/>
          <w:sz w:val="26"/>
          <w:szCs w:val="26"/>
          <w:lang w:val="nl-NL"/>
        </w:rPr>
        <w:t>- Vị trí cột đo gió Hướng Linh 2 được lắp đặt tại địa phận xã Hướng Linh, huyện Hướng Hóa, tỉnh Quảng Trị. Toạ độ địa lý của trạm đo: 16042’57,013’’ N; 106045’39,647’’E. Hiện trạng sử dụng đất khu vực trạm đo là đất trống</w:t>
      </w:r>
    </w:p>
    <w:p w:rsidR="00AB6DC5" w:rsidRPr="0028537A" w:rsidRDefault="00AB6DC5" w:rsidP="00AB6DC5">
      <w:pPr>
        <w:ind w:firstLine="567"/>
        <w:rPr>
          <w:rFonts w:cs="Times New Roman"/>
          <w:sz w:val="26"/>
          <w:szCs w:val="26"/>
          <w:lang w:val="nl-NL"/>
        </w:rPr>
      </w:pPr>
      <w:r w:rsidRPr="0028537A">
        <w:rPr>
          <w:rFonts w:cs="Times New Roman"/>
          <w:sz w:val="26"/>
          <w:szCs w:val="26"/>
          <w:lang w:val="nl-NL"/>
        </w:rPr>
        <w:t>- Số liệu đo gió từ cột đo thuộc dự án NMĐG Phong Liệu tọa độ cột đo theo hệ WGS84 là 16°41'23.89"N; 106°39'41.76"E và hệ VN2000: X=1845968.8079; Y= 543701.2691.</w:t>
      </w:r>
    </w:p>
    <w:p w:rsidR="00AB6DC5" w:rsidRPr="0028537A" w:rsidRDefault="00AB6DC5" w:rsidP="00AB6DC5">
      <w:pPr>
        <w:ind w:firstLine="567"/>
        <w:rPr>
          <w:rFonts w:cs="Times New Roman"/>
          <w:sz w:val="26"/>
          <w:szCs w:val="26"/>
          <w:lang w:val="nl-NL"/>
        </w:rPr>
      </w:pPr>
      <w:r w:rsidRPr="0028537A">
        <w:rPr>
          <w:rFonts w:cs="Times New Roman"/>
          <w:sz w:val="26"/>
          <w:szCs w:val="26"/>
          <w:lang w:val="nl-NL"/>
        </w:rPr>
        <w:t>- Số liệu đo gió từ cột đo thuộc dự án NMĐG Phong Nguyên, tọa độ cột đo theo hệ WGS84 là 16°41'0.77"N; 106°35'49.85"E và hệ VN2000: X=  1845245.1; Y =   536832.1</w:t>
      </w:r>
    </w:p>
    <w:p w:rsidR="00AB6DC5" w:rsidRPr="0028537A" w:rsidRDefault="00AB6DC5" w:rsidP="00AB6DC5">
      <w:pPr>
        <w:ind w:firstLine="567"/>
        <w:rPr>
          <w:rFonts w:cs="Times New Roman"/>
          <w:b/>
          <w:spacing w:val="-6"/>
          <w:sz w:val="26"/>
          <w:szCs w:val="26"/>
        </w:rPr>
      </w:pPr>
      <w:r w:rsidRPr="0028537A">
        <w:rPr>
          <w:rFonts w:cs="Times New Roman"/>
          <w:sz w:val="26"/>
          <w:szCs w:val="26"/>
          <w:lang w:val="nl-NL"/>
        </w:rPr>
        <w:t>- Số liệu từ cột đo gió Tân Hợp thuộc dự án NMĐG Tân Hợp được lắp đặt tại địa phận xã Tân Hợp, huyện Hướng Hóa, tỉnh Quảng Trị. Toạ độ địa lý của trạm đo: 16.622405oN; 106.757047oE. Hiện trạng sử dụng đất khu vực trạm đo là đất trống.</w:t>
      </w:r>
      <w:r w:rsidRPr="0028537A">
        <w:rPr>
          <w:rFonts w:cs="Times New Roman"/>
          <w:b/>
          <w:spacing w:val="-6"/>
          <w:sz w:val="26"/>
          <w:szCs w:val="26"/>
        </w:rPr>
        <w:t xml:space="preserve"> </w:t>
      </w:r>
    </w:p>
    <w:p w:rsidR="00AB6DC5" w:rsidRPr="0028537A" w:rsidRDefault="00AB6DC5" w:rsidP="00AB6DC5">
      <w:pPr>
        <w:rPr>
          <w:rFonts w:eastAsia="Times New Roman" w:cs="Times New Roman"/>
        </w:rPr>
      </w:pPr>
      <w:r w:rsidRPr="0028537A">
        <w:rPr>
          <w:noProof/>
        </w:rPr>
        <w:drawing>
          <wp:inline distT="0" distB="0" distL="0" distR="0" wp14:anchorId="55C789E6" wp14:editId="63022514">
            <wp:extent cx="5769576" cy="2672764"/>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554" t="28507" r="13903" b="15018"/>
                    <a:stretch/>
                  </pic:blipFill>
                  <pic:spPr bwMode="auto">
                    <a:xfrm>
                      <a:off x="0" y="0"/>
                      <a:ext cx="5781646" cy="2678356"/>
                    </a:xfrm>
                    <a:prstGeom prst="rect">
                      <a:avLst/>
                    </a:prstGeom>
                    <a:ln>
                      <a:noFill/>
                    </a:ln>
                    <a:extLst>
                      <a:ext uri="{53640926-AAD7-44D8-BBD7-CCE9431645EC}">
                        <a14:shadowObscured xmlns:a14="http://schemas.microsoft.com/office/drawing/2010/main"/>
                      </a:ext>
                    </a:extLst>
                  </pic:spPr>
                </pic:pic>
              </a:graphicData>
            </a:graphic>
          </wp:inline>
        </w:drawing>
      </w:r>
    </w:p>
    <w:p w:rsidR="00AB6DC5" w:rsidRPr="0028537A" w:rsidRDefault="00AB6DC5" w:rsidP="00AB6DC5">
      <w:pPr>
        <w:ind w:firstLine="567"/>
        <w:rPr>
          <w:rFonts w:cs="Times New Roman"/>
          <w:sz w:val="26"/>
          <w:szCs w:val="26"/>
          <w:lang w:val="nl-NL"/>
        </w:rPr>
      </w:pPr>
      <w:r w:rsidRPr="0028537A">
        <w:rPr>
          <w:rFonts w:cs="Times New Roman"/>
          <w:sz w:val="26"/>
          <w:szCs w:val="26"/>
          <w:lang w:val="nl-NL"/>
        </w:rPr>
        <w:t xml:space="preserve">Về hướng gió, có hai hướng chủ đạo theo mùa là hướng Đông - Đông Bắc và Tây – Tây Nam. Các tháng có gió mạnh nhất là tháng 1 (ứng với gió mùa Đông –Bắc) và tháng 7 (ứng với gió mùa Tây – Nam). Các tháng có gió yếu là tháng 5 và tháng 9 ứng với giai đoạn chuyển mùa gió.   </w:t>
      </w:r>
    </w:p>
    <w:p w:rsidR="00AB6DC5" w:rsidRPr="0028537A" w:rsidRDefault="00AB6DC5" w:rsidP="005554C9">
      <w:pPr>
        <w:pStyle w:val="Table"/>
        <w:numPr>
          <w:ilvl w:val="0"/>
          <w:numId w:val="34"/>
        </w:numPr>
        <w:spacing w:line="276" w:lineRule="auto"/>
        <w:jc w:val="center"/>
        <w:rPr>
          <w:color w:val="auto"/>
        </w:rPr>
      </w:pPr>
      <w:bookmarkStart w:id="509" w:name="_Toc10785368"/>
      <w:bookmarkStart w:id="510" w:name="_Toc65824237"/>
      <w:r w:rsidRPr="0028537A">
        <w:rPr>
          <w:color w:val="auto"/>
        </w:rPr>
        <w:t>Hướng gió thịnh hành tại cột đo Phong Nguyên</w:t>
      </w:r>
      <w:bookmarkEnd w:id="509"/>
      <w:bookmarkEnd w:id="5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595"/>
        <w:gridCol w:w="598"/>
        <w:gridCol w:w="597"/>
        <w:gridCol w:w="543"/>
        <w:gridCol w:w="543"/>
        <w:gridCol w:w="543"/>
        <w:gridCol w:w="549"/>
        <w:gridCol w:w="614"/>
        <w:gridCol w:w="621"/>
        <w:gridCol w:w="596"/>
        <w:gridCol w:w="603"/>
        <w:gridCol w:w="621"/>
        <w:gridCol w:w="857"/>
      </w:tblGrid>
      <w:tr w:rsidR="009A2336" w:rsidRPr="0028537A" w:rsidTr="00AB6DC5">
        <w:trPr>
          <w:trHeight w:val="319"/>
          <w:jc w:val="center"/>
        </w:trPr>
        <w:tc>
          <w:tcPr>
            <w:tcW w:w="1181" w:type="dxa"/>
            <w:vAlign w:val="center"/>
          </w:tcPr>
          <w:p w:rsidR="00AB6DC5" w:rsidRPr="0028537A" w:rsidRDefault="00AB6DC5" w:rsidP="00AB6DC5">
            <w:pPr>
              <w:tabs>
                <w:tab w:val="left" w:pos="720"/>
              </w:tabs>
              <w:spacing w:before="60" w:after="60" w:line="240" w:lineRule="auto"/>
              <w:ind w:left="-57" w:right="-57"/>
              <w:jc w:val="center"/>
              <w:rPr>
                <w:rFonts w:cs="Times New Roman"/>
                <w:b/>
                <w:sz w:val="22"/>
                <w:szCs w:val="22"/>
              </w:rPr>
            </w:pPr>
            <w:bookmarkStart w:id="511" w:name="_Toc10785369"/>
            <w:bookmarkStart w:id="512" w:name="_Toc65824238"/>
            <w:r w:rsidRPr="0028537A">
              <w:rPr>
                <w:rFonts w:cs="Times New Roman"/>
                <w:b/>
                <w:sz w:val="22"/>
                <w:szCs w:val="22"/>
              </w:rPr>
              <w:t>Tháng</w:t>
            </w:r>
          </w:p>
        </w:tc>
        <w:tc>
          <w:tcPr>
            <w:tcW w:w="595" w:type="dxa"/>
            <w:vAlign w:val="center"/>
          </w:tcPr>
          <w:p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I</w:t>
            </w:r>
          </w:p>
        </w:tc>
        <w:tc>
          <w:tcPr>
            <w:tcW w:w="598" w:type="dxa"/>
            <w:vAlign w:val="center"/>
          </w:tcPr>
          <w:p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II</w:t>
            </w:r>
          </w:p>
        </w:tc>
        <w:tc>
          <w:tcPr>
            <w:tcW w:w="597" w:type="dxa"/>
            <w:vAlign w:val="center"/>
          </w:tcPr>
          <w:p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III</w:t>
            </w:r>
          </w:p>
        </w:tc>
        <w:tc>
          <w:tcPr>
            <w:tcW w:w="543" w:type="dxa"/>
            <w:vAlign w:val="center"/>
          </w:tcPr>
          <w:p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IV</w:t>
            </w:r>
          </w:p>
        </w:tc>
        <w:tc>
          <w:tcPr>
            <w:tcW w:w="543" w:type="dxa"/>
            <w:vAlign w:val="center"/>
          </w:tcPr>
          <w:p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V</w:t>
            </w:r>
          </w:p>
        </w:tc>
        <w:tc>
          <w:tcPr>
            <w:tcW w:w="543" w:type="dxa"/>
            <w:vAlign w:val="center"/>
          </w:tcPr>
          <w:p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VI</w:t>
            </w:r>
          </w:p>
        </w:tc>
        <w:tc>
          <w:tcPr>
            <w:tcW w:w="549" w:type="dxa"/>
            <w:vAlign w:val="center"/>
          </w:tcPr>
          <w:p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VII</w:t>
            </w:r>
          </w:p>
        </w:tc>
        <w:tc>
          <w:tcPr>
            <w:tcW w:w="614" w:type="dxa"/>
            <w:vAlign w:val="center"/>
          </w:tcPr>
          <w:p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VIII</w:t>
            </w:r>
          </w:p>
        </w:tc>
        <w:tc>
          <w:tcPr>
            <w:tcW w:w="621" w:type="dxa"/>
            <w:vAlign w:val="center"/>
          </w:tcPr>
          <w:p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IX</w:t>
            </w:r>
          </w:p>
        </w:tc>
        <w:tc>
          <w:tcPr>
            <w:tcW w:w="596" w:type="dxa"/>
            <w:vAlign w:val="center"/>
          </w:tcPr>
          <w:p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X</w:t>
            </w:r>
          </w:p>
        </w:tc>
        <w:tc>
          <w:tcPr>
            <w:tcW w:w="603" w:type="dxa"/>
            <w:vAlign w:val="center"/>
          </w:tcPr>
          <w:p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XI</w:t>
            </w:r>
          </w:p>
        </w:tc>
        <w:tc>
          <w:tcPr>
            <w:tcW w:w="621" w:type="dxa"/>
            <w:vAlign w:val="center"/>
          </w:tcPr>
          <w:p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XII</w:t>
            </w:r>
          </w:p>
        </w:tc>
        <w:tc>
          <w:tcPr>
            <w:tcW w:w="857" w:type="dxa"/>
            <w:vAlign w:val="center"/>
          </w:tcPr>
          <w:p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Cả năm</w:t>
            </w:r>
          </w:p>
        </w:tc>
      </w:tr>
      <w:tr w:rsidR="009A2336" w:rsidRPr="0028537A" w:rsidTr="00AB6DC5">
        <w:trPr>
          <w:trHeight w:val="96"/>
          <w:jc w:val="center"/>
        </w:trPr>
        <w:tc>
          <w:tcPr>
            <w:tcW w:w="1181" w:type="dxa"/>
            <w:vAlign w:val="center"/>
          </w:tcPr>
          <w:p w:rsidR="00AB6DC5" w:rsidRPr="0028537A" w:rsidRDefault="00AB6DC5" w:rsidP="00AB6DC5">
            <w:pPr>
              <w:tabs>
                <w:tab w:val="left" w:pos="720"/>
              </w:tabs>
              <w:spacing w:before="60" w:after="60" w:line="240" w:lineRule="auto"/>
              <w:ind w:left="-57" w:right="-57"/>
              <w:rPr>
                <w:rFonts w:cs="Times New Roman"/>
                <w:spacing w:val="-20"/>
                <w:sz w:val="22"/>
                <w:szCs w:val="22"/>
                <w:lang w:val="id-ID"/>
              </w:rPr>
            </w:pPr>
            <w:r w:rsidRPr="0028537A">
              <w:rPr>
                <w:rFonts w:cs="Times New Roman"/>
                <w:spacing w:val="-20"/>
                <w:sz w:val="22"/>
                <w:szCs w:val="22"/>
                <w:lang w:val="id-ID"/>
              </w:rPr>
              <w:t>Hướng gió ở độ cao  81,3m</w:t>
            </w:r>
          </w:p>
        </w:tc>
        <w:tc>
          <w:tcPr>
            <w:tcW w:w="595"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w:t>
            </w:r>
          </w:p>
        </w:tc>
        <w:tc>
          <w:tcPr>
            <w:tcW w:w="598"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597"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543"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543"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543"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549"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614"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621"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596"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w:t>
            </w:r>
          </w:p>
        </w:tc>
        <w:tc>
          <w:tcPr>
            <w:tcW w:w="603"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w:t>
            </w:r>
          </w:p>
        </w:tc>
        <w:tc>
          <w:tcPr>
            <w:tcW w:w="621"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w:t>
            </w:r>
          </w:p>
        </w:tc>
        <w:tc>
          <w:tcPr>
            <w:tcW w:w="857" w:type="dxa"/>
            <w:vMerge w:val="restart"/>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 (20.7%)</w:t>
            </w:r>
          </w:p>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 (34.6%)</w:t>
            </w:r>
          </w:p>
        </w:tc>
      </w:tr>
      <w:tr w:rsidR="009A2336" w:rsidRPr="0028537A" w:rsidTr="00AB6DC5">
        <w:trPr>
          <w:trHeight w:val="96"/>
          <w:jc w:val="center"/>
        </w:trPr>
        <w:tc>
          <w:tcPr>
            <w:tcW w:w="1181" w:type="dxa"/>
            <w:vAlign w:val="center"/>
          </w:tcPr>
          <w:p w:rsidR="00AB6DC5" w:rsidRPr="0028537A" w:rsidRDefault="00AB6DC5" w:rsidP="00AB6DC5">
            <w:pPr>
              <w:tabs>
                <w:tab w:val="left" w:pos="720"/>
              </w:tabs>
              <w:spacing w:before="60" w:after="60" w:line="240" w:lineRule="auto"/>
              <w:ind w:left="-57" w:right="-57"/>
              <w:rPr>
                <w:rFonts w:cs="Times New Roman"/>
                <w:spacing w:val="-20"/>
                <w:sz w:val="22"/>
                <w:szCs w:val="22"/>
                <w:lang w:val="id-ID"/>
              </w:rPr>
            </w:pPr>
            <w:r w:rsidRPr="0028537A">
              <w:rPr>
                <w:rFonts w:cs="Times New Roman"/>
                <w:spacing w:val="-20"/>
                <w:sz w:val="22"/>
                <w:szCs w:val="22"/>
                <w:lang w:val="id-ID"/>
              </w:rPr>
              <w:t>Tần suất hướng gió ở độ cao 81,3m (%)</w:t>
            </w:r>
          </w:p>
        </w:tc>
        <w:tc>
          <w:tcPr>
            <w:tcW w:w="595"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56.1</w:t>
            </w:r>
          </w:p>
        </w:tc>
        <w:tc>
          <w:tcPr>
            <w:tcW w:w="598"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31.0</w:t>
            </w:r>
          </w:p>
        </w:tc>
        <w:tc>
          <w:tcPr>
            <w:tcW w:w="597"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44.3</w:t>
            </w:r>
          </w:p>
        </w:tc>
        <w:tc>
          <w:tcPr>
            <w:tcW w:w="543"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46.8</w:t>
            </w:r>
          </w:p>
        </w:tc>
        <w:tc>
          <w:tcPr>
            <w:tcW w:w="543"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30.3</w:t>
            </w:r>
          </w:p>
        </w:tc>
        <w:tc>
          <w:tcPr>
            <w:tcW w:w="543"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61.7</w:t>
            </w:r>
          </w:p>
        </w:tc>
        <w:tc>
          <w:tcPr>
            <w:tcW w:w="549"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57.4</w:t>
            </w:r>
          </w:p>
        </w:tc>
        <w:tc>
          <w:tcPr>
            <w:tcW w:w="614"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62.9</w:t>
            </w:r>
          </w:p>
        </w:tc>
        <w:tc>
          <w:tcPr>
            <w:tcW w:w="621"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78.3</w:t>
            </w:r>
          </w:p>
        </w:tc>
        <w:tc>
          <w:tcPr>
            <w:tcW w:w="596"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41.8</w:t>
            </w:r>
          </w:p>
        </w:tc>
        <w:tc>
          <w:tcPr>
            <w:tcW w:w="603"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47.3</w:t>
            </w:r>
          </w:p>
        </w:tc>
        <w:tc>
          <w:tcPr>
            <w:tcW w:w="621"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36.9</w:t>
            </w:r>
          </w:p>
        </w:tc>
        <w:tc>
          <w:tcPr>
            <w:tcW w:w="857" w:type="dxa"/>
            <w:vMerge/>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p>
        </w:tc>
      </w:tr>
      <w:tr w:rsidR="009A2336" w:rsidRPr="0028537A" w:rsidTr="00AB6DC5">
        <w:trPr>
          <w:trHeight w:val="96"/>
          <w:jc w:val="center"/>
        </w:trPr>
        <w:tc>
          <w:tcPr>
            <w:tcW w:w="1181" w:type="dxa"/>
            <w:vAlign w:val="center"/>
          </w:tcPr>
          <w:p w:rsidR="00AB6DC5" w:rsidRPr="0028537A" w:rsidRDefault="00AB6DC5" w:rsidP="00AB6DC5">
            <w:pPr>
              <w:tabs>
                <w:tab w:val="left" w:pos="720"/>
              </w:tabs>
              <w:spacing w:before="60" w:after="60" w:line="240" w:lineRule="auto"/>
              <w:ind w:left="-57" w:right="-57"/>
              <w:rPr>
                <w:rFonts w:cs="Times New Roman"/>
                <w:spacing w:val="-20"/>
                <w:sz w:val="22"/>
                <w:szCs w:val="22"/>
                <w:lang w:val="id-ID"/>
              </w:rPr>
            </w:pPr>
            <w:r w:rsidRPr="0028537A">
              <w:rPr>
                <w:rFonts w:cs="Times New Roman"/>
                <w:spacing w:val="-20"/>
                <w:sz w:val="22"/>
                <w:szCs w:val="22"/>
                <w:lang w:val="id-ID"/>
              </w:rPr>
              <w:t>Hướng gió ở độ cao  6</w:t>
            </w:r>
            <w:r w:rsidRPr="0028537A">
              <w:rPr>
                <w:rFonts w:cs="Times New Roman"/>
                <w:spacing w:val="-20"/>
                <w:sz w:val="22"/>
                <w:szCs w:val="22"/>
              </w:rPr>
              <w:t>1</w:t>
            </w:r>
            <w:r w:rsidRPr="0028537A">
              <w:rPr>
                <w:rFonts w:cs="Times New Roman"/>
                <w:spacing w:val="-20"/>
                <w:sz w:val="22"/>
                <w:szCs w:val="22"/>
                <w:lang w:val="id-ID"/>
              </w:rPr>
              <w:t>,4m</w:t>
            </w:r>
          </w:p>
        </w:tc>
        <w:tc>
          <w:tcPr>
            <w:tcW w:w="595"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w:t>
            </w:r>
          </w:p>
        </w:tc>
        <w:tc>
          <w:tcPr>
            <w:tcW w:w="598"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w:t>
            </w:r>
          </w:p>
        </w:tc>
        <w:tc>
          <w:tcPr>
            <w:tcW w:w="597"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w:t>
            </w:r>
          </w:p>
        </w:tc>
        <w:tc>
          <w:tcPr>
            <w:tcW w:w="543"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543"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543"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549"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614"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621"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NNE</w:t>
            </w:r>
          </w:p>
        </w:tc>
        <w:tc>
          <w:tcPr>
            <w:tcW w:w="596"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w:t>
            </w:r>
          </w:p>
        </w:tc>
        <w:tc>
          <w:tcPr>
            <w:tcW w:w="603"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w:t>
            </w:r>
          </w:p>
        </w:tc>
        <w:tc>
          <w:tcPr>
            <w:tcW w:w="621"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NNE</w:t>
            </w:r>
          </w:p>
        </w:tc>
        <w:tc>
          <w:tcPr>
            <w:tcW w:w="857" w:type="dxa"/>
            <w:vMerge w:val="restart"/>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 (19.8%)</w:t>
            </w:r>
          </w:p>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lastRenderedPageBreak/>
              <w:t>SW (21%)</w:t>
            </w:r>
          </w:p>
        </w:tc>
      </w:tr>
      <w:tr w:rsidR="009A2336" w:rsidRPr="0028537A" w:rsidTr="00AB6DC5">
        <w:trPr>
          <w:trHeight w:val="96"/>
          <w:jc w:val="center"/>
        </w:trPr>
        <w:tc>
          <w:tcPr>
            <w:tcW w:w="1181" w:type="dxa"/>
            <w:vAlign w:val="center"/>
          </w:tcPr>
          <w:p w:rsidR="00AB6DC5" w:rsidRPr="0028537A" w:rsidRDefault="00AB6DC5" w:rsidP="00AB6DC5">
            <w:pPr>
              <w:tabs>
                <w:tab w:val="left" w:pos="720"/>
              </w:tabs>
              <w:spacing w:before="60" w:after="60" w:line="240" w:lineRule="auto"/>
              <w:ind w:left="-57" w:right="-57"/>
              <w:rPr>
                <w:rFonts w:cs="Times New Roman"/>
                <w:spacing w:val="-20"/>
                <w:sz w:val="22"/>
                <w:szCs w:val="22"/>
                <w:lang w:val="id-ID"/>
              </w:rPr>
            </w:pPr>
            <w:r w:rsidRPr="0028537A">
              <w:rPr>
                <w:rFonts w:cs="Times New Roman"/>
                <w:spacing w:val="-20"/>
                <w:sz w:val="22"/>
                <w:szCs w:val="22"/>
                <w:lang w:val="id-ID"/>
              </w:rPr>
              <w:lastRenderedPageBreak/>
              <w:t>Tần suất Hướng gió ở độ cao 6</w:t>
            </w:r>
            <w:r w:rsidRPr="0028537A">
              <w:rPr>
                <w:rFonts w:cs="Times New Roman"/>
                <w:spacing w:val="-20"/>
                <w:sz w:val="22"/>
                <w:szCs w:val="22"/>
              </w:rPr>
              <w:t>1</w:t>
            </w:r>
            <w:r w:rsidRPr="0028537A">
              <w:rPr>
                <w:rFonts w:cs="Times New Roman"/>
                <w:spacing w:val="-20"/>
                <w:sz w:val="22"/>
                <w:szCs w:val="22"/>
                <w:lang w:val="id-ID"/>
              </w:rPr>
              <w:t>,4m (%)</w:t>
            </w:r>
          </w:p>
        </w:tc>
        <w:tc>
          <w:tcPr>
            <w:tcW w:w="595"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47.0</w:t>
            </w:r>
          </w:p>
        </w:tc>
        <w:tc>
          <w:tcPr>
            <w:tcW w:w="598"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28.5</w:t>
            </w:r>
          </w:p>
        </w:tc>
        <w:tc>
          <w:tcPr>
            <w:tcW w:w="597"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22.1</w:t>
            </w:r>
          </w:p>
        </w:tc>
        <w:tc>
          <w:tcPr>
            <w:tcW w:w="543"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18.8</w:t>
            </w:r>
          </w:p>
        </w:tc>
        <w:tc>
          <w:tcPr>
            <w:tcW w:w="543"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21.8</w:t>
            </w:r>
          </w:p>
        </w:tc>
        <w:tc>
          <w:tcPr>
            <w:tcW w:w="543"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52.6</w:t>
            </w:r>
          </w:p>
        </w:tc>
        <w:tc>
          <w:tcPr>
            <w:tcW w:w="549"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54.7</w:t>
            </w:r>
          </w:p>
        </w:tc>
        <w:tc>
          <w:tcPr>
            <w:tcW w:w="614"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61.4</w:t>
            </w:r>
          </w:p>
        </w:tc>
        <w:tc>
          <w:tcPr>
            <w:tcW w:w="621"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20.5</w:t>
            </w:r>
          </w:p>
        </w:tc>
        <w:tc>
          <w:tcPr>
            <w:tcW w:w="596"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34.2</w:t>
            </w:r>
          </w:p>
        </w:tc>
        <w:tc>
          <w:tcPr>
            <w:tcW w:w="603"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39.4</w:t>
            </w:r>
          </w:p>
        </w:tc>
        <w:tc>
          <w:tcPr>
            <w:tcW w:w="621" w:type="dxa"/>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36.7</w:t>
            </w:r>
          </w:p>
        </w:tc>
        <w:tc>
          <w:tcPr>
            <w:tcW w:w="857" w:type="dxa"/>
            <w:vMerge/>
            <w:vAlign w:val="center"/>
          </w:tcPr>
          <w:p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p>
        </w:tc>
      </w:tr>
    </w:tbl>
    <w:bookmarkEnd w:id="511"/>
    <w:bookmarkEnd w:id="512"/>
    <w:p w:rsidR="00AB6DC5" w:rsidRPr="0028537A" w:rsidRDefault="00AB6DC5" w:rsidP="005554C9">
      <w:pPr>
        <w:pStyle w:val="Table"/>
        <w:numPr>
          <w:ilvl w:val="0"/>
          <w:numId w:val="34"/>
        </w:numPr>
        <w:spacing w:line="276" w:lineRule="auto"/>
        <w:jc w:val="center"/>
        <w:rPr>
          <w:color w:val="auto"/>
        </w:rPr>
      </w:pPr>
      <w:r w:rsidRPr="0028537A">
        <w:rPr>
          <w:b/>
          <w:bCs w:val="0"/>
          <w:iCs/>
          <w:color w:val="auto"/>
          <w:lang w:val="nl-NL"/>
        </w:rPr>
        <w:t>Hướng gió thịnh hành tại cột đo Phong Liệu</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696"/>
        <w:gridCol w:w="696"/>
        <w:gridCol w:w="696"/>
        <w:gridCol w:w="629"/>
        <w:gridCol w:w="708"/>
        <w:gridCol w:w="709"/>
        <w:gridCol w:w="710"/>
        <w:gridCol w:w="667"/>
        <w:gridCol w:w="667"/>
        <w:gridCol w:w="696"/>
        <w:gridCol w:w="723"/>
        <w:gridCol w:w="696"/>
        <w:gridCol w:w="823"/>
      </w:tblGrid>
      <w:tr w:rsidR="009A2336" w:rsidRPr="0028537A" w:rsidTr="00AB6DC5">
        <w:trPr>
          <w:trHeight w:val="446"/>
          <w:jc w:val="center"/>
        </w:trPr>
        <w:tc>
          <w:tcPr>
            <w:tcW w:w="1100" w:type="dxa"/>
            <w:vAlign w:val="center"/>
          </w:tcPr>
          <w:p w:rsidR="00AB6DC5" w:rsidRPr="0028537A" w:rsidRDefault="00AB6DC5" w:rsidP="00AB6DC5">
            <w:pPr>
              <w:tabs>
                <w:tab w:val="left" w:pos="720"/>
              </w:tabs>
              <w:ind w:left="-57" w:right="-57"/>
              <w:jc w:val="center"/>
              <w:rPr>
                <w:rFonts w:cs="Times New Roman"/>
                <w:b/>
                <w:sz w:val="22"/>
                <w:szCs w:val="22"/>
              </w:rPr>
            </w:pPr>
            <w:r w:rsidRPr="0028537A">
              <w:rPr>
                <w:rFonts w:cs="Times New Roman"/>
                <w:b/>
                <w:sz w:val="22"/>
                <w:szCs w:val="22"/>
              </w:rPr>
              <w:t>Tháng</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I</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II</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III</w:t>
            </w:r>
          </w:p>
        </w:tc>
        <w:tc>
          <w:tcPr>
            <w:tcW w:w="629" w:type="dxa"/>
            <w:vAlign w:val="center"/>
          </w:tcPr>
          <w:p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IV</w:t>
            </w:r>
          </w:p>
        </w:tc>
        <w:tc>
          <w:tcPr>
            <w:tcW w:w="708" w:type="dxa"/>
            <w:vAlign w:val="center"/>
          </w:tcPr>
          <w:p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V</w:t>
            </w:r>
          </w:p>
        </w:tc>
        <w:tc>
          <w:tcPr>
            <w:tcW w:w="709" w:type="dxa"/>
            <w:vAlign w:val="center"/>
          </w:tcPr>
          <w:p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VI</w:t>
            </w:r>
          </w:p>
        </w:tc>
        <w:tc>
          <w:tcPr>
            <w:tcW w:w="710" w:type="dxa"/>
            <w:vAlign w:val="center"/>
          </w:tcPr>
          <w:p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VII</w:t>
            </w:r>
          </w:p>
        </w:tc>
        <w:tc>
          <w:tcPr>
            <w:tcW w:w="667" w:type="dxa"/>
            <w:vAlign w:val="center"/>
          </w:tcPr>
          <w:p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VIII</w:t>
            </w:r>
          </w:p>
        </w:tc>
        <w:tc>
          <w:tcPr>
            <w:tcW w:w="661" w:type="dxa"/>
            <w:vAlign w:val="center"/>
          </w:tcPr>
          <w:p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IX</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X</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XI</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XII</w:t>
            </w:r>
          </w:p>
        </w:tc>
        <w:tc>
          <w:tcPr>
            <w:tcW w:w="823" w:type="dxa"/>
            <w:vAlign w:val="center"/>
          </w:tcPr>
          <w:p w:rsidR="00AB6DC5" w:rsidRPr="0028537A" w:rsidRDefault="00AB6DC5" w:rsidP="00AB6DC5">
            <w:pPr>
              <w:tabs>
                <w:tab w:val="left" w:pos="720"/>
              </w:tabs>
              <w:ind w:left="-57" w:right="-57"/>
              <w:jc w:val="center"/>
              <w:rPr>
                <w:rFonts w:cs="Times New Roman"/>
                <w:b/>
                <w:sz w:val="22"/>
                <w:szCs w:val="22"/>
              </w:rPr>
            </w:pPr>
            <w:r w:rsidRPr="0028537A">
              <w:rPr>
                <w:rFonts w:cs="Times New Roman"/>
                <w:b/>
                <w:sz w:val="22"/>
                <w:szCs w:val="22"/>
              </w:rPr>
              <w:t>Cả năm</w:t>
            </w:r>
          </w:p>
        </w:tc>
      </w:tr>
      <w:tr w:rsidR="009A2336" w:rsidRPr="0028537A" w:rsidTr="00AB6DC5">
        <w:trPr>
          <w:trHeight w:val="96"/>
          <w:jc w:val="center"/>
        </w:trPr>
        <w:tc>
          <w:tcPr>
            <w:tcW w:w="1100" w:type="dxa"/>
            <w:vAlign w:val="center"/>
          </w:tcPr>
          <w:p w:rsidR="00AB6DC5" w:rsidRPr="0028537A" w:rsidRDefault="00AB6DC5" w:rsidP="00AB6DC5">
            <w:pPr>
              <w:tabs>
                <w:tab w:val="left" w:pos="720"/>
              </w:tabs>
              <w:ind w:left="-57" w:right="-57"/>
              <w:rPr>
                <w:rFonts w:cs="Times New Roman"/>
                <w:spacing w:val="-20"/>
                <w:sz w:val="22"/>
                <w:szCs w:val="22"/>
                <w:lang w:val="id-ID"/>
              </w:rPr>
            </w:pPr>
            <w:r w:rsidRPr="0028537A">
              <w:rPr>
                <w:rFonts w:cs="Times New Roman"/>
                <w:spacing w:val="-20"/>
                <w:sz w:val="22"/>
                <w:szCs w:val="22"/>
                <w:lang w:val="id-ID"/>
              </w:rPr>
              <w:t>Hướng gió ở độ cao  81,3m</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629" w:type="dxa"/>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708" w:type="dxa"/>
            <w:vAlign w:val="center"/>
          </w:tcPr>
          <w:p w:rsidR="00AB6DC5" w:rsidRPr="0028537A" w:rsidRDefault="00AB6DC5" w:rsidP="00AB6DC5">
            <w:pPr>
              <w:spacing w:before="60" w:after="60" w:line="312" w:lineRule="auto"/>
              <w:ind w:left="-57" w:right="-57"/>
              <w:jc w:val="center"/>
              <w:rPr>
                <w:rFonts w:cs="Times New Roman"/>
                <w:spacing w:val="-10"/>
                <w:sz w:val="22"/>
                <w:szCs w:val="22"/>
              </w:rPr>
            </w:pPr>
            <w:r w:rsidRPr="0028537A">
              <w:rPr>
                <w:rFonts w:cs="Times New Roman"/>
                <w:spacing w:val="-10"/>
                <w:sz w:val="22"/>
                <w:szCs w:val="22"/>
              </w:rPr>
              <w:t>WSW</w:t>
            </w:r>
          </w:p>
        </w:tc>
        <w:tc>
          <w:tcPr>
            <w:tcW w:w="709" w:type="dxa"/>
            <w:vAlign w:val="center"/>
          </w:tcPr>
          <w:p w:rsidR="00AB6DC5" w:rsidRPr="0028537A" w:rsidRDefault="00AB6DC5" w:rsidP="00AB6DC5">
            <w:pPr>
              <w:spacing w:before="60" w:after="60" w:line="312" w:lineRule="auto"/>
              <w:ind w:left="-57" w:right="-57"/>
              <w:jc w:val="center"/>
              <w:rPr>
                <w:rFonts w:cs="Times New Roman"/>
                <w:spacing w:val="-10"/>
                <w:sz w:val="22"/>
                <w:szCs w:val="22"/>
              </w:rPr>
            </w:pPr>
            <w:r w:rsidRPr="0028537A">
              <w:rPr>
                <w:rFonts w:cs="Times New Roman"/>
                <w:spacing w:val="-10"/>
                <w:sz w:val="22"/>
                <w:szCs w:val="22"/>
              </w:rPr>
              <w:t>WSW</w:t>
            </w:r>
          </w:p>
        </w:tc>
        <w:tc>
          <w:tcPr>
            <w:tcW w:w="710" w:type="dxa"/>
            <w:vAlign w:val="center"/>
          </w:tcPr>
          <w:p w:rsidR="00AB6DC5" w:rsidRPr="0028537A" w:rsidRDefault="00AB6DC5" w:rsidP="00AB6DC5">
            <w:pPr>
              <w:spacing w:before="60" w:after="60" w:line="312" w:lineRule="auto"/>
              <w:ind w:left="-57" w:right="-57"/>
              <w:jc w:val="center"/>
              <w:rPr>
                <w:rFonts w:cs="Times New Roman"/>
                <w:spacing w:val="-10"/>
                <w:sz w:val="22"/>
                <w:szCs w:val="22"/>
              </w:rPr>
            </w:pPr>
            <w:r w:rsidRPr="0028537A">
              <w:rPr>
                <w:rFonts w:cs="Times New Roman"/>
                <w:spacing w:val="-10"/>
                <w:sz w:val="22"/>
                <w:szCs w:val="22"/>
              </w:rPr>
              <w:t>WSW</w:t>
            </w:r>
          </w:p>
        </w:tc>
        <w:tc>
          <w:tcPr>
            <w:tcW w:w="667" w:type="dxa"/>
            <w:vAlign w:val="center"/>
          </w:tcPr>
          <w:p w:rsidR="00AB6DC5" w:rsidRPr="0028537A" w:rsidRDefault="00AB6DC5" w:rsidP="00AB6DC5">
            <w:pPr>
              <w:spacing w:before="60" w:after="60" w:line="312" w:lineRule="auto"/>
              <w:ind w:left="-57" w:right="-57"/>
              <w:jc w:val="center"/>
              <w:rPr>
                <w:rFonts w:cs="Times New Roman"/>
                <w:spacing w:val="-10"/>
                <w:sz w:val="22"/>
                <w:szCs w:val="22"/>
              </w:rPr>
            </w:pPr>
            <w:r w:rsidRPr="0028537A">
              <w:rPr>
                <w:rFonts w:cs="Times New Roman"/>
                <w:spacing w:val="-10"/>
                <w:sz w:val="22"/>
                <w:szCs w:val="22"/>
              </w:rPr>
              <w:t>WSW</w:t>
            </w:r>
          </w:p>
        </w:tc>
        <w:tc>
          <w:tcPr>
            <w:tcW w:w="661" w:type="dxa"/>
            <w:vAlign w:val="center"/>
          </w:tcPr>
          <w:p w:rsidR="00AB6DC5" w:rsidRPr="0028537A" w:rsidRDefault="00AB6DC5" w:rsidP="00AB6DC5">
            <w:pPr>
              <w:spacing w:before="60" w:after="60" w:line="312" w:lineRule="auto"/>
              <w:ind w:left="-57" w:right="-57"/>
              <w:jc w:val="center"/>
              <w:rPr>
                <w:rFonts w:cs="Times New Roman"/>
                <w:spacing w:val="-10"/>
                <w:sz w:val="22"/>
                <w:szCs w:val="22"/>
              </w:rPr>
            </w:pPr>
            <w:r w:rsidRPr="0028537A">
              <w:rPr>
                <w:rFonts w:cs="Times New Roman"/>
                <w:spacing w:val="-10"/>
                <w:sz w:val="22"/>
                <w:szCs w:val="22"/>
              </w:rPr>
              <w:t>WSW</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NNE</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823" w:type="dxa"/>
            <w:vMerge w:val="restart"/>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 (35,9%)</w:t>
            </w:r>
          </w:p>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WSW (21,1%)</w:t>
            </w:r>
          </w:p>
        </w:tc>
      </w:tr>
      <w:tr w:rsidR="009A2336" w:rsidRPr="0028537A" w:rsidTr="00AB6DC5">
        <w:trPr>
          <w:trHeight w:val="96"/>
          <w:jc w:val="center"/>
        </w:trPr>
        <w:tc>
          <w:tcPr>
            <w:tcW w:w="1100" w:type="dxa"/>
            <w:vAlign w:val="center"/>
          </w:tcPr>
          <w:p w:rsidR="00AB6DC5" w:rsidRPr="0028537A" w:rsidRDefault="00AB6DC5" w:rsidP="00AB6DC5">
            <w:pPr>
              <w:tabs>
                <w:tab w:val="left" w:pos="720"/>
              </w:tabs>
              <w:ind w:left="-57" w:right="-57"/>
              <w:rPr>
                <w:rFonts w:cs="Times New Roman"/>
                <w:spacing w:val="-20"/>
                <w:sz w:val="22"/>
                <w:szCs w:val="22"/>
                <w:lang w:val="id-ID"/>
              </w:rPr>
            </w:pPr>
            <w:r w:rsidRPr="0028537A">
              <w:rPr>
                <w:rFonts w:cs="Times New Roman"/>
                <w:spacing w:val="-20"/>
                <w:sz w:val="22"/>
                <w:szCs w:val="22"/>
                <w:lang w:val="id-ID"/>
              </w:rPr>
              <w:t>Tần suất hướng gió ở độ cao 81,3m (%)</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75,2</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64,8</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62,4</w:t>
            </w:r>
          </w:p>
        </w:tc>
        <w:tc>
          <w:tcPr>
            <w:tcW w:w="629" w:type="dxa"/>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50,1</w:t>
            </w:r>
          </w:p>
        </w:tc>
        <w:tc>
          <w:tcPr>
            <w:tcW w:w="708" w:type="dxa"/>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29,3</w:t>
            </w:r>
          </w:p>
        </w:tc>
        <w:tc>
          <w:tcPr>
            <w:tcW w:w="709" w:type="dxa"/>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55,7</w:t>
            </w:r>
          </w:p>
        </w:tc>
        <w:tc>
          <w:tcPr>
            <w:tcW w:w="710" w:type="dxa"/>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59,6</w:t>
            </w:r>
          </w:p>
        </w:tc>
        <w:tc>
          <w:tcPr>
            <w:tcW w:w="667" w:type="dxa"/>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53,2</w:t>
            </w:r>
          </w:p>
        </w:tc>
        <w:tc>
          <w:tcPr>
            <w:tcW w:w="661" w:type="dxa"/>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28,8</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47,6</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30,6</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53,7</w:t>
            </w:r>
          </w:p>
        </w:tc>
        <w:tc>
          <w:tcPr>
            <w:tcW w:w="823" w:type="dxa"/>
            <w:vMerge/>
            <w:vAlign w:val="center"/>
          </w:tcPr>
          <w:p w:rsidR="00AB6DC5" w:rsidRPr="0028537A" w:rsidRDefault="00AB6DC5" w:rsidP="00AB6DC5">
            <w:pPr>
              <w:tabs>
                <w:tab w:val="left" w:pos="720"/>
              </w:tabs>
              <w:ind w:left="-57" w:right="-57"/>
              <w:jc w:val="center"/>
              <w:rPr>
                <w:rFonts w:cs="Times New Roman"/>
                <w:spacing w:val="-10"/>
                <w:sz w:val="22"/>
                <w:szCs w:val="22"/>
              </w:rPr>
            </w:pPr>
          </w:p>
        </w:tc>
      </w:tr>
      <w:tr w:rsidR="009A2336" w:rsidRPr="0028537A" w:rsidTr="00AB6DC5">
        <w:trPr>
          <w:trHeight w:val="96"/>
          <w:jc w:val="center"/>
        </w:trPr>
        <w:tc>
          <w:tcPr>
            <w:tcW w:w="1100" w:type="dxa"/>
            <w:vAlign w:val="center"/>
          </w:tcPr>
          <w:p w:rsidR="00AB6DC5" w:rsidRPr="0028537A" w:rsidRDefault="00AB6DC5" w:rsidP="00AB6DC5">
            <w:pPr>
              <w:tabs>
                <w:tab w:val="left" w:pos="720"/>
              </w:tabs>
              <w:ind w:left="-57" w:right="-57"/>
              <w:rPr>
                <w:rFonts w:cs="Times New Roman"/>
                <w:spacing w:val="-20"/>
                <w:sz w:val="22"/>
                <w:szCs w:val="22"/>
                <w:lang w:val="id-ID"/>
              </w:rPr>
            </w:pPr>
            <w:r w:rsidRPr="0028537A">
              <w:rPr>
                <w:rFonts w:cs="Times New Roman"/>
                <w:spacing w:val="-20"/>
                <w:sz w:val="22"/>
                <w:szCs w:val="22"/>
                <w:lang w:val="id-ID"/>
              </w:rPr>
              <w:t>Hướng gió ở độ cao  60,4m</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629" w:type="dxa"/>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708" w:type="dxa"/>
            <w:vAlign w:val="center"/>
          </w:tcPr>
          <w:p w:rsidR="00AB6DC5" w:rsidRPr="0028537A" w:rsidRDefault="00AB6DC5" w:rsidP="00AB6DC5">
            <w:pPr>
              <w:spacing w:before="60" w:after="60" w:line="312" w:lineRule="auto"/>
              <w:ind w:left="-57" w:right="-57"/>
              <w:jc w:val="center"/>
              <w:rPr>
                <w:rFonts w:cs="Times New Roman"/>
                <w:spacing w:val="-10"/>
                <w:sz w:val="22"/>
                <w:szCs w:val="22"/>
              </w:rPr>
            </w:pPr>
            <w:r w:rsidRPr="0028537A">
              <w:rPr>
                <w:rFonts w:cs="Times New Roman"/>
                <w:spacing w:val="-10"/>
                <w:sz w:val="22"/>
                <w:szCs w:val="22"/>
              </w:rPr>
              <w:t>WSW</w:t>
            </w:r>
          </w:p>
        </w:tc>
        <w:tc>
          <w:tcPr>
            <w:tcW w:w="709" w:type="dxa"/>
            <w:vAlign w:val="center"/>
          </w:tcPr>
          <w:p w:rsidR="00AB6DC5" w:rsidRPr="0028537A" w:rsidRDefault="00AB6DC5" w:rsidP="00AB6DC5">
            <w:pPr>
              <w:spacing w:before="60" w:after="60" w:line="312" w:lineRule="auto"/>
              <w:ind w:left="-57" w:right="-57"/>
              <w:jc w:val="center"/>
              <w:rPr>
                <w:rFonts w:cs="Times New Roman"/>
                <w:spacing w:val="-10"/>
                <w:sz w:val="22"/>
                <w:szCs w:val="22"/>
              </w:rPr>
            </w:pPr>
            <w:r w:rsidRPr="0028537A">
              <w:rPr>
                <w:rFonts w:cs="Times New Roman"/>
                <w:spacing w:val="-10"/>
                <w:sz w:val="22"/>
                <w:szCs w:val="22"/>
              </w:rPr>
              <w:t>WSW</w:t>
            </w:r>
          </w:p>
        </w:tc>
        <w:tc>
          <w:tcPr>
            <w:tcW w:w="710" w:type="dxa"/>
            <w:vAlign w:val="center"/>
          </w:tcPr>
          <w:p w:rsidR="00AB6DC5" w:rsidRPr="0028537A" w:rsidRDefault="00AB6DC5" w:rsidP="00AB6DC5">
            <w:pPr>
              <w:spacing w:before="60" w:after="60" w:line="312" w:lineRule="auto"/>
              <w:ind w:left="-57" w:right="-57"/>
              <w:jc w:val="center"/>
              <w:rPr>
                <w:rFonts w:cs="Times New Roman"/>
                <w:spacing w:val="-10"/>
                <w:sz w:val="22"/>
                <w:szCs w:val="22"/>
              </w:rPr>
            </w:pPr>
            <w:r w:rsidRPr="0028537A">
              <w:rPr>
                <w:rFonts w:cs="Times New Roman"/>
                <w:spacing w:val="-10"/>
                <w:sz w:val="22"/>
                <w:szCs w:val="22"/>
              </w:rPr>
              <w:t>WSW</w:t>
            </w:r>
          </w:p>
        </w:tc>
        <w:tc>
          <w:tcPr>
            <w:tcW w:w="667" w:type="dxa"/>
            <w:vAlign w:val="center"/>
          </w:tcPr>
          <w:p w:rsidR="00AB6DC5" w:rsidRPr="0028537A" w:rsidRDefault="00AB6DC5" w:rsidP="00AB6DC5">
            <w:pPr>
              <w:spacing w:before="60" w:after="60" w:line="312" w:lineRule="auto"/>
              <w:ind w:left="-57" w:right="-57"/>
              <w:jc w:val="center"/>
              <w:rPr>
                <w:rFonts w:cs="Times New Roman"/>
                <w:spacing w:val="-10"/>
                <w:sz w:val="22"/>
                <w:szCs w:val="22"/>
              </w:rPr>
            </w:pPr>
            <w:r w:rsidRPr="0028537A">
              <w:rPr>
                <w:rFonts w:cs="Times New Roman"/>
                <w:spacing w:val="-10"/>
                <w:sz w:val="22"/>
                <w:szCs w:val="22"/>
              </w:rPr>
              <w:t>WSW</w:t>
            </w:r>
          </w:p>
        </w:tc>
        <w:tc>
          <w:tcPr>
            <w:tcW w:w="661" w:type="dxa"/>
            <w:vAlign w:val="center"/>
          </w:tcPr>
          <w:p w:rsidR="00AB6DC5" w:rsidRPr="0028537A" w:rsidRDefault="00AB6DC5" w:rsidP="00AB6DC5">
            <w:pPr>
              <w:spacing w:before="60" w:after="60" w:line="312" w:lineRule="auto"/>
              <w:ind w:left="-57" w:right="-57"/>
              <w:jc w:val="center"/>
              <w:rPr>
                <w:rFonts w:cs="Times New Roman"/>
                <w:spacing w:val="-10"/>
                <w:sz w:val="22"/>
                <w:szCs w:val="22"/>
              </w:rPr>
            </w:pPr>
            <w:r w:rsidRPr="0028537A">
              <w:rPr>
                <w:rFonts w:cs="Times New Roman"/>
                <w:spacing w:val="-10"/>
                <w:sz w:val="22"/>
                <w:szCs w:val="22"/>
              </w:rPr>
              <w:t>WSW</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NNE</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823" w:type="dxa"/>
            <w:vMerge w:val="restart"/>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 (35,0%)</w:t>
            </w:r>
          </w:p>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WSW (22,5%)</w:t>
            </w:r>
          </w:p>
        </w:tc>
      </w:tr>
      <w:tr w:rsidR="009A2336" w:rsidRPr="0028537A" w:rsidTr="00AB6DC5">
        <w:trPr>
          <w:trHeight w:val="96"/>
          <w:jc w:val="center"/>
        </w:trPr>
        <w:tc>
          <w:tcPr>
            <w:tcW w:w="1100" w:type="dxa"/>
            <w:vAlign w:val="center"/>
          </w:tcPr>
          <w:p w:rsidR="00AB6DC5" w:rsidRPr="0028537A" w:rsidRDefault="00AB6DC5" w:rsidP="00AB6DC5">
            <w:pPr>
              <w:tabs>
                <w:tab w:val="left" w:pos="720"/>
              </w:tabs>
              <w:ind w:left="-57" w:right="-57"/>
              <w:rPr>
                <w:rFonts w:cs="Times New Roman"/>
                <w:spacing w:val="-20"/>
                <w:sz w:val="22"/>
                <w:szCs w:val="22"/>
                <w:lang w:val="id-ID"/>
              </w:rPr>
            </w:pPr>
            <w:r w:rsidRPr="0028537A">
              <w:rPr>
                <w:rFonts w:cs="Times New Roman"/>
                <w:spacing w:val="-20"/>
                <w:sz w:val="22"/>
                <w:szCs w:val="22"/>
                <w:lang w:val="id-ID"/>
              </w:rPr>
              <w:t>Tần suất Hướng gió ở độ cao 60,4m (%)</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75,1</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60,5</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58,6</w:t>
            </w:r>
          </w:p>
        </w:tc>
        <w:tc>
          <w:tcPr>
            <w:tcW w:w="629" w:type="dxa"/>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42,9</w:t>
            </w:r>
          </w:p>
        </w:tc>
        <w:tc>
          <w:tcPr>
            <w:tcW w:w="708" w:type="dxa"/>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30,8</w:t>
            </w:r>
          </w:p>
        </w:tc>
        <w:tc>
          <w:tcPr>
            <w:tcW w:w="709" w:type="dxa"/>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60,1</w:t>
            </w:r>
          </w:p>
        </w:tc>
        <w:tc>
          <w:tcPr>
            <w:tcW w:w="710" w:type="dxa"/>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64,8</w:t>
            </w:r>
          </w:p>
        </w:tc>
        <w:tc>
          <w:tcPr>
            <w:tcW w:w="667" w:type="dxa"/>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57,1</w:t>
            </w:r>
          </w:p>
        </w:tc>
        <w:tc>
          <w:tcPr>
            <w:tcW w:w="661" w:type="dxa"/>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30,8</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48,7</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33,0</w:t>
            </w:r>
          </w:p>
        </w:tc>
        <w:tc>
          <w:tcPr>
            <w:tcW w:w="0" w:type="auto"/>
            <w:vAlign w:val="center"/>
          </w:tcPr>
          <w:p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60,5</w:t>
            </w:r>
          </w:p>
        </w:tc>
        <w:tc>
          <w:tcPr>
            <w:tcW w:w="823" w:type="dxa"/>
            <w:vMerge/>
            <w:vAlign w:val="center"/>
          </w:tcPr>
          <w:p w:rsidR="00AB6DC5" w:rsidRPr="0028537A" w:rsidRDefault="00AB6DC5" w:rsidP="00AB6DC5">
            <w:pPr>
              <w:tabs>
                <w:tab w:val="left" w:pos="720"/>
              </w:tabs>
              <w:ind w:left="-57" w:right="-57"/>
              <w:jc w:val="center"/>
              <w:rPr>
                <w:rFonts w:cs="Times New Roman"/>
                <w:spacing w:val="-10"/>
                <w:sz w:val="22"/>
                <w:szCs w:val="22"/>
              </w:rPr>
            </w:pPr>
          </w:p>
        </w:tc>
      </w:tr>
    </w:tbl>
    <w:p w:rsidR="00AB6DC5" w:rsidRPr="0028537A" w:rsidRDefault="00AB6DC5" w:rsidP="00AB6DC5">
      <w:pPr>
        <w:ind w:firstLine="567"/>
        <w:rPr>
          <w:rFonts w:eastAsia="Times New Roman" w:cs="Times New Roman"/>
          <w:lang w:val="nb-NO"/>
        </w:rPr>
      </w:pPr>
      <w:r w:rsidRPr="0028537A">
        <w:rPr>
          <w:rFonts w:eastAsia="Times New Roman" w:cs="Times New Roman"/>
          <w:lang w:val="nb-NO"/>
        </w:rPr>
        <w:t>Từ tháng 12 đến tháng 4 năm kế tiếp: chịu ảnh hưởng gió mùa Đông Bắc nên hướng gió Đông Bắc (NE), Đông Đông Bắc (ENE) thịnh hành trong thời gian này.</w:t>
      </w:r>
    </w:p>
    <w:p w:rsidR="00AB6DC5" w:rsidRPr="0028537A" w:rsidRDefault="00AB6DC5" w:rsidP="00AB6DC5">
      <w:pPr>
        <w:ind w:firstLine="567"/>
        <w:rPr>
          <w:rFonts w:eastAsia="Times New Roman" w:cs="Times New Roman"/>
          <w:lang w:val="nb-NO"/>
        </w:rPr>
      </w:pPr>
      <w:r w:rsidRPr="0028537A">
        <w:rPr>
          <w:rFonts w:eastAsia="Times New Roman" w:cs="Times New Roman"/>
          <w:lang w:val="nb-NO"/>
        </w:rPr>
        <w:t>Tháng 5 đến tháng 7: chịu ảnh hưởng của không khí xích đạo bắt nguồn từ vùng biển Bắc Ấn Độ Dương kết hợp với tín phong Nam Bán Cầu vận chuyển lên phía Bắc theo luồng nên hướng gió Tây Nam (NW) và Tây Tây nam (WNW) thịnh hành.</w:t>
      </w:r>
      <w:bookmarkStart w:id="513" w:name="_Toc10785516"/>
      <w:bookmarkStart w:id="514" w:name="_Toc66259316"/>
    </w:p>
    <w:bookmarkEnd w:id="513"/>
    <w:bookmarkEnd w:id="514"/>
    <w:p w:rsidR="00AB6DC5" w:rsidRPr="0028537A" w:rsidRDefault="00AB6DC5" w:rsidP="00AB6DC5">
      <w:pPr>
        <w:ind w:firstLine="567"/>
        <w:rPr>
          <w:rFonts w:eastAsia="Times New Roman" w:cs="Times New Roman"/>
          <w:lang w:val="nb-NO"/>
        </w:rPr>
      </w:pPr>
      <w:r w:rsidRPr="0028537A">
        <w:rPr>
          <w:rFonts w:eastAsia="Times New Roman" w:cs="Times New Roman"/>
          <w:lang w:val="nb-NO"/>
        </w:rPr>
        <w:t>Trong một năm, tốc độ gió từ tháng VI đến tháng IX lớn hơn tốc độ gió của các tháng còn lại. Do đó dạng biến trình năm có dạng cực đại vào mùa hè (VI-VII) và cực tiểu vào mùa xuân (II-III).</w:t>
      </w:r>
    </w:p>
    <w:p w:rsidR="00AB6DC5" w:rsidRPr="0028537A" w:rsidRDefault="00AB6DC5" w:rsidP="00AB6DC5">
      <w:pPr>
        <w:ind w:firstLine="567"/>
        <w:rPr>
          <w:rFonts w:eastAsia="Times New Roman" w:cs="Times New Roman"/>
          <w:spacing w:val="-6"/>
          <w:lang w:val="nb-NO"/>
        </w:rPr>
      </w:pPr>
      <w:r w:rsidRPr="0028537A">
        <w:rPr>
          <w:rFonts w:eastAsia="Times New Roman" w:cs="Times New Roman"/>
          <w:spacing w:val="-6"/>
          <w:lang w:val="nb-NO"/>
        </w:rPr>
        <w:t xml:space="preserve">Khu vực Dự án nằm trong vùng có tốc độ gió rất lớn, </w:t>
      </w:r>
      <w:bookmarkStart w:id="515" w:name="_Toc438498106"/>
      <w:bookmarkStart w:id="516" w:name="_Toc525740132"/>
      <w:r w:rsidRPr="0028537A">
        <w:rPr>
          <w:rFonts w:eastAsia="Times New Roman" w:cs="Times New Roman"/>
          <w:spacing w:val="-6"/>
          <w:lang w:val="nb-NO"/>
        </w:rPr>
        <w:t>đánh giá tổng quan về tiềm năng gió khu vực với số liệu đo đạc tại cột đo gió Hướng Tân có các đặc trưng như sau:</w:t>
      </w:r>
    </w:p>
    <w:p w:rsidR="00AB6DC5" w:rsidRPr="0028537A" w:rsidRDefault="00AB6DC5" w:rsidP="00AB6DC5">
      <w:pPr>
        <w:ind w:firstLine="567"/>
        <w:rPr>
          <w:rFonts w:eastAsia="Times New Roman" w:cs="Times New Roman"/>
          <w:lang w:val="nb-NO"/>
        </w:rPr>
      </w:pPr>
      <w:r w:rsidRPr="0028537A">
        <w:rPr>
          <w:rFonts w:eastAsia="Times New Roman" w:cs="Times New Roman"/>
          <w:lang w:val="nb-NO"/>
        </w:rPr>
        <w:t>- Các hướng gió chính tại khu vực: Đông Bắc, Tây Tây Nam.</w:t>
      </w:r>
    </w:p>
    <w:p w:rsidR="00AB6DC5" w:rsidRPr="0028537A" w:rsidRDefault="00AB6DC5" w:rsidP="00AB6DC5">
      <w:pPr>
        <w:ind w:firstLine="567"/>
        <w:rPr>
          <w:rFonts w:eastAsia="Times New Roman" w:cs="Times New Roman"/>
          <w:lang w:val="nb-NO"/>
        </w:rPr>
      </w:pPr>
      <w:r w:rsidRPr="0028537A">
        <w:rPr>
          <w:rFonts w:eastAsia="Times New Roman" w:cs="Times New Roman"/>
          <w:lang w:val="nb-NO"/>
        </w:rPr>
        <w:t>- Tốc độ gió tương đối đều giữa các giờ trong ngày và giữa các tháng trong năm; tần suất gió phục vụ phát điện cao, chiếm 90% thời gian trong năm.</w:t>
      </w:r>
    </w:p>
    <w:p w:rsidR="00AB6DC5" w:rsidRPr="0028537A" w:rsidRDefault="00AB6DC5" w:rsidP="00AB6DC5">
      <w:pPr>
        <w:ind w:firstLine="567"/>
        <w:rPr>
          <w:rFonts w:eastAsia="Times New Roman" w:cs="Times New Roman"/>
          <w:lang w:val="nb-NO"/>
        </w:rPr>
      </w:pPr>
      <w:r w:rsidRPr="0028537A">
        <w:rPr>
          <w:rFonts w:eastAsia="Times New Roman" w:cs="Times New Roman"/>
          <w:lang w:val="nb-NO"/>
        </w:rPr>
        <w:t>- Sự biến đổi tốc độ gió theo độ cao ở khu vực này tương đối rõ rệt.</w:t>
      </w:r>
    </w:p>
    <w:p w:rsidR="00AB6DC5" w:rsidRPr="0028537A" w:rsidRDefault="00AB6DC5" w:rsidP="00AB6DC5">
      <w:pPr>
        <w:ind w:firstLine="567"/>
        <w:rPr>
          <w:rFonts w:eastAsia="Times New Roman" w:cs="Times New Roman"/>
          <w:lang w:val="nb-NO"/>
        </w:rPr>
      </w:pPr>
      <w:r w:rsidRPr="0028537A">
        <w:rPr>
          <w:rFonts w:eastAsia="Times New Roman" w:cs="Times New Roman"/>
          <w:lang w:val="nb-NO"/>
        </w:rPr>
        <w:t>- Mật độ rối khu vực thuộc nhóm C: mức yếu.</w:t>
      </w:r>
    </w:p>
    <w:p w:rsidR="00AB6DC5" w:rsidRPr="0028537A" w:rsidRDefault="00AB6DC5" w:rsidP="00AB6DC5">
      <w:pPr>
        <w:ind w:firstLine="567"/>
        <w:rPr>
          <w:rFonts w:eastAsia="Times New Roman" w:cs="Times New Roman"/>
          <w:lang w:val="nb-NO"/>
        </w:rPr>
      </w:pPr>
      <w:r w:rsidRPr="0028537A">
        <w:rPr>
          <w:rFonts w:eastAsia="Times New Roman" w:cs="Times New Roman"/>
          <w:lang w:val="nb-NO"/>
        </w:rPr>
        <w:t>- Vận tốc gió trung bình năm ở độ cao 80m là 7,54 m/s; mật độ năng lượng trung bình các hướng gió ở độ cao 80m là 400 W/m</w:t>
      </w:r>
      <w:r w:rsidRPr="0028537A">
        <w:rPr>
          <w:rFonts w:eastAsia="Times New Roman" w:cs="Times New Roman"/>
          <w:vertAlign w:val="superscript"/>
          <w:lang w:val="nb-NO"/>
        </w:rPr>
        <w:t>2</w:t>
      </w:r>
      <w:r w:rsidRPr="0028537A">
        <w:rPr>
          <w:rFonts w:eastAsia="Times New Roman" w:cs="Times New Roman"/>
          <w:lang w:val="nb-NO"/>
        </w:rPr>
        <w:t xml:space="preserve">. </w:t>
      </w:r>
    </w:p>
    <w:p w:rsidR="00AB6DC5" w:rsidRPr="0028537A" w:rsidRDefault="00AB6DC5" w:rsidP="00AB6DC5">
      <w:pPr>
        <w:ind w:firstLine="567"/>
        <w:rPr>
          <w:rFonts w:eastAsia="Times New Roman" w:cs="Times New Roman"/>
          <w:lang w:val="nb-NO"/>
        </w:rPr>
      </w:pPr>
      <w:r w:rsidRPr="0028537A">
        <w:rPr>
          <w:rFonts w:eastAsia="Times New Roman" w:cs="Times New Roman"/>
          <w:lang w:val="nb-NO"/>
        </w:rPr>
        <w:lastRenderedPageBreak/>
        <w:t>- Tần suất tốc độ gió để tuabin bắt đầu phát điện  v≥3 m/s ở độ cao 80m chiếm  91,7%.</w:t>
      </w:r>
    </w:p>
    <w:bookmarkEnd w:id="515"/>
    <w:bookmarkEnd w:id="516"/>
    <w:p w:rsidR="00AB6DC5" w:rsidRPr="0028537A" w:rsidRDefault="00AB6DC5" w:rsidP="00987E4C">
      <w:pPr>
        <w:widowControl w:val="0"/>
        <w:ind w:firstLine="567"/>
        <w:rPr>
          <w:rFonts w:cs="Times New Roman"/>
        </w:rPr>
      </w:pPr>
    </w:p>
    <w:p w:rsidR="00B9050B" w:rsidRPr="0028537A" w:rsidRDefault="00B9050B" w:rsidP="00987E4C">
      <w:pPr>
        <w:pStyle w:val="Heading3"/>
        <w:ind w:left="0" w:firstLine="0"/>
        <w:rPr>
          <w:rFonts w:cs="Times New Roman"/>
          <w:lang w:val="vi-VN"/>
        </w:rPr>
      </w:pPr>
      <w:bookmarkStart w:id="517" w:name="_Toc163458009"/>
      <w:bookmarkStart w:id="518" w:name="_Toc318202431"/>
      <w:bookmarkStart w:id="519" w:name="_Toc318855291"/>
      <w:bookmarkStart w:id="520" w:name="_Toc210897810"/>
      <w:bookmarkEnd w:id="378"/>
      <w:bookmarkEnd w:id="379"/>
      <w:r w:rsidRPr="0028537A">
        <w:rPr>
          <w:rFonts w:cs="Times New Roman"/>
          <w:lang w:val="vi-VN"/>
        </w:rPr>
        <w:t>Mô tả nguồn tiếp nhận nước thải của dự án và đặc điểm chế độ thủy văn, hải văn của nguồn tiếp nhận nước thải</w:t>
      </w:r>
      <w:bookmarkEnd w:id="517"/>
      <w:bookmarkEnd w:id="520"/>
    </w:p>
    <w:p w:rsidR="00F85A2A" w:rsidRPr="0028537A" w:rsidRDefault="00024308" w:rsidP="00987E4C">
      <w:pPr>
        <w:rPr>
          <w:rFonts w:cs="Times New Roman"/>
          <w:i/>
        </w:rPr>
      </w:pPr>
      <w:bookmarkStart w:id="521" w:name="_Toc51225090"/>
      <w:bookmarkStart w:id="522" w:name="_Toc59433620"/>
      <w:bookmarkStart w:id="523" w:name="_Toc163458010"/>
      <w:bookmarkEnd w:id="518"/>
      <w:bookmarkEnd w:id="519"/>
      <w:r w:rsidRPr="0028537A">
        <w:rPr>
          <w:rFonts w:cs="Times New Roman"/>
          <w:i/>
        </w:rPr>
        <w:t>2.1.2.1</w:t>
      </w:r>
      <w:r w:rsidR="00F85A2A" w:rsidRPr="0028537A">
        <w:rPr>
          <w:rFonts w:cs="Times New Roman"/>
          <w:i/>
        </w:rPr>
        <w:t xml:space="preserve">. </w:t>
      </w:r>
      <w:r w:rsidRPr="0028537A">
        <w:rPr>
          <w:rFonts w:cs="Times New Roman"/>
          <w:i/>
        </w:rPr>
        <w:t>Chế độ thủy văn của khu vực</w:t>
      </w:r>
    </w:p>
    <w:p w:rsidR="00AB6DC5" w:rsidRPr="0028537A" w:rsidRDefault="00AB6DC5" w:rsidP="00AB6DC5">
      <w:pPr>
        <w:ind w:firstLine="567"/>
        <w:rPr>
          <w:bCs/>
          <w:lang w:val="nl-NL"/>
        </w:rPr>
      </w:pPr>
      <w:r w:rsidRPr="0028537A">
        <w:rPr>
          <w:bCs/>
          <w:lang w:val="nl-NL"/>
        </w:rPr>
        <w:t xml:space="preserve">Trong khu vực có chủ yếu là các khe suối chảy băng qua đường lâm nghiệp, các khe này bắt nguồn từ trong các vách núi, lưu lượng dòng chảy biến thiên theo mùa, dồi dào vào mùa mưa và khô hạn vào mùa hè. </w:t>
      </w:r>
    </w:p>
    <w:p w:rsidR="00AB6DC5" w:rsidRPr="0028537A" w:rsidRDefault="00AB6DC5" w:rsidP="00AB6DC5">
      <w:pPr>
        <w:ind w:firstLine="567"/>
        <w:rPr>
          <w:bCs/>
          <w:lang w:val="nl-NL"/>
        </w:rPr>
      </w:pPr>
      <w:r w:rsidRPr="0028537A">
        <w:rPr>
          <w:bCs/>
          <w:lang w:val="nl-NL"/>
        </w:rPr>
        <w:t xml:space="preserve">Cách khu vực Dự án khoảng 2,2km về phía Đông là hồ Rào Quán. </w:t>
      </w:r>
      <w:r w:rsidRPr="0028537A">
        <w:t>Hồ Rào Quán nằm trên sông Rào Quán, một phụ lưu thượng nguồn sông Thạch Hãn, thuộc xã Hướng Tân, huyện Hướng Hóa, tỉnh Quảng Trị (nay là xã Khe Sanh, tỉnh Quảng Trị).</w:t>
      </w:r>
    </w:p>
    <w:p w:rsidR="00AB6DC5" w:rsidRPr="0028537A" w:rsidRDefault="00AB6DC5" w:rsidP="00AB6DC5">
      <w:pPr>
        <w:ind w:firstLine="567"/>
        <w:rPr>
          <w:bCs/>
          <w:lang w:val="nl-NL"/>
        </w:rPr>
      </w:pPr>
      <w:r w:rsidRPr="0028537A">
        <w:rPr>
          <w:bCs/>
          <w:lang w:val="nl-NL"/>
        </w:rPr>
        <w:t>Cách dự án khoảng 6 km về phía Đông Nam là Sông Rào Quán bắt nguồn từ dãy núi Trường Sơn ở phía Bắc huyện Hướng Hóa, chảy về hướng Đông Nam. Tại bản Cu Pô của xã Đakrông, sông Rào Quán và sông Đakrông hợp lưu thành sông Ba Lòng. Sông Rào Quán dài 39 km, diện tích lưu vực 257 km</w:t>
      </w:r>
      <w:r w:rsidRPr="0028537A">
        <w:rPr>
          <w:bCs/>
          <w:vertAlign w:val="superscript"/>
          <w:lang w:val="nl-NL"/>
        </w:rPr>
        <w:t>2</w:t>
      </w:r>
      <w:r w:rsidRPr="0028537A">
        <w:rPr>
          <w:bCs/>
          <w:lang w:val="nl-NL"/>
        </w:rPr>
        <w:t>, độ dốc lòng sông khá lớn, trung bình đạt tới 40%. Đặc biệt, đoạn từ Sân bay Tà Cơn  xuôi về hạ lưu, trong một đoạn chiều dài sông không quá 10 km, có nhiều thác ghềnh, tạo ra độ cao chênh lệch 350-400m. Cùng với lượng mưa bình quân trên lưu vực vào khoảng 2.500 mm/năm, đây là đoạn sông tạo ra nguồn năng lượng tập trung lớn nhất của sông Rào Quán nói riêng và sông Thạch Hãn nói chung.</w:t>
      </w:r>
    </w:p>
    <w:p w:rsidR="00024308" w:rsidRPr="0028537A" w:rsidRDefault="00024308" w:rsidP="00987E4C">
      <w:pPr>
        <w:rPr>
          <w:rFonts w:cs="Times New Roman"/>
          <w:bCs/>
          <w:i/>
        </w:rPr>
      </w:pPr>
      <w:r w:rsidRPr="0028537A">
        <w:rPr>
          <w:rFonts w:cs="Times New Roman"/>
          <w:i/>
        </w:rPr>
        <w:t xml:space="preserve">2.1.2.2. </w:t>
      </w:r>
      <w:r w:rsidRPr="0028537A">
        <w:rPr>
          <w:rFonts w:cs="Times New Roman"/>
          <w:bCs/>
          <w:i/>
        </w:rPr>
        <w:t>Đặc điểm tài nguyên nước dưới đất</w:t>
      </w:r>
    </w:p>
    <w:p w:rsidR="00117967" w:rsidRPr="0028537A" w:rsidRDefault="00AB6DC5" w:rsidP="00AB6DC5">
      <w:pPr>
        <w:pStyle w:val="-List"/>
        <w:widowControl w:val="0"/>
        <w:numPr>
          <w:ilvl w:val="0"/>
          <w:numId w:val="0"/>
        </w:numPr>
        <w:spacing w:line="264" w:lineRule="auto"/>
        <w:ind w:firstLine="567"/>
      </w:pPr>
      <w:r w:rsidRPr="0028537A">
        <w:rPr>
          <w:shd w:val="clear" w:color="auto" w:fill="FFFFFF"/>
        </w:rPr>
        <w:t>Tiềm năng nước dưới đất trong khu vực tuy không lớn, nhưng có thể khai thác đưa vào sử dụng đáp ứng nhu cầu dùng nước của vùng nông thôn miền núi. Đồng thái nước dưới đất ở đây thuộc động thái biến thiên theo mùa với sự dao động mực nước tuần tự chậm chạp, không phụ thuộc quá nhiều vào sự dao động của lượng mưa và dòng chảy mặt. Mực nước ngầm ở khu vực khá nông, dao động theo mùa với biên độ lớn 2,1 đến 3,4m. Hình thức khai thác hiện nay chủ yếu là các giếng đào theo quy mô hộ gia đình với trữ lượng thấp</w:t>
      </w:r>
      <w:r w:rsidR="00117967" w:rsidRPr="0028537A">
        <w:rPr>
          <w:rFonts w:eastAsia="Calibri"/>
        </w:rPr>
        <w:t>.</w:t>
      </w:r>
    </w:p>
    <w:p w:rsidR="00024308" w:rsidRPr="0028537A" w:rsidRDefault="00024308" w:rsidP="00987E4C">
      <w:pPr>
        <w:rPr>
          <w:rFonts w:cs="Times New Roman"/>
          <w:i/>
        </w:rPr>
      </w:pPr>
      <w:r w:rsidRPr="0028537A">
        <w:rPr>
          <w:rFonts w:cs="Times New Roman"/>
          <w:i/>
        </w:rPr>
        <w:t>2.1.2.3. Mô tả chế độ thuỷ văn của nguồn tiếp nhận nước thải</w:t>
      </w:r>
    </w:p>
    <w:p w:rsidR="00024308" w:rsidRPr="0028537A" w:rsidRDefault="00DB7AB8" w:rsidP="00AB6DC5">
      <w:pPr>
        <w:ind w:firstLine="561"/>
      </w:pPr>
      <w:r w:rsidRPr="0028537A">
        <w:rPr>
          <w:rFonts w:cs="Times New Roman"/>
        </w:rPr>
        <w:t>Thủy vực tiếp nhận nước thải</w:t>
      </w:r>
      <w:r w:rsidR="00AB6DC5" w:rsidRPr="0028537A">
        <w:rPr>
          <w:rFonts w:cs="Times New Roman"/>
        </w:rPr>
        <w:t>, nước mưa chảy tràn của khu vực dự án là các khe suối nhỏ trong khu vực với chức năng chủ yếu là thoát nước, thường khô cạn vào mùa hè, chủ nước có nước khi mưa.</w:t>
      </w:r>
    </w:p>
    <w:p w:rsidR="0082111D" w:rsidRPr="0028537A" w:rsidRDefault="00E979F8" w:rsidP="00987E4C">
      <w:pPr>
        <w:pStyle w:val="Heading3"/>
        <w:keepNext w:val="0"/>
        <w:keepLines w:val="0"/>
        <w:rPr>
          <w:rFonts w:cs="Times New Roman"/>
        </w:rPr>
      </w:pPr>
      <w:bookmarkStart w:id="524" w:name="_Toc210897811"/>
      <w:r w:rsidRPr="0028537A">
        <w:rPr>
          <w:rFonts w:cs="Times New Roman"/>
        </w:rPr>
        <w:t>Điều kiện về kinh tế - xã hội khu vực dự án</w:t>
      </w:r>
      <w:bookmarkEnd w:id="521"/>
      <w:bookmarkEnd w:id="522"/>
      <w:bookmarkEnd w:id="523"/>
      <w:r w:rsidR="003D1BCE" w:rsidRPr="0028537A">
        <w:rPr>
          <w:rFonts w:cs="Times New Roman"/>
        </w:rPr>
        <w:t xml:space="preserve"> [2]</w:t>
      </w:r>
      <w:bookmarkEnd w:id="524"/>
    </w:p>
    <w:p w:rsidR="00AB6DC5" w:rsidRPr="0028537A" w:rsidRDefault="00A87167" w:rsidP="00AB6DC5">
      <w:pPr>
        <w:pStyle w:val="Heading4"/>
        <w:spacing w:line="276" w:lineRule="auto"/>
      </w:pPr>
      <w:bookmarkStart w:id="525" w:name="_Toc269221013"/>
      <w:bookmarkStart w:id="526" w:name="_Toc269221179"/>
      <w:bookmarkStart w:id="527" w:name="_Toc269274053"/>
      <w:bookmarkStart w:id="528" w:name="_Toc269300533"/>
      <w:bookmarkStart w:id="529" w:name="_Toc269300890"/>
      <w:bookmarkStart w:id="530" w:name="_Toc269711381"/>
      <w:bookmarkStart w:id="531" w:name="_Toc269711631"/>
      <w:bookmarkStart w:id="532" w:name="_Toc269988982"/>
      <w:bookmarkStart w:id="533" w:name="_Toc269989132"/>
      <w:bookmarkStart w:id="534" w:name="_Toc269989337"/>
      <w:bookmarkStart w:id="535" w:name="_Toc269997735"/>
      <w:bookmarkStart w:id="536" w:name="_Toc289782865"/>
      <w:bookmarkStart w:id="537" w:name="_Toc289783236"/>
      <w:bookmarkStart w:id="538" w:name="_Toc289783598"/>
      <w:bookmarkStart w:id="539" w:name="_Toc289783875"/>
      <w:bookmarkStart w:id="540" w:name="_Toc291504351"/>
      <w:bookmarkStart w:id="541" w:name="_Toc291504488"/>
      <w:bookmarkStart w:id="542" w:name="_Toc309976602"/>
      <w:bookmarkStart w:id="543" w:name="_Toc497723283"/>
      <w:bookmarkStart w:id="544" w:name="_Toc498500712"/>
      <w:bookmarkStart w:id="545" w:name="_Toc499477376"/>
      <w:bookmarkStart w:id="546" w:name="_Toc499477439"/>
      <w:bookmarkStart w:id="547" w:name="_Toc500314875"/>
      <w:bookmarkStart w:id="548" w:name="_Toc501527725"/>
      <w:bookmarkStart w:id="549" w:name="_Toc502145437"/>
      <w:r w:rsidRPr="0028537A">
        <w:lastRenderedPageBreak/>
        <w:t>2.1.3.</w:t>
      </w:r>
      <w:r w:rsidR="00A32DAC" w:rsidRPr="0028537A">
        <w:t>1</w:t>
      </w:r>
      <w:r w:rsidRPr="0028537A">
        <w:t xml:space="preserve">. </w:t>
      </w:r>
      <w:r w:rsidR="00AB6DC5" w:rsidRPr="0028537A">
        <w:t>Điều kiện kinh tế - xã hội xã Hướng Phùng</w:t>
      </w:r>
    </w:p>
    <w:p w:rsidR="00AB6DC5" w:rsidRPr="0028537A" w:rsidRDefault="00AB6DC5" w:rsidP="00AB6DC5">
      <w:pPr>
        <w:pStyle w:val="k3"/>
        <w:spacing w:before="120" w:after="120" w:line="276" w:lineRule="auto"/>
        <w:ind w:firstLine="567"/>
        <w:rPr>
          <w:b w:val="0"/>
          <w:color w:val="auto"/>
          <w:sz w:val="27"/>
          <w:szCs w:val="27"/>
          <w:lang w:val="nl-NL"/>
        </w:rPr>
      </w:pPr>
      <w:r w:rsidRPr="0028537A">
        <w:rPr>
          <w:b w:val="0"/>
          <w:color w:val="auto"/>
          <w:sz w:val="27"/>
          <w:szCs w:val="27"/>
          <w:lang w:val="nl-NL"/>
        </w:rPr>
        <w:t>Xã Hướng Phùng sau khi sát nhập gồm xã Hướng Linh, Hướng Sơn và Hướng Phùng. Các xã này nằm cách Đông Hà khoảng 65km về phía Tây, nằm trên trục Quốc lộ 9 thông thương với các nước Lào, Thái Lan,... trên địa bàn có</w:t>
      </w:r>
      <w:r w:rsidRPr="0028537A">
        <w:rPr>
          <w:b w:val="0"/>
          <w:color w:val="auto"/>
          <w:sz w:val="27"/>
          <w:szCs w:val="27"/>
          <w:shd w:val="clear" w:color="auto" w:fill="FFFFFF"/>
        </w:rPr>
        <w:t xml:space="preserve"> 03 dân tộc sinh sống chủ yếu là: Pa Kô, Vân Kiều, Kinh sống dựa vào nông nghiệp là chính. Các loại cây lương thực chủ lực chủ yếu là lúa nước được trồng với diện tích 172 ha, lúa rẫy là 10ha; sắn 190ha và cà phê được trồng với diện tích 60ha. Các loại động vật nuôi để phát triển kinh tế như: trâu, bò, gà, cá nước ngọt. </w:t>
      </w:r>
      <w:r w:rsidRPr="0028537A">
        <w:rPr>
          <w:b w:val="0"/>
          <w:color w:val="auto"/>
          <w:sz w:val="27"/>
          <w:szCs w:val="27"/>
          <w:lang w:val="nl-NL"/>
        </w:rPr>
        <w:t>Nhìn chung, điều kiện kinh tế của xã Hướng Linh hầu hết tập trung vào phát triển nông nghiệp là chính, tuy nhiên do trình độ văn hóa và thuộc vùng sâu vùng xa, việc tiếp cận với khoa học kỹ thuật còn hạn chế, hình thức canh tác và chăn nuôi lạc hậu và nhỏ lẽ nên năng suất sản xuất không cao.</w:t>
      </w:r>
    </w:p>
    <w:p w:rsidR="00AB6DC5" w:rsidRPr="0028537A" w:rsidRDefault="00AB6DC5" w:rsidP="00AB6DC5">
      <w:pPr>
        <w:spacing w:line="288" w:lineRule="auto"/>
        <w:ind w:firstLine="567"/>
        <w:rPr>
          <w:spacing w:val="-2"/>
          <w:lang w:val="nl-NL"/>
        </w:rPr>
      </w:pPr>
      <w:r w:rsidRPr="0028537A">
        <w:rPr>
          <w:spacing w:val="-2"/>
          <w:lang w:val="nl-NL"/>
        </w:rPr>
        <w:t>Về hoạt động ngành nghề dịch vụ, buôn bán</w:t>
      </w:r>
      <w:r w:rsidRPr="0028537A">
        <w:t xml:space="preserve"> </w:t>
      </w:r>
      <w:r w:rsidRPr="0028537A">
        <w:rPr>
          <w:spacing w:val="-2"/>
          <w:lang w:val="nl-NL"/>
        </w:rPr>
        <w:t>duy trì ổn định các mặt hàng kinh doanh, buôn bán lẽ đã đáp ứng các cơ bản nhu cầu tiêu dùng của nhân dân. Tuy nhiên, quy mô kinh doanh và sức mua giảm; Cung cầu hàng hóa ở mức bão hòa do ảnh hưởng giá cả thị trường và thu nhập.</w:t>
      </w:r>
    </w:p>
    <w:p w:rsidR="003C7E06" w:rsidRPr="0028537A" w:rsidRDefault="00AB6DC5" w:rsidP="00AB6DC5">
      <w:pPr>
        <w:rPr>
          <w:rFonts w:cs="Times New Roman"/>
        </w:rPr>
      </w:pPr>
      <w:r w:rsidRPr="0028537A">
        <w:rPr>
          <w:lang w:val="nl-NL"/>
        </w:rPr>
        <w:t>Hiện trong vùng Dự án đã được đầu tư xây dựng hệ thống cấp nước sạch, tuy nhiên một số công trình đã bị hư hỏng không thể sử dụng nên để sử dụng cho sinh hoạt người dân phải sử dụng nước giếng và nước suối. Hầu hết rác thải sinh hoạt chưa được thu gom mà chỉ xử lý theo hình thức tự phát, đốt hoặc đổ thải bừa bãi ở quanh khu vực nhà ở</w:t>
      </w:r>
      <w:r w:rsidR="003C7E06" w:rsidRPr="0028537A">
        <w:rPr>
          <w:rFonts w:cs="Times New Roman"/>
        </w:rPr>
        <w:t>.</w:t>
      </w:r>
    </w:p>
    <w:p w:rsidR="00AB6DC5" w:rsidRPr="0028537A" w:rsidRDefault="00A87167" w:rsidP="00AB6DC5">
      <w:pPr>
        <w:pStyle w:val="Heading4"/>
        <w:spacing w:line="276" w:lineRule="auto"/>
      </w:pPr>
      <w:bookmarkStart w:id="550" w:name="_Toc389552697"/>
      <w:bookmarkStart w:id="551" w:name="_Toc389567248"/>
      <w:bookmarkStart w:id="552" w:name="_Toc390672574"/>
      <w:bookmarkStart w:id="553" w:name="_Toc417280149"/>
      <w:r w:rsidRPr="0028537A">
        <w:t xml:space="preserve"> </w:t>
      </w:r>
      <w:bookmarkEnd w:id="550"/>
      <w:bookmarkEnd w:id="551"/>
      <w:bookmarkEnd w:id="552"/>
      <w:bookmarkEnd w:id="553"/>
      <w:r w:rsidR="00AB6DC5" w:rsidRPr="0028537A">
        <w:t>Điều kiện kinh tế - xã hội xã Lao Bảo</w:t>
      </w:r>
    </w:p>
    <w:p w:rsidR="00A87167" w:rsidRPr="0028537A" w:rsidRDefault="00AB6DC5" w:rsidP="00AB6DC5">
      <w:pPr>
        <w:ind w:firstLine="567"/>
        <w:rPr>
          <w:rFonts w:cs="Times New Roman"/>
          <w:i/>
        </w:rPr>
      </w:pPr>
      <w:r w:rsidRPr="0028537A">
        <w:rPr>
          <w:shd w:val="clear" w:color="auto" w:fill="FFFFFF"/>
        </w:rPr>
        <w:t xml:space="preserve">Xã Lao Bảo sau khi sát nhập gồm xã Lao Bảo, Tân Thành và xã Tân Long. Về kinh tế của khu vực tương đối thuận lợi với tiềm năng từ cửa khẩu Lao Bảo và khu kinh tế đặc biệt Lao Bảo đã thúc đẩy nhanh phát triển kinh tế của vùng trong nhiều năm trở lại đây. </w:t>
      </w:r>
      <w:r w:rsidRPr="0028537A">
        <w:rPr>
          <w:lang w:val="nl-NL"/>
        </w:rPr>
        <w:t xml:space="preserve">Về dân cư xã tập trung gồm dân tộc Kinh và đồng bào Vân Kiều, Pa Cô. </w:t>
      </w:r>
      <w:r w:rsidRPr="0028537A">
        <w:rPr>
          <w:spacing w:val="-2"/>
          <w:lang w:eastAsia="x-none"/>
        </w:rPr>
        <w:t xml:space="preserve">Nhìn chung, điều kiện kinh tế xã tập trung phát triển chủ yếu trong lĩnh vực thương mại - dịch vụ, tiểu thủ công nghiệp và nông nghiệp. Đối với lĩnh vực thương mại - dịch vụ, tiểu thủ công nghiệp hoạt động ổn định do Xã nằm ở đầu mối giao thông và gần Cửa khẩu Quốc tế Lao Bảo nên các hoạt động này rất thuận lợi để phát triển. nông nghiệp chỉ phát triển đối với ngành trồng trọt, trong đó cây lương thực và cây ăn quả (chủ yếu là chuối) được chú trọng nhiều nhất; đối với chăn nuôi phát triển ở quy mô trang trại và hộ gia đình đặc biệt là chăn nuôi lợn. Nhìn chung hầu hết các mô hình phát triển nông nghiệp tại địa bàn Xã tập trung ở quy mô nhỏ lẻ và thiếu sự đầu tư, do đó thu nhập đối với các ngành nông nghiệp thấp. </w:t>
      </w:r>
      <w:r w:rsidRPr="0028537A">
        <w:rPr>
          <w:lang w:val="nl-NL"/>
        </w:rPr>
        <w:t xml:space="preserve">Xã đã sử dụng hệ thống nước máy do Xí nghiệp cấp nước Lao Bảo thuộc Công ty Cổ phần nước sạch Quảng Trị cung cấp. Tuy nhiên vẫn còn một vài hộ gia đình sử dụng nước giếng cho mục đích tắm giặt. Tình hình thu gom rác thải được đảm bảo bởi </w:t>
      </w:r>
      <w:r w:rsidRPr="0028537A">
        <w:rPr>
          <w:lang w:val="pt-BR"/>
        </w:rPr>
        <w:t>Trung tâm Môi trường và Công trình đô thị Hướng Hóa thu gom và xử lý.</w:t>
      </w:r>
    </w:p>
    <w:p w:rsidR="00AB6DC5" w:rsidRPr="0028537A" w:rsidRDefault="00A32DAC" w:rsidP="00AB6DC5">
      <w:pPr>
        <w:pStyle w:val="Heading4"/>
        <w:spacing w:line="276" w:lineRule="auto"/>
        <w:rPr>
          <w:lang w:val="nl-NL"/>
        </w:rPr>
      </w:pPr>
      <w:r w:rsidRPr="0028537A">
        <w:lastRenderedPageBreak/>
        <w:t>2.1.3.</w:t>
      </w:r>
      <w:r w:rsidR="00AB6DC5" w:rsidRPr="0028537A">
        <w:rPr>
          <w:i w:val="0"/>
        </w:rPr>
        <w:t>3</w:t>
      </w:r>
      <w:r w:rsidRPr="0028537A">
        <w:t xml:space="preserve">. </w:t>
      </w:r>
      <w:bookmarkStart w:id="554" w:name="_Toc51225091"/>
      <w:bookmarkStart w:id="555" w:name="_Toc59433621"/>
      <w:bookmarkStart w:id="556" w:name="_Toc163458011"/>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00AB6DC5" w:rsidRPr="0028537A">
        <w:rPr>
          <w:lang w:val="nl-NL"/>
        </w:rPr>
        <w:t>Tổng quan về tình hình phát triển các dự án năng lượng trên địa bàn tỉnh</w:t>
      </w:r>
    </w:p>
    <w:p w:rsidR="00AB6DC5" w:rsidRPr="0028537A" w:rsidRDefault="00AB6DC5" w:rsidP="00AB6DC5">
      <w:pPr>
        <w:ind w:firstLine="567"/>
        <w:rPr>
          <w:rFonts w:cs="Times New Roman"/>
          <w:sz w:val="26"/>
          <w:szCs w:val="26"/>
          <w:lang w:val="vi-VN"/>
        </w:rPr>
      </w:pPr>
      <w:r w:rsidRPr="0028537A">
        <w:rPr>
          <w:rFonts w:cs="Times New Roman"/>
          <w:sz w:val="26"/>
          <w:szCs w:val="26"/>
          <w:lang w:val="vi-VN"/>
        </w:rPr>
        <w:t>Hiện nay, một phần phụ tải tỉnh Quảng Trị được cấp điện từ nguồn thủy điện vừa và nhỏ trên địa bàn bao gồm:</w:t>
      </w:r>
    </w:p>
    <w:p w:rsidR="00AB6DC5" w:rsidRPr="0028537A" w:rsidRDefault="00AB6DC5" w:rsidP="005554C9">
      <w:pPr>
        <w:pStyle w:val="Table"/>
        <w:numPr>
          <w:ilvl w:val="0"/>
          <w:numId w:val="34"/>
        </w:numPr>
        <w:spacing w:line="276" w:lineRule="auto"/>
        <w:jc w:val="center"/>
        <w:rPr>
          <w:b/>
          <w:bCs w:val="0"/>
          <w:iCs/>
          <w:color w:val="auto"/>
          <w:lang w:val="nl-NL"/>
        </w:rPr>
      </w:pPr>
      <w:r w:rsidRPr="0028537A">
        <w:rPr>
          <w:b/>
          <w:bCs w:val="0"/>
          <w:iCs/>
          <w:color w:val="auto"/>
          <w:lang w:val="nl-NL"/>
        </w:rPr>
        <w:t>Thống kê các nguồn phát điện trên địa bàn tỉnh Quảng Trị</w:t>
      </w:r>
    </w:p>
    <w:tbl>
      <w:tblPr>
        <w:tblW w:w="918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63"/>
        <w:gridCol w:w="2824"/>
        <w:gridCol w:w="1418"/>
        <w:gridCol w:w="1843"/>
        <w:gridCol w:w="2532"/>
      </w:tblGrid>
      <w:tr w:rsidR="009A2336" w:rsidRPr="0028537A" w:rsidTr="00AB6DC5">
        <w:trPr>
          <w:trHeight w:val="405"/>
          <w:jc w:val="center"/>
        </w:trPr>
        <w:tc>
          <w:tcPr>
            <w:tcW w:w="563" w:type="dxa"/>
            <w:shd w:val="clear" w:color="auto" w:fill="auto"/>
            <w:vAlign w:val="center"/>
          </w:tcPr>
          <w:p w:rsidR="00AB6DC5" w:rsidRPr="0028537A" w:rsidRDefault="00AB6DC5" w:rsidP="008619DF">
            <w:pPr>
              <w:spacing w:before="0" w:after="0" w:line="240" w:lineRule="auto"/>
              <w:jc w:val="center"/>
              <w:rPr>
                <w:rFonts w:cs="Times New Roman"/>
                <w:b/>
                <w:sz w:val="26"/>
                <w:szCs w:val="26"/>
              </w:rPr>
            </w:pPr>
            <w:r w:rsidRPr="0028537A">
              <w:rPr>
                <w:rFonts w:cs="Times New Roman"/>
                <w:b/>
                <w:sz w:val="26"/>
                <w:szCs w:val="26"/>
              </w:rPr>
              <w:t>TT</w:t>
            </w:r>
          </w:p>
        </w:tc>
        <w:tc>
          <w:tcPr>
            <w:tcW w:w="2824" w:type="dxa"/>
            <w:shd w:val="clear" w:color="auto" w:fill="auto"/>
            <w:vAlign w:val="center"/>
          </w:tcPr>
          <w:p w:rsidR="00AB6DC5" w:rsidRPr="0028537A" w:rsidRDefault="00AB6DC5" w:rsidP="008619DF">
            <w:pPr>
              <w:spacing w:before="0" w:after="0" w:line="240" w:lineRule="auto"/>
              <w:jc w:val="center"/>
              <w:rPr>
                <w:rFonts w:cs="Times New Roman"/>
                <w:b/>
                <w:sz w:val="26"/>
                <w:szCs w:val="26"/>
              </w:rPr>
            </w:pPr>
            <w:r w:rsidRPr="0028537A">
              <w:rPr>
                <w:rFonts w:cs="Times New Roman"/>
                <w:b/>
                <w:sz w:val="26"/>
                <w:szCs w:val="26"/>
              </w:rPr>
              <w:t>Tên nhà máy</w:t>
            </w:r>
          </w:p>
        </w:tc>
        <w:tc>
          <w:tcPr>
            <w:tcW w:w="1418" w:type="dxa"/>
            <w:shd w:val="clear" w:color="auto" w:fill="auto"/>
            <w:vAlign w:val="center"/>
          </w:tcPr>
          <w:p w:rsidR="00AB6DC5" w:rsidRPr="0028537A" w:rsidRDefault="00AB6DC5" w:rsidP="008619DF">
            <w:pPr>
              <w:spacing w:before="0" w:after="0" w:line="240" w:lineRule="auto"/>
              <w:jc w:val="center"/>
              <w:rPr>
                <w:rFonts w:cs="Times New Roman"/>
                <w:b/>
                <w:sz w:val="26"/>
                <w:szCs w:val="26"/>
              </w:rPr>
            </w:pPr>
            <w:r w:rsidRPr="0028537A">
              <w:rPr>
                <w:rFonts w:cs="Times New Roman"/>
                <w:b/>
                <w:sz w:val="26"/>
                <w:szCs w:val="26"/>
              </w:rPr>
              <w:t>Công suất (MW)</w:t>
            </w:r>
          </w:p>
        </w:tc>
        <w:tc>
          <w:tcPr>
            <w:tcW w:w="1843" w:type="dxa"/>
            <w:shd w:val="clear" w:color="auto" w:fill="auto"/>
            <w:vAlign w:val="center"/>
          </w:tcPr>
          <w:p w:rsidR="00AB6DC5" w:rsidRPr="0028537A" w:rsidRDefault="00AB6DC5" w:rsidP="008619DF">
            <w:pPr>
              <w:spacing w:before="0" w:after="0" w:line="240" w:lineRule="auto"/>
              <w:jc w:val="center"/>
              <w:rPr>
                <w:rFonts w:cs="Times New Roman"/>
                <w:b/>
                <w:sz w:val="26"/>
                <w:szCs w:val="26"/>
              </w:rPr>
            </w:pPr>
            <w:r w:rsidRPr="0028537A">
              <w:rPr>
                <w:rFonts w:cs="Times New Roman"/>
                <w:b/>
                <w:sz w:val="26"/>
                <w:szCs w:val="26"/>
              </w:rPr>
              <w:t>Điện áp đấu nối</w:t>
            </w:r>
          </w:p>
        </w:tc>
        <w:tc>
          <w:tcPr>
            <w:tcW w:w="2532" w:type="dxa"/>
            <w:shd w:val="clear" w:color="auto" w:fill="auto"/>
          </w:tcPr>
          <w:p w:rsidR="00AB6DC5" w:rsidRPr="0028537A" w:rsidRDefault="00AB6DC5" w:rsidP="008619DF">
            <w:pPr>
              <w:spacing w:before="0" w:after="0" w:line="240" w:lineRule="auto"/>
              <w:jc w:val="center"/>
              <w:rPr>
                <w:rFonts w:cs="Times New Roman"/>
                <w:b/>
                <w:sz w:val="26"/>
                <w:szCs w:val="26"/>
              </w:rPr>
            </w:pPr>
            <w:r w:rsidRPr="0028537A">
              <w:rPr>
                <w:rFonts w:cs="Times New Roman"/>
                <w:b/>
                <w:sz w:val="26"/>
                <w:szCs w:val="26"/>
              </w:rPr>
              <w:t>Ghi chú</w:t>
            </w:r>
          </w:p>
        </w:tc>
      </w:tr>
      <w:tr w:rsidR="009A2336" w:rsidRPr="0028537A" w:rsidTr="00AB6DC5">
        <w:trPr>
          <w:jc w:val="center"/>
        </w:trPr>
        <w:tc>
          <w:tcPr>
            <w:tcW w:w="563" w:type="dxa"/>
            <w:vAlign w:val="center"/>
          </w:tcPr>
          <w:p w:rsidR="00AB6DC5" w:rsidRPr="0028537A" w:rsidRDefault="00AB6DC5" w:rsidP="005554C9">
            <w:pPr>
              <w:widowControl w:val="0"/>
              <w:numPr>
                <w:ilvl w:val="0"/>
                <w:numId w:val="35"/>
              </w:numPr>
              <w:spacing w:before="0" w:after="0" w:line="240" w:lineRule="auto"/>
              <w:ind w:left="315" w:hanging="315"/>
              <w:jc w:val="center"/>
              <w:rPr>
                <w:rFonts w:cs="Times New Roman"/>
                <w:sz w:val="26"/>
                <w:szCs w:val="26"/>
              </w:rPr>
            </w:pPr>
          </w:p>
        </w:tc>
        <w:tc>
          <w:tcPr>
            <w:tcW w:w="2824" w:type="dxa"/>
            <w:vAlign w:val="center"/>
          </w:tcPr>
          <w:p w:rsidR="00AB6DC5" w:rsidRPr="0028537A" w:rsidRDefault="00AB6DC5" w:rsidP="008619DF">
            <w:pPr>
              <w:spacing w:before="0" w:after="0" w:line="240" w:lineRule="auto"/>
              <w:rPr>
                <w:rFonts w:cs="Times New Roman"/>
                <w:sz w:val="26"/>
                <w:szCs w:val="26"/>
              </w:rPr>
            </w:pPr>
            <w:r w:rsidRPr="0028537A">
              <w:rPr>
                <w:rFonts w:cs="Times New Roman"/>
                <w:sz w:val="26"/>
                <w:szCs w:val="26"/>
              </w:rPr>
              <w:t>TĐ Quảng Trị</w:t>
            </w:r>
          </w:p>
        </w:tc>
        <w:tc>
          <w:tcPr>
            <w:tcW w:w="1418"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2x32</w:t>
            </w:r>
          </w:p>
        </w:tc>
        <w:tc>
          <w:tcPr>
            <w:tcW w:w="1843"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110kV</w:t>
            </w:r>
          </w:p>
        </w:tc>
        <w:tc>
          <w:tcPr>
            <w:tcW w:w="2532"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Vận hành năm 2017</w:t>
            </w:r>
          </w:p>
        </w:tc>
      </w:tr>
      <w:tr w:rsidR="009A2336" w:rsidRPr="0028537A" w:rsidTr="00AB6DC5">
        <w:trPr>
          <w:jc w:val="center"/>
        </w:trPr>
        <w:tc>
          <w:tcPr>
            <w:tcW w:w="563" w:type="dxa"/>
            <w:vAlign w:val="center"/>
          </w:tcPr>
          <w:p w:rsidR="00AB6DC5" w:rsidRPr="0028537A" w:rsidRDefault="00AB6DC5" w:rsidP="005554C9">
            <w:pPr>
              <w:widowControl w:val="0"/>
              <w:numPr>
                <w:ilvl w:val="0"/>
                <w:numId w:val="35"/>
              </w:numPr>
              <w:spacing w:before="0" w:after="0" w:line="240" w:lineRule="auto"/>
              <w:jc w:val="center"/>
              <w:rPr>
                <w:rFonts w:cs="Times New Roman"/>
                <w:sz w:val="26"/>
                <w:szCs w:val="26"/>
              </w:rPr>
            </w:pPr>
          </w:p>
        </w:tc>
        <w:tc>
          <w:tcPr>
            <w:tcW w:w="2824" w:type="dxa"/>
            <w:vAlign w:val="center"/>
          </w:tcPr>
          <w:p w:rsidR="00AB6DC5" w:rsidRPr="0028537A" w:rsidRDefault="00AB6DC5" w:rsidP="008619DF">
            <w:pPr>
              <w:spacing w:before="0" w:after="0" w:line="240" w:lineRule="auto"/>
              <w:rPr>
                <w:rFonts w:cs="Times New Roman"/>
                <w:sz w:val="26"/>
                <w:szCs w:val="26"/>
              </w:rPr>
            </w:pPr>
            <w:r w:rsidRPr="0028537A">
              <w:rPr>
                <w:rFonts w:cs="Times New Roman"/>
                <w:sz w:val="26"/>
                <w:szCs w:val="26"/>
              </w:rPr>
              <w:t>TĐ Hạ Rào Quán</w:t>
            </w:r>
          </w:p>
        </w:tc>
        <w:tc>
          <w:tcPr>
            <w:tcW w:w="1418"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2x3.2</w:t>
            </w:r>
          </w:p>
        </w:tc>
        <w:tc>
          <w:tcPr>
            <w:tcW w:w="1843"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35kV</w:t>
            </w:r>
          </w:p>
        </w:tc>
        <w:tc>
          <w:tcPr>
            <w:tcW w:w="2532" w:type="dxa"/>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Vận hành 2/2011</w:t>
            </w:r>
          </w:p>
        </w:tc>
      </w:tr>
      <w:tr w:rsidR="009A2336" w:rsidRPr="0028537A" w:rsidTr="00AB6DC5">
        <w:trPr>
          <w:trHeight w:val="346"/>
          <w:jc w:val="center"/>
        </w:trPr>
        <w:tc>
          <w:tcPr>
            <w:tcW w:w="563" w:type="dxa"/>
            <w:vAlign w:val="center"/>
          </w:tcPr>
          <w:p w:rsidR="00AB6DC5" w:rsidRPr="0028537A" w:rsidRDefault="00AB6DC5" w:rsidP="005554C9">
            <w:pPr>
              <w:widowControl w:val="0"/>
              <w:numPr>
                <w:ilvl w:val="0"/>
                <w:numId w:val="35"/>
              </w:numPr>
              <w:spacing w:before="0" w:after="0" w:line="240" w:lineRule="auto"/>
              <w:jc w:val="center"/>
              <w:rPr>
                <w:rFonts w:cs="Times New Roman"/>
                <w:sz w:val="26"/>
                <w:szCs w:val="26"/>
              </w:rPr>
            </w:pPr>
          </w:p>
        </w:tc>
        <w:tc>
          <w:tcPr>
            <w:tcW w:w="2824" w:type="dxa"/>
            <w:vAlign w:val="center"/>
          </w:tcPr>
          <w:p w:rsidR="00AB6DC5" w:rsidRPr="0028537A" w:rsidRDefault="00AB6DC5" w:rsidP="008619DF">
            <w:pPr>
              <w:spacing w:before="0" w:after="0" w:line="240" w:lineRule="auto"/>
              <w:rPr>
                <w:rFonts w:cs="Times New Roman"/>
                <w:sz w:val="26"/>
                <w:szCs w:val="26"/>
              </w:rPr>
            </w:pPr>
            <w:r w:rsidRPr="0028537A">
              <w:rPr>
                <w:rFonts w:cs="Times New Roman"/>
                <w:sz w:val="26"/>
                <w:szCs w:val="26"/>
              </w:rPr>
              <w:t>TĐ Đa Krông 2</w:t>
            </w:r>
          </w:p>
        </w:tc>
        <w:tc>
          <w:tcPr>
            <w:tcW w:w="1418"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2x9</w:t>
            </w:r>
          </w:p>
        </w:tc>
        <w:tc>
          <w:tcPr>
            <w:tcW w:w="1843"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110kV</w:t>
            </w:r>
          </w:p>
        </w:tc>
        <w:tc>
          <w:tcPr>
            <w:tcW w:w="2532" w:type="dxa"/>
          </w:tcPr>
          <w:p w:rsidR="00AB6DC5" w:rsidRPr="0028537A" w:rsidRDefault="00AB6DC5" w:rsidP="008619DF">
            <w:pPr>
              <w:spacing w:before="0" w:after="0" w:line="240" w:lineRule="auto"/>
              <w:jc w:val="center"/>
              <w:rPr>
                <w:rFonts w:cs="Times New Roman"/>
                <w:sz w:val="26"/>
                <w:szCs w:val="26"/>
              </w:rPr>
            </w:pPr>
          </w:p>
        </w:tc>
      </w:tr>
      <w:tr w:rsidR="009A2336" w:rsidRPr="0028537A" w:rsidTr="00AB6DC5">
        <w:trPr>
          <w:trHeight w:val="346"/>
          <w:jc w:val="center"/>
        </w:trPr>
        <w:tc>
          <w:tcPr>
            <w:tcW w:w="563" w:type="dxa"/>
            <w:vAlign w:val="center"/>
          </w:tcPr>
          <w:p w:rsidR="00AB6DC5" w:rsidRPr="0028537A" w:rsidRDefault="00AB6DC5" w:rsidP="005554C9">
            <w:pPr>
              <w:widowControl w:val="0"/>
              <w:numPr>
                <w:ilvl w:val="0"/>
                <w:numId w:val="35"/>
              </w:numPr>
              <w:spacing w:before="0" w:after="0" w:line="240" w:lineRule="auto"/>
              <w:jc w:val="center"/>
              <w:rPr>
                <w:rFonts w:cs="Times New Roman"/>
                <w:sz w:val="26"/>
                <w:szCs w:val="26"/>
              </w:rPr>
            </w:pPr>
          </w:p>
        </w:tc>
        <w:tc>
          <w:tcPr>
            <w:tcW w:w="2824" w:type="dxa"/>
            <w:vAlign w:val="center"/>
          </w:tcPr>
          <w:p w:rsidR="00AB6DC5" w:rsidRPr="0028537A" w:rsidRDefault="00AB6DC5" w:rsidP="008619DF">
            <w:pPr>
              <w:spacing w:before="0" w:after="0" w:line="240" w:lineRule="auto"/>
              <w:rPr>
                <w:rFonts w:cs="Times New Roman"/>
                <w:sz w:val="26"/>
                <w:szCs w:val="26"/>
              </w:rPr>
            </w:pPr>
            <w:r w:rsidRPr="0028537A">
              <w:rPr>
                <w:rFonts w:cs="Times New Roman"/>
                <w:sz w:val="26"/>
                <w:szCs w:val="26"/>
              </w:rPr>
              <w:t>TĐ Đa Krông 3</w:t>
            </w:r>
          </w:p>
        </w:tc>
        <w:tc>
          <w:tcPr>
            <w:tcW w:w="1418"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2x4</w:t>
            </w:r>
          </w:p>
        </w:tc>
        <w:tc>
          <w:tcPr>
            <w:tcW w:w="1843"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35kV</w:t>
            </w:r>
          </w:p>
        </w:tc>
        <w:tc>
          <w:tcPr>
            <w:tcW w:w="2532"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Vận hành 4/2012</w:t>
            </w:r>
          </w:p>
        </w:tc>
      </w:tr>
      <w:tr w:rsidR="009A2336" w:rsidRPr="0028537A" w:rsidTr="00AB6DC5">
        <w:trPr>
          <w:trHeight w:val="346"/>
          <w:jc w:val="center"/>
        </w:trPr>
        <w:tc>
          <w:tcPr>
            <w:tcW w:w="563" w:type="dxa"/>
            <w:vAlign w:val="center"/>
          </w:tcPr>
          <w:p w:rsidR="00AB6DC5" w:rsidRPr="0028537A" w:rsidRDefault="00AB6DC5" w:rsidP="005554C9">
            <w:pPr>
              <w:widowControl w:val="0"/>
              <w:numPr>
                <w:ilvl w:val="0"/>
                <w:numId w:val="35"/>
              </w:numPr>
              <w:spacing w:before="0" w:after="0" w:line="240" w:lineRule="auto"/>
              <w:jc w:val="center"/>
              <w:rPr>
                <w:rFonts w:cs="Times New Roman"/>
                <w:sz w:val="26"/>
                <w:szCs w:val="26"/>
              </w:rPr>
            </w:pPr>
          </w:p>
        </w:tc>
        <w:tc>
          <w:tcPr>
            <w:tcW w:w="2824" w:type="dxa"/>
            <w:vAlign w:val="center"/>
          </w:tcPr>
          <w:p w:rsidR="00AB6DC5" w:rsidRPr="0028537A" w:rsidRDefault="00AB6DC5" w:rsidP="008619DF">
            <w:pPr>
              <w:spacing w:before="0" w:after="0" w:line="240" w:lineRule="auto"/>
              <w:rPr>
                <w:rFonts w:cs="Times New Roman"/>
                <w:sz w:val="26"/>
                <w:szCs w:val="26"/>
              </w:rPr>
            </w:pPr>
            <w:r w:rsidRPr="0028537A">
              <w:rPr>
                <w:rFonts w:cs="Times New Roman"/>
                <w:sz w:val="26"/>
                <w:szCs w:val="26"/>
              </w:rPr>
              <w:t>TĐ La Ha</w:t>
            </w:r>
          </w:p>
        </w:tc>
        <w:tc>
          <w:tcPr>
            <w:tcW w:w="1418"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3x1</w:t>
            </w:r>
          </w:p>
        </w:tc>
        <w:tc>
          <w:tcPr>
            <w:tcW w:w="1843"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22kV</w:t>
            </w:r>
          </w:p>
        </w:tc>
        <w:tc>
          <w:tcPr>
            <w:tcW w:w="2532"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Vận hành 3/2011</w:t>
            </w:r>
          </w:p>
        </w:tc>
      </w:tr>
      <w:tr w:rsidR="009A2336" w:rsidRPr="0028537A" w:rsidTr="00AB6DC5">
        <w:trPr>
          <w:trHeight w:val="346"/>
          <w:jc w:val="center"/>
        </w:trPr>
        <w:tc>
          <w:tcPr>
            <w:tcW w:w="563" w:type="dxa"/>
            <w:vAlign w:val="center"/>
          </w:tcPr>
          <w:p w:rsidR="00AB6DC5" w:rsidRPr="0028537A" w:rsidRDefault="00AB6DC5" w:rsidP="005554C9">
            <w:pPr>
              <w:widowControl w:val="0"/>
              <w:numPr>
                <w:ilvl w:val="0"/>
                <w:numId w:val="35"/>
              </w:numPr>
              <w:spacing w:before="0" w:after="0" w:line="240" w:lineRule="auto"/>
              <w:jc w:val="center"/>
              <w:rPr>
                <w:rFonts w:cs="Times New Roman"/>
                <w:sz w:val="26"/>
                <w:szCs w:val="26"/>
              </w:rPr>
            </w:pPr>
          </w:p>
        </w:tc>
        <w:tc>
          <w:tcPr>
            <w:tcW w:w="2824" w:type="dxa"/>
            <w:vAlign w:val="center"/>
          </w:tcPr>
          <w:p w:rsidR="00AB6DC5" w:rsidRPr="0028537A" w:rsidRDefault="00AB6DC5" w:rsidP="008619DF">
            <w:pPr>
              <w:spacing w:before="0" w:after="0" w:line="240" w:lineRule="auto"/>
              <w:rPr>
                <w:rFonts w:cs="Times New Roman"/>
                <w:sz w:val="26"/>
                <w:szCs w:val="26"/>
              </w:rPr>
            </w:pPr>
            <w:r w:rsidRPr="0028537A">
              <w:rPr>
                <w:rFonts w:cs="Times New Roman"/>
                <w:sz w:val="26"/>
                <w:szCs w:val="26"/>
              </w:rPr>
              <w:t>Điện gió Hướng Linh 2</w:t>
            </w:r>
          </w:p>
        </w:tc>
        <w:tc>
          <w:tcPr>
            <w:tcW w:w="1418"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30MW</w:t>
            </w:r>
          </w:p>
        </w:tc>
        <w:tc>
          <w:tcPr>
            <w:tcW w:w="1843"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110kV</w:t>
            </w:r>
          </w:p>
        </w:tc>
        <w:tc>
          <w:tcPr>
            <w:tcW w:w="2532"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Vận hành 2017</w:t>
            </w:r>
          </w:p>
        </w:tc>
      </w:tr>
      <w:tr w:rsidR="009A2336" w:rsidRPr="0028537A" w:rsidTr="00AB6DC5">
        <w:trPr>
          <w:trHeight w:val="346"/>
          <w:jc w:val="center"/>
        </w:trPr>
        <w:tc>
          <w:tcPr>
            <w:tcW w:w="563" w:type="dxa"/>
            <w:vAlign w:val="center"/>
          </w:tcPr>
          <w:p w:rsidR="00AB6DC5" w:rsidRPr="0028537A" w:rsidRDefault="00AB6DC5" w:rsidP="005554C9">
            <w:pPr>
              <w:widowControl w:val="0"/>
              <w:numPr>
                <w:ilvl w:val="0"/>
                <w:numId w:val="35"/>
              </w:numPr>
              <w:spacing w:before="0" w:after="0" w:line="240" w:lineRule="auto"/>
              <w:jc w:val="center"/>
              <w:rPr>
                <w:rFonts w:cs="Times New Roman"/>
                <w:sz w:val="26"/>
                <w:szCs w:val="26"/>
              </w:rPr>
            </w:pPr>
          </w:p>
        </w:tc>
        <w:tc>
          <w:tcPr>
            <w:tcW w:w="2824" w:type="dxa"/>
            <w:vAlign w:val="center"/>
          </w:tcPr>
          <w:p w:rsidR="00AB6DC5" w:rsidRPr="0028537A" w:rsidRDefault="00AB6DC5" w:rsidP="008619DF">
            <w:pPr>
              <w:spacing w:before="0" w:after="0" w:line="240" w:lineRule="auto"/>
              <w:rPr>
                <w:rFonts w:cs="Times New Roman"/>
                <w:sz w:val="26"/>
                <w:szCs w:val="26"/>
              </w:rPr>
            </w:pPr>
            <w:r w:rsidRPr="0028537A">
              <w:rPr>
                <w:rFonts w:cs="Times New Roman"/>
                <w:sz w:val="26"/>
                <w:szCs w:val="26"/>
              </w:rPr>
              <w:t>TĐ ĐaKrông 1</w:t>
            </w:r>
          </w:p>
        </w:tc>
        <w:tc>
          <w:tcPr>
            <w:tcW w:w="1418"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2x6</w:t>
            </w:r>
          </w:p>
        </w:tc>
        <w:tc>
          <w:tcPr>
            <w:tcW w:w="1843"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35kV</w:t>
            </w:r>
          </w:p>
        </w:tc>
        <w:tc>
          <w:tcPr>
            <w:tcW w:w="2532"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Vận hành 4/2018</w:t>
            </w:r>
          </w:p>
        </w:tc>
      </w:tr>
      <w:tr w:rsidR="009A2336" w:rsidRPr="0028537A" w:rsidTr="00AB6DC5">
        <w:trPr>
          <w:trHeight w:val="346"/>
          <w:jc w:val="center"/>
        </w:trPr>
        <w:tc>
          <w:tcPr>
            <w:tcW w:w="563" w:type="dxa"/>
            <w:vAlign w:val="center"/>
          </w:tcPr>
          <w:p w:rsidR="00AB6DC5" w:rsidRPr="0028537A" w:rsidRDefault="00AB6DC5" w:rsidP="005554C9">
            <w:pPr>
              <w:widowControl w:val="0"/>
              <w:numPr>
                <w:ilvl w:val="0"/>
                <w:numId w:val="35"/>
              </w:numPr>
              <w:spacing w:before="0" w:after="0" w:line="240" w:lineRule="auto"/>
              <w:jc w:val="center"/>
              <w:rPr>
                <w:rFonts w:cs="Times New Roman"/>
                <w:sz w:val="26"/>
                <w:szCs w:val="26"/>
              </w:rPr>
            </w:pPr>
          </w:p>
        </w:tc>
        <w:tc>
          <w:tcPr>
            <w:tcW w:w="2824" w:type="dxa"/>
            <w:vAlign w:val="center"/>
          </w:tcPr>
          <w:p w:rsidR="00AB6DC5" w:rsidRPr="0028537A" w:rsidRDefault="00AB6DC5" w:rsidP="008619DF">
            <w:pPr>
              <w:spacing w:before="0" w:after="0" w:line="240" w:lineRule="auto"/>
              <w:rPr>
                <w:rFonts w:cs="Times New Roman"/>
                <w:sz w:val="26"/>
                <w:szCs w:val="26"/>
              </w:rPr>
            </w:pPr>
            <w:r w:rsidRPr="0028537A">
              <w:rPr>
                <w:rFonts w:cs="Times New Roman"/>
                <w:sz w:val="26"/>
                <w:szCs w:val="26"/>
              </w:rPr>
              <w:t>TĐ Khe Nghi</w:t>
            </w:r>
          </w:p>
        </w:tc>
        <w:tc>
          <w:tcPr>
            <w:tcW w:w="1418"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8</w:t>
            </w:r>
          </w:p>
        </w:tc>
        <w:tc>
          <w:tcPr>
            <w:tcW w:w="1843"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35kV</w:t>
            </w:r>
          </w:p>
        </w:tc>
        <w:tc>
          <w:tcPr>
            <w:tcW w:w="2532" w:type="dxa"/>
            <w:vAlign w:val="center"/>
          </w:tcPr>
          <w:p w:rsidR="00AB6DC5" w:rsidRPr="0028537A" w:rsidRDefault="00AB6DC5" w:rsidP="008619DF">
            <w:pPr>
              <w:spacing w:before="0" w:after="0" w:line="240" w:lineRule="auto"/>
              <w:jc w:val="center"/>
              <w:rPr>
                <w:rFonts w:cs="Times New Roman"/>
                <w:sz w:val="26"/>
                <w:szCs w:val="26"/>
              </w:rPr>
            </w:pPr>
          </w:p>
        </w:tc>
      </w:tr>
      <w:tr w:rsidR="009A2336" w:rsidRPr="0028537A" w:rsidTr="00AB6DC5">
        <w:trPr>
          <w:trHeight w:val="346"/>
          <w:jc w:val="center"/>
        </w:trPr>
        <w:tc>
          <w:tcPr>
            <w:tcW w:w="563" w:type="dxa"/>
            <w:vAlign w:val="center"/>
          </w:tcPr>
          <w:p w:rsidR="00AB6DC5" w:rsidRPr="0028537A" w:rsidRDefault="00AB6DC5" w:rsidP="005554C9">
            <w:pPr>
              <w:widowControl w:val="0"/>
              <w:numPr>
                <w:ilvl w:val="0"/>
                <w:numId w:val="35"/>
              </w:numPr>
              <w:spacing w:before="0" w:after="0" w:line="240" w:lineRule="auto"/>
              <w:jc w:val="center"/>
              <w:rPr>
                <w:rFonts w:cs="Times New Roman"/>
                <w:sz w:val="26"/>
                <w:szCs w:val="26"/>
              </w:rPr>
            </w:pPr>
          </w:p>
        </w:tc>
        <w:tc>
          <w:tcPr>
            <w:tcW w:w="2824" w:type="dxa"/>
            <w:vAlign w:val="center"/>
          </w:tcPr>
          <w:p w:rsidR="00AB6DC5" w:rsidRPr="0028537A" w:rsidRDefault="00AB6DC5" w:rsidP="008619DF">
            <w:pPr>
              <w:spacing w:before="0" w:after="0" w:line="240" w:lineRule="auto"/>
              <w:rPr>
                <w:rFonts w:cs="Times New Roman"/>
                <w:sz w:val="26"/>
                <w:szCs w:val="26"/>
              </w:rPr>
            </w:pPr>
            <w:r w:rsidRPr="0028537A">
              <w:rPr>
                <w:rFonts w:cs="Times New Roman"/>
                <w:sz w:val="26"/>
                <w:szCs w:val="26"/>
              </w:rPr>
              <w:t>TĐ Khe Giông</w:t>
            </w:r>
          </w:p>
        </w:tc>
        <w:tc>
          <w:tcPr>
            <w:tcW w:w="1418"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4,5</w:t>
            </w:r>
          </w:p>
        </w:tc>
        <w:tc>
          <w:tcPr>
            <w:tcW w:w="1843" w:type="dxa"/>
            <w:vAlign w:val="center"/>
          </w:tcPr>
          <w:p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35kV</w:t>
            </w:r>
          </w:p>
        </w:tc>
        <w:tc>
          <w:tcPr>
            <w:tcW w:w="2532" w:type="dxa"/>
            <w:vAlign w:val="center"/>
          </w:tcPr>
          <w:p w:rsidR="00AB6DC5" w:rsidRPr="0028537A" w:rsidRDefault="00AB6DC5" w:rsidP="008619DF">
            <w:pPr>
              <w:spacing w:before="0" w:after="0" w:line="240" w:lineRule="auto"/>
              <w:jc w:val="center"/>
              <w:rPr>
                <w:rFonts w:cs="Times New Roman"/>
                <w:sz w:val="26"/>
                <w:szCs w:val="26"/>
              </w:rPr>
            </w:pPr>
          </w:p>
        </w:tc>
      </w:tr>
      <w:tr w:rsidR="009A2336" w:rsidRPr="0028537A" w:rsidTr="00AB6DC5">
        <w:trPr>
          <w:trHeight w:val="346"/>
          <w:jc w:val="center"/>
        </w:trPr>
        <w:tc>
          <w:tcPr>
            <w:tcW w:w="563" w:type="dxa"/>
            <w:vAlign w:val="center"/>
          </w:tcPr>
          <w:p w:rsidR="00AB6DC5" w:rsidRPr="0028537A" w:rsidRDefault="00AB6DC5" w:rsidP="008619DF">
            <w:pPr>
              <w:spacing w:before="0" w:after="0" w:line="240" w:lineRule="auto"/>
              <w:jc w:val="center"/>
              <w:rPr>
                <w:rFonts w:cs="Times New Roman"/>
                <w:b/>
                <w:sz w:val="26"/>
                <w:szCs w:val="26"/>
              </w:rPr>
            </w:pPr>
          </w:p>
        </w:tc>
        <w:tc>
          <w:tcPr>
            <w:tcW w:w="2824" w:type="dxa"/>
            <w:vAlign w:val="center"/>
          </w:tcPr>
          <w:p w:rsidR="00AB6DC5" w:rsidRPr="0028537A" w:rsidRDefault="00AB6DC5" w:rsidP="008619DF">
            <w:pPr>
              <w:spacing w:before="0" w:after="0" w:line="240" w:lineRule="auto"/>
              <w:rPr>
                <w:rFonts w:cs="Times New Roman"/>
                <w:b/>
                <w:sz w:val="26"/>
                <w:szCs w:val="26"/>
              </w:rPr>
            </w:pPr>
            <w:r w:rsidRPr="0028537A">
              <w:rPr>
                <w:rFonts w:cs="Times New Roman"/>
                <w:b/>
                <w:sz w:val="26"/>
                <w:szCs w:val="26"/>
              </w:rPr>
              <w:t>Tổng</w:t>
            </w:r>
          </w:p>
        </w:tc>
        <w:tc>
          <w:tcPr>
            <w:tcW w:w="1418" w:type="dxa"/>
            <w:vAlign w:val="center"/>
          </w:tcPr>
          <w:p w:rsidR="00AB6DC5" w:rsidRPr="0028537A" w:rsidRDefault="00AB6DC5" w:rsidP="008619DF">
            <w:pPr>
              <w:spacing w:before="0" w:after="0" w:line="240" w:lineRule="auto"/>
              <w:jc w:val="center"/>
              <w:rPr>
                <w:rFonts w:cs="Times New Roman"/>
                <w:b/>
                <w:sz w:val="26"/>
                <w:szCs w:val="26"/>
              </w:rPr>
            </w:pPr>
            <w:r w:rsidRPr="0028537A">
              <w:rPr>
                <w:rFonts w:cs="Times New Roman"/>
                <w:b/>
                <w:sz w:val="26"/>
                <w:szCs w:val="26"/>
              </w:rPr>
              <w:t>153.9</w:t>
            </w:r>
          </w:p>
        </w:tc>
        <w:tc>
          <w:tcPr>
            <w:tcW w:w="1843" w:type="dxa"/>
            <w:vAlign w:val="center"/>
          </w:tcPr>
          <w:p w:rsidR="00AB6DC5" w:rsidRPr="0028537A" w:rsidRDefault="00AB6DC5" w:rsidP="008619DF">
            <w:pPr>
              <w:spacing w:before="0" w:after="0" w:line="240" w:lineRule="auto"/>
              <w:jc w:val="center"/>
              <w:rPr>
                <w:rFonts w:cs="Times New Roman"/>
                <w:b/>
                <w:sz w:val="26"/>
                <w:szCs w:val="26"/>
              </w:rPr>
            </w:pPr>
          </w:p>
        </w:tc>
        <w:tc>
          <w:tcPr>
            <w:tcW w:w="2532" w:type="dxa"/>
            <w:vAlign w:val="center"/>
          </w:tcPr>
          <w:p w:rsidR="00AB6DC5" w:rsidRPr="0028537A" w:rsidRDefault="00AB6DC5" w:rsidP="008619DF">
            <w:pPr>
              <w:spacing w:before="0" w:after="0" w:line="240" w:lineRule="auto"/>
              <w:jc w:val="center"/>
              <w:rPr>
                <w:rFonts w:cs="Times New Roman"/>
                <w:b/>
                <w:sz w:val="26"/>
                <w:szCs w:val="26"/>
              </w:rPr>
            </w:pPr>
          </w:p>
        </w:tc>
      </w:tr>
    </w:tbl>
    <w:p w:rsidR="00E979F8" w:rsidRPr="0028537A" w:rsidRDefault="00E979F8" w:rsidP="00987E4C">
      <w:pPr>
        <w:pStyle w:val="Heading2"/>
        <w:spacing w:line="264" w:lineRule="auto"/>
        <w:rPr>
          <w:rFonts w:cs="Times New Roman"/>
          <w:color w:val="auto"/>
        </w:rPr>
      </w:pPr>
      <w:bookmarkStart w:id="557" w:name="_Toc210897812"/>
      <w:r w:rsidRPr="0028537A">
        <w:rPr>
          <w:rFonts w:cs="Times New Roman"/>
          <w:color w:val="auto"/>
        </w:rPr>
        <w:t xml:space="preserve">Hiện trạng </w:t>
      </w:r>
      <w:r w:rsidR="008D19B4" w:rsidRPr="0028537A">
        <w:rPr>
          <w:rFonts w:cs="Times New Roman"/>
          <w:color w:val="auto"/>
        </w:rPr>
        <w:t xml:space="preserve">chất lượng </w:t>
      </w:r>
      <w:r w:rsidRPr="0028537A">
        <w:rPr>
          <w:rFonts w:cs="Times New Roman"/>
          <w:color w:val="auto"/>
        </w:rPr>
        <w:t xml:space="preserve">môi trường và </w:t>
      </w:r>
      <w:r w:rsidR="008D19B4" w:rsidRPr="0028537A">
        <w:rPr>
          <w:rFonts w:cs="Times New Roman"/>
          <w:color w:val="auto"/>
        </w:rPr>
        <w:t>đa dạng sinh học khu vực thực hiện</w:t>
      </w:r>
      <w:r w:rsidRPr="0028537A">
        <w:rPr>
          <w:rFonts w:cs="Times New Roman"/>
          <w:color w:val="auto"/>
        </w:rPr>
        <w:t xml:space="preserve"> dự án</w:t>
      </w:r>
      <w:bookmarkEnd w:id="554"/>
      <w:bookmarkEnd w:id="555"/>
      <w:bookmarkEnd w:id="556"/>
      <w:bookmarkEnd w:id="557"/>
    </w:p>
    <w:p w:rsidR="00E979F8" w:rsidRPr="0028537A" w:rsidRDefault="00CE4905" w:rsidP="00987E4C">
      <w:pPr>
        <w:pStyle w:val="Heading3"/>
        <w:keepNext w:val="0"/>
        <w:keepLines w:val="0"/>
        <w:rPr>
          <w:rFonts w:cs="Times New Roman"/>
        </w:rPr>
      </w:pPr>
      <w:bookmarkStart w:id="558" w:name="_Toc163458012"/>
      <w:bookmarkStart w:id="559" w:name="_Toc210897813"/>
      <w:r w:rsidRPr="0028537A">
        <w:rPr>
          <w:rFonts w:cs="Times New Roman"/>
        </w:rPr>
        <w:t>Đánh giá hiện trạng các thành phần môi trường</w:t>
      </w:r>
      <w:bookmarkEnd w:id="558"/>
      <w:bookmarkEnd w:id="559"/>
    </w:p>
    <w:p w:rsidR="00E979F8" w:rsidRPr="0028537A" w:rsidRDefault="00E979F8" w:rsidP="00987E4C">
      <w:pPr>
        <w:pStyle w:val="Heading4"/>
        <w:keepNext w:val="0"/>
        <w:keepLines w:val="0"/>
        <w:widowControl w:val="0"/>
      </w:pPr>
      <w:bookmarkStart w:id="560" w:name="_Toc28331236"/>
      <w:bookmarkStart w:id="561" w:name="_Toc34025572"/>
      <w:r w:rsidRPr="0028537A">
        <w:t>Dữ liệu về hiện trạng môi trường</w:t>
      </w:r>
      <w:bookmarkEnd w:id="560"/>
      <w:bookmarkEnd w:id="561"/>
    </w:p>
    <w:p w:rsidR="00AB6DC5" w:rsidRPr="0028537A" w:rsidRDefault="005E55EA" w:rsidP="00987E4C">
      <w:pPr>
        <w:widowControl w:val="0"/>
        <w:ind w:firstLine="567"/>
        <w:rPr>
          <w:rFonts w:cs="Times New Roman"/>
          <w:bCs/>
          <w:iCs/>
        </w:rPr>
      </w:pPr>
      <w:r w:rsidRPr="0028537A">
        <w:rPr>
          <w:rFonts w:cs="Times New Roman"/>
          <w:bCs/>
          <w:iCs/>
        </w:rPr>
        <w:t>Để đánh giá hiện trạng môi trường khu vực, báo cáo tham khảo các số liệu</w:t>
      </w:r>
      <w:r w:rsidR="00AB6DC5" w:rsidRPr="0028537A">
        <w:rPr>
          <w:rFonts w:cs="Times New Roman"/>
          <w:bCs/>
          <w:iCs/>
        </w:rPr>
        <w:t xml:space="preserve"> </w:t>
      </w:r>
      <w:r w:rsidR="00AB6DC5" w:rsidRPr="0028537A">
        <w:rPr>
          <w:bCs/>
          <w:iCs/>
        </w:rPr>
        <w:t>hiện trạng môi trường của các dự án lân cận:</w:t>
      </w:r>
      <w:r w:rsidR="009B5256" w:rsidRPr="0028537A">
        <w:rPr>
          <w:bCs/>
          <w:iCs/>
        </w:rPr>
        <w:t xml:space="preserve"> nhà máy điện gió Hướng Tân, Phong Liệu gần khu vực dự án. Kết quả như sau:</w:t>
      </w:r>
    </w:p>
    <w:p w:rsidR="00E979F8" w:rsidRPr="0028537A" w:rsidRDefault="0065701B" w:rsidP="005554C9">
      <w:pPr>
        <w:pStyle w:val="abcd"/>
        <w:numPr>
          <w:ilvl w:val="0"/>
          <w:numId w:val="22"/>
        </w:numPr>
      </w:pPr>
      <w:r w:rsidRPr="0028537A">
        <w:t>Dữ liệu hiện trạng m</w:t>
      </w:r>
      <w:r w:rsidR="00E979F8" w:rsidRPr="0028537A">
        <w:t>ôi trường không khí và tiếng ồn</w:t>
      </w:r>
    </w:p>
    <w:p w:rsidR="009B5256" w:rsidRPr="0028537A" w:rsidRDefault="009B5256" w:rsidP="009B5256">
      <w:pPr>
        <w:ind w:firstLine="567"/>
        <w:rPr>
          <w:rFonts w:eastAsia="Arial" w:cs="Times New Roman"/>
          <w:bCs/>
          <w:iCs/>
        </w:rPr>
      </w:pPr>
      <w:r w:rsidRPr="0028537A">
        <w:rPr>
          <w:rFonts w:eastAsia="Arial" w:cs="Times New Roman"/>
          <w:bCs/>
          <w:iCs/>
        </w:rPr>
        <w:t>- Vị trí lấy mẫu như sau:</w:t>
      </w:r>
    </w:p>
    <w:p w:rsidR="009B5256" w:rsidRPr="0028537A" w:rsidRDefault="009B5256" w:rsidP="005554C9">
      <w:pPr>
        <w:pStyle w:val="Table"/>
        <w:numPr>
          <w:ilvl w:val="0"/>
          <w:numId w:val="34"/>
        </w:numPr>
        <w:spacing w:line="276" w:lineRule="auto"/>
        <w:jc w:val="center"/>
        <w:rPr>
          <w:color w:val="auto"/>
        </w:rPr>
      </w:pPr>
      <w:bookmarkStart w:id="562" w:name="_Toc51224994"/>
      <w:bookmarkStart w:id="563" w:name="_Toc65824240"/>
      <w:r w:rsidRPr="0028537A">
        <w:rPr>
          <w:color w:val="auto"/>
        </w:rPr>
        <w:t>Mô tả vị trí lấy mẫu không khí và tiếng ồn</w:t>
      </w:r>
      <w:bookmarkEnd w:id="562"/>
      <w:bookmarkEnd w:id="5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702"/>
        <w:gridCol w:w="4121"/>
        <w:gridCol w:w="1401"/>
      </w:tblGrid>
      <w:tr w:rsidR="009B5256" w:rsidRPr="0028537A" w:rsidTr="008619DF">
        <w:trPr>
          <w:cantSplit/>
          <w:trHeight w:val="514"/>
          <w:tblHeader/>
          <w:jc w:val="center"/>
        </w:trPr>
        <w:tc>
          <w:tcPr>
            <w:tcW w:w="1014" w:type="pct"/>
            <w:tcBorders>
              <w:top w:val="single" w:sz="4" w:space="0" w:color="auto"/>
              <w:left w:val="single" w:sz="4" w:space="0" w:color="auto"/>
              <w:bottom w:val="single" w:sz="4" w:space="0" w:color="auto"/>
              <w:right w:val="single" w:sz="4" w:space="0" w:color="auto"/>
            </w:tcBorders>
            <w:vAlign w:val="center"/>
          </w:tcPr>
          <w:p w:rsidR="009B5256" w:rsidRPr="0028537A" w:rsidRDefault="009B5256" w:rsidP="009A2336">
            <w:pPr>
              <w:spacing w:before="40" w:after="40" w:line="240" w:lineRule="auto"/>
              <w:jc w:val="center"/>
              <w:rPr>
                <w:sz w:val="26"/>
                <w:szCs w:val="26"/>
              </w:rPr>
            </w:pPr>
            <w:r w:rsidRPr="0028537A">
              <w:rPr>
                <w:sz w:val="26"/>
                <w:szCs w:val="26"/>
              </w:rPr>
              <w:t>Dự án</w:t>
            </w:r>
          </w:p>
        </w:tc>
        <w:tc>
          <w:tcPr>
            <w:tcW w:w="939" w:type="pct"/>
            <w:tcBorders>
              <w:top w:val="single" w:sz="4" w:space="0" w:color="auto"/>
              <w:left w:val="single" w:sz="4" w:space="0" w:color="auto"/>
              <w:bottom w:val="single" w:sz="4" w:space="0" w:color="auto"/>
              <w:right w:val="single" w:sz="4" w:space="0" w:color="auto"/>
            </w:tcBorders>
            <w:vAlign w:val="center"/>
            <w:hideMark/>
          </w:tcPr>
          <w:p w:rsidR="009B5256" w:rsidRPr="0028537A" w:rsidRDefault="009B5256" w:rsidP="009A2336">
            <w:pPr>
              <w:spacing w:before="40" w:after="40" w:line="240" w:lineRule="auto"/>
              <w:jc w:val="center"/>
              <w:rPr>
                <w:sz w:val="26"/>
                <w:szCs w:val="26"/>
              </w:rPr>
            </w:pPr>
            <w:r w:rsidRPr="0028537A">
              <w:rPr>
                <w:sz w:val="26"/>
                <w:szCs w:val="26"/>
              </w:rPr>
              <w:t>Ký hiệu</w:t>
            </w:r>
          </w:p>
        </w:tc>
        <w:tc>
          <w:tcPr>
            <w:tcW w:w="2274" w:type="pct"/>
            <w:tcBorders>
              <w:top w:val="single" w:sz="4" w:space="0" w:color="auto"/>
              <w:left w:val="single" w:sz="4" w:space="0" w:color="auto"/>
              <w:bottom w:val="single" w:sz="4" w:space="0" w:color="auto"/>
              <w:right w:val="single" w:sz="4" w:space="0" w:color="auto"/>
            </w:tcBorders>
            <w:vAlign w:val="center"/>
            <w:hideMark/>
          </w:tcPr>
          <w:p w:rsidR="009B5256" w:rsidRPr="0028537A" w:rsidRDefault="009B5256" w:rsidP="009A2336">
            <w:pPr>
              <w:spacing w:before="40" w:after="40" w:line="240" w:lineRule="auto"/>
              <w:jc w:val="center"/>
              <w:rPr>
                <w:sz w:val="26"/>
                <w:szCs w:val="26"/>
              </w:rPr>
            </w:pPr>
            <w:r w:rsidRPr="0028537A">
              <w:rPr>
                <w:sz w:val="26"/>
                <w:szCs w:val="26"/>
              </w:rPr>
              <w:t>Mô tả vị trí</w:t>
            </w:r>
          </w:p>
        </w:tc>
        <w:tc>
          <w:tcPr>
            <w:tcW w:w="773" w:type="pct"/>
            <w:tcBorders>
              <w:top w:val="single" w:sz="4" w:space="0" w:color="auto"/>
              <w:left w:val="single" w:sz="4" w:space="0" w:color="auto"/>
              <w:bottom w:val="single" w:sz="4" w:space="0" w:color="auto"/>
              <w:right w:val="single" w:sz="4" w:space="0" w:color="auto"/>
            </w:tcBorders>
            <w:vAlign w:val="center"/>
          </w:tcPr>
          <w:p w:rsidR="009B5256" w:rsidRPr="0028537A" w:rsidRDefault="009B5256" w:rsidP="009A2336">
            <w:pPr>
              <w:spacing w:before="40" w:after="40" w:line="240" w:lineRule="auto"/>
              <w:jc w:val="center"/>
              <w:rPr>
                <w:sz w:val="26"/>
                <w:szCs w:val="26"/>
              </w:rPr>
            </w:pPr>
            <w:r w:rsidRPr="0028537A">
              <w:rPr>
                <w:sz w:val="26"/>
                <w:szCs w:val="26"/>
              </w:rPr>
              <w:t>Thời gian lấy mẫu</w:t>
            </w:r>
          </w:p>
        </w:tc>
      </w:tr>
      <w:tr w:rsidR="009B5256" w:rsidRPr="0028537A" w:rsidTr="008619DF">
        <w:trPr>
          <w:jc w:val="center"/>
        </w:trPr>
        <w:tc>
          <w:tcPr>
            <w:tcW w:w="1014" w:type="pct"/>
            <w:vMerge w:val="restart"/>
            <w:tcBorders>
              <w:top w:val="single" w:sz="4" w:space="0" w:color="auto"/>
              <w:left w:val="single" w:sz="4" w:space="0" w:color="auto"/>
              <w:right w:val="single" w:sz="4" w:space="0" w:color="auto"/>
            </w:tcBorders>
            <w:vAlign w:val="center"/>
          </w:tcPr>
          <w:p w:rsidR="009B5256" w:rsidRPr="0028537A" w:rsidRDefault="009B5256" w:rsidP="009B5256">
            <w:pPr>
              <w:spacing w:before="40" w:after="40" w:line="240" w:lineRule="auto"/>
              <w:jc w:val="center"/>
              <w:rPr>
                <w:sz w:val="26"/>
                <w:szCs w:val="26"/>
              </w:rPr>
            </w:pPr>
            <w:r w:rsidRPr="0028537A">
              <w:rPr>
                <w:bCs/>
                <w:iCs/>
                <w:sz w:val="26"/>
                <w:szCs w:val="26"/>
              </w:rPr>
              <w:t>NMĐG Hướng Tân</w:t>
            </w:r>
          </w:p>
        </w:tc>
        <w:tc>
          <w:tcPr>
            <w:tcW w:w="939" w:type="pct"/>
            <w:tcBorders>
              <w:top w:val="single" w:sz="4" w:space="0" w:color="auto"/>
              <w:left w:val="single" w:sz="4" w:space="0" w:color="auto"/>
              <w:bottom w:val="single" w:sz="4" w:space="0" w:color="auto"/>
              <w:right w:val="single" w:sz="4" w:space="0" w:color="auto"/>
            </w:tcBorders>
            <w:vAlign w:val="center"/>
            <w:hideMark/>
          </w:tcPr>
          <w:p w:rsidR="009B5256" w:rsidRPr="0028537A" w:rsidRDefault="009B5256" w:rsidP="009A2336">
            <w:pPr>
              <w:spacing w:before="40" w:after="40" w:line="240" w:lineRule="auto"/>
              <w:jc w:val="center"/>
              <w:rPr>
                <w:sz w:val="26"/>
                <w:szCs w:val="26"/>
              </w:rPr>
            </w:pPr>
            <w:r w:rsidRPr="0028537A">
              <w:rPr>
                <w:sz w:val="26"/>
                <w:szCs w:val="26"/>
              </w:rPr>
              <w:t>KK1</w:t>
            </w:r>
          </w:p>
        </w:tc>
        <w:tc>
          <w:tcPr>
            <w:tcW w:w="2274" w:type="pct"/>
            <w:tcBorders>
              <w:top w:val="single" w:sz="4" w:space="0" w:color="auto"/>
              <w:left w:val="single" w:sz="4" w:space="0" w:color="auto"/>
              <w:bottom w:val="single" w:sz="4" w:space="0" w:color="auto"/>
              <w:right w:val="single" w:sz="4" w:space="0" w:color="auto"/>
            </w:tcBorders>
            <w:vAlign w:val="center"/>
            <w:hideMark/>
          </w:tcPr>
          <w:p w:rsidR="009B5256" w:rsidRPr="0028537A" w:rsidRDefault="009B5256" w:rsidP="009A2336">
            <w:pPr>
              <w:spacing w:before="40" w:after="40" w:line="240" w:lineRule="auto"/>
              <w:rPr>
                <w:iCs/>
                <w:sz w:val="26"/>
                <w:szCs w:val="26"/>
              </w:rPr>
            </w:pPr>
            <w:r w:rsidRPr="0028537A">
              <w:rPr>
                <w:iCs/>
                <w:sz w:val="25"/>
                <w:szCs w:val="25"/>
              </w:rPr>
              <w:t>Tại điểm trên đường lâm nghiệp, cách vị trí giao giữa đường Hồ Chí Minh và đường lâm nghiệp khoảng 2km về phía Tây Bắc</w:t>
            </w:r>
          </w:p>
        </w:tc>
        <w:tc>
          <w:tcPr>
            <w:tcW w:w="773" w:type="pct"/>
            <w:vMerge w:val="restart"/>
            <w:tcBorders>
              <w:top w:val="single" w:sz="4" w:space="0" w:color="auto"/>
              <w:left w:val="single" w:sz="4" w:space="0" w:color="auto"/>
              <w:right w:val="single" w:sz="4" w:space="0" w:color="auto"/>
            </w:tcBorders>
            <w:vAlign w:val="center"/>
          </w:tcPr>
          <w:p w:rsidR="009B5256" w:rsidRPr="0028537A" w:rsidRDefault="009A2336" w:rsidP="009B5256">
            <w:pPr>
              <w:spacing w:before="40" w:after="40" w:line="240" w:lineRule="auto"/>
              <w:jc w:val="center"/>
              <w:rPr>
                <w:iCs/>
                <w:sz w:val="26"/>
                <w:szCs w:val="26"/>
              </w:rPr>
            </w:pPr>
            <w:r w:rsidRPr="0028537A">
              <w:rPr>
                <w:bCs/>
                <w:iCs/>
                <w:sz w:val="26"/>
                <w:szCs w:val="26"/>
              </w:rPr>
              <w:t>31/12/2020</w:t>
            </w:r>
          </w:p>
        </w:tc>
      </w:tr>
      <w:tr w:rsidR="009B5256" w:rsidRPr="0028537A" w:rsidTr="008619DF">
        <w:trPr>
          <w:jc w:val="center"/>
        </w:trPr>
        <w:tc>
          <w:tcPr>
            <w:tcW w:w="1014" w:type="pct"/>
            <w:vMerge/>
            <w:tcBorders>
              <w:left w:val="single" w:sz="4" w:space="0" w:color="auto"/>
              <w:right w:val="single" w:sz="4" w:space="0" w:color="auto"/>
            </w:tcBorders>
            <w:vAlign w:val="center"/>
          </w:tcPr>
          <w:p w:rsidR="009B5256" w:rsidRPr="0028537A" w:rsidRDefault="009B5256" w:rsidP="009B5256">
            <w:pPr>
              <w:spacing w:before="40" w:after="40" w:line="240" w:lineRule="auto"/>
              <w:jc w:val="center"/>
              <w:rPr>
                <w:iCs/>
                <w:sz w:val="26"/>
                <w:szCs w:val="26"/>
              </w:rPr>
            </w:pPr>
          </w:p>
        </w:tc>
        <w:tc>
          <w:tcPr>
            <w:tcW w:w="939" w:type="pct"/>
            <w:tcBorders>
              <w:top w:val="single" w:sz="4" w:space="0" w:color="auto"/>
              <w:left w:val="single" w:sz="4" w:space="0" w:color="auto"/>
              <w:bottom w:val="single" w:sz="4" w:space="0" w:color="auto"/>
              <w:right w:val="single" w:sz="4" w:space="0" w:color="auto"/>
            </w:tcBorders>
            <w:vAlign w:val="center"/>
            <w:hideMark/>
          </w:tcPr>
          <w:p w:rsidR="009B5256" w:rsidRPr="0028537A" w:rsidRDefault="009B5256" w:rsidP="009B5256">
            <w:pPr>
              <w:spacing w:before="40" w:after="40" w:line="240" w:lineRule="auto"/>
              <w:jc w:val="center"/>
              <w:rPr>
                <w:sz w:val="26"/>
                <w:szCs w:val="26"/>
              </w:rPr>
            </w:pPr>
            <w:r w:rsidRPr="0028537A">
              <w:rPr>
                <w:iCs/>
                <w:sz w:val="26"/>
                <w:szCs w:val="26"/>
              </w:rPr>
              <w:t>KK2</w:t>
            </w:r>
          </w:p>
        </w:tc>
        <w:tc>
          <w:tcPr>
            <w:tcW w:w="2274" w:type="pct"/>
            <w:tcBorders>
              <w:top w:val="single" w:sz="4" w:space="0" w:color="auto"/>
              <w:left w:val="single" w:sz="4" w:space="0" w:color="auto"/>
              <w:bottom w:val="single" w:sz="4" w:space="0" w:color="auto"/>
              <w:right w:val="single" w:sz="4" w:space="0" w:color="auto"/>
            </w:tcBorders>
            <w:hideMark/>
          </w:tcPr>
          <w:p w:rsidR="009B5256" w:rsidRPr="0028537A" w:rsidRDefault="009B5256" w:rsidP="009B5256">
            <w:pPr>
              <w:spacing w:before="40" w:after="40" w:line="240" w:lineRule="auto"/>
              <w:rPr>
                <w:iCs/>
                <w:sz w:val="25"/>
                <w:szCs w:val="25"/>
              </w:rPr>
            </w:pPr>
            <w:r w:rsidRPr="0028537A">
              <w:rPr>
                <w:iCs/>
                <w:sz w:val="25"/>
                <w:szCs w:val="25"/>
              </w:rPr>
              <w:t>Tại điểm trên đường lâm nghiệp, cách vị trí giao giữa đường Hồ Chí Minh và đường lâm nghiệp khoảng 800m về phía Tây</w:t>
            </w:r>
          </w:p>
        </w:tc>
        <w:tc>
          <w:tcPr>
            <w:tcW w:w="773" w:type="pct"/>
            <w:vMerge/>
            <w:tcBorders>
              <w:left w:val="single" w:sz="4" w:space="0" w:color="auto"/>
              <w:right w:val="single" w:sz="4" w:space="0" w:color="auto"/>
            </w:tcBorders>
            <w:vAlign w:val="center"/>
          </w:tcPr>
          <w:p w:rsidR="009B5256" w:rsidRPr="0028537A" w:rsidRDefault="009B5256" w:rsidP="009B5256">
            <w:pPr>
              <w:spacing w:before="40" w:after="40" w:line="240" w:lineRule="auto"/>
              <w:jc w:val="center"/>
              <w:rPr>
                <w:iCs/>
                <w:sz w:val="26"/>
                <w:szCs w:val="26"/>
              </w:rPr>
            </w:pPr>
          </w:p>
        </w:tc>
      </w:tr>
      <w:tr w:rsidR="009B5256" w:rsidRPr="0028537A" w:rsidTr="008619DF">
        <w:trPr>
          <w:jc w:val="center"/>
        </w:trPr>
        <w:tc>
          <w:tcPr>
            <w:tcW w:w="1014" w:type="pct"/>
            <w:vMerge/>
            <w:tcBorders>
              <w:left w:val="single" w:sz="4" w:space="0" w:color="auto"/>
              <w:right w:val="single" w:sz="4" w:space="0" w:color="auto"/>
            </w:tcBorders>
            <w:vAlign w:val="center"/>
          </w:tcPr>
          <w:p w:rsidR="009B5256" w:rsidRPr="0028537A" w:rsidRDefault="009B5256" w:rsidP="009B5256">
            <w:pPr>
              <w:spacing w:before="40" w:after="40" w:line="240" w:lineRule="auto"/>
              <w:jc w:val="center"/>
              <w:rPr>
                <w:sz w:val="26"/>
                <w:szCs w:val="26"/>
              </w:rPr>
            </w:pPr>
          </w:p>
        </w:tc>
        <w:tc>
          <w:tcPr>
            <w:tcW w:w="939" w:type="pct"/>
            <w:tcBorders>
              <w:top w:val="single" w:sz="4" w:space="0" w:color="auto"/>
              <w:left w:val="single" w:sz="4" w:space="0" w:color="auto"/>
              <w:bottom w:val="single" w:sz="4" w:space="0" w:color="auto"/>
              <w:right w:val="single" w:sz="4" w:space="0" w:color="auto"/>
            </w:tcBorders>
            <w:vAlign w:val="center"/>
            <w:hideMark/>
          </w:tcPr>
          <w:p w:rsidR="009B5256" w:rsidRPr="0028537A" w:rsidRDefault="009B5256" w:rsidP="009B5256">
            <w:pPr>
              <w:spacing w:before="40" w:after="40" w:line="240" w:lineRule="auto"/>
              <w:jc w:val="center"/>
              <w:rPr>
                <w:sz w:val="26"/>
                <w:szCs w:val="26"/>
              </w:rPr>
            </w:pPr>
            <w:r w:rsidRPr="0028537A">
              <w:rPr>
                <w:sz w:val="26"/>
                <w:szCs w:val="26"/>
              </w:rPr>
              <w:t>KK3</w:t>
            </w:r>
          </w:p>
        </w:tc>
        <w:tc>
          <w:tcPr>
            <w:tcW w:w="2274" w:type="pct"/>
            <w:tcBorders>
              <w:top w:val="single" w:sz="4" w:space="0" w:color="auto"/>
              <w:left w:val="single" w:sz="4" w:space="0" w:color="auto"/>
              <w:bottom w:val="single" w:sz="4" w:space="0" w:color="auto"/>
              <w:right w:val="single" w:sz="4" w:space="0" w:color="auto"/>
            </w:tcBorders>
            <w:hideMark/>
          </w:tcPr>
          <w:p w:rsidR="009B5256" w:rsidRPr="0028537A" w:rsidRDefault="009B5256" w:rsidP="009B5256">
            <w:pPr>
              <w:spacing w:before="40" w:after="40" w:line="240" w:lineRule="auto"/>
              <w:rPr>
                <w:iCs/>
                <w:sz w:val="25"/>
                <w:szCs w:val="25"/>
              </w:rPr>
            </w:pPr>
            <w:r w:rsidRPr="0028537A">
              <w:rPr>
                <w:iCs/>
                <w:sz w:val="25"/>
                <w:szCs w:val="25"/>
              </w:rPr>
              <w:t>Tại vị trí giao giữa đường lâm nghiệp và đường Hồ Chí Minh</w:t>
            </w:r>
          </w:p>
        </w:tc>
        <w:tc>
          <w:tcPr>
            <w:tcW w:w="773" w:type="pct"/>
            <w:vMerge/>
            <w:tcBorders>
              <w:left w:val="single" w:sz="4" w:space="0" w:color="auto"/>
              <w:right w:val="single" w:sz="4" w:space="0" w:color="auto"/>
            </w:tcBorders>
            <w:vAlign w:val="center"/>
          </w:tcPr>
          <w:p w:rsidR="009B5256" w:rsidRPr="0028537A" w:rsidRDefault="009B5256" w:rsidP="009B5256">
            <w:pPr>
              <w:spacing w:before="40" w:after="40" w:line="240" w:lineRule="auto"/>
              <w:jc w:val="center"/>
              <w:rPr>
                <w:iCs/>
                <w:sz w:val="26"/>
                <w:szCs w:val="26"/>
              </w:rPr>
            </w:pPr>
          </w:p>
        </w:tc>
      </w:tr>
      <w:tr w:rsidR="009B5256" w:rsidRPr="0028537A" w:rsidTr="008619DF">
        <w:trPr>
          <w:trHeight w:val="70"/>
          <w:jc w:val="center"/>
        </w:trPr>
        <w:tc>
          <w:tcPr>
            <w:tcW w:w="1014" w:type="pct"/>
            <w:vMerge w:val="restart"/>
            <w:tcBorders>
              <w:top w:val="single" w:sz="4" w:space="0" w:color="auto"/>
              <w:left w:val="single" w:sz="4" w:space="0" w:color="auto"/>
              <w:right w:val="single" w:sz="4" w:space="0" w:color="auto"/>
            </w:tcBorders>
            <w:vAlign w:val="center"/>
          </w:tcPr>
          <w:p w:rsidR="009B5256" w:rsidRPr="0028537A" w:rsidRDefault="009B5256" w:rsidP="009A2336">
            <w:pPr>
              <w:spacing w:before="40" w:after="40" w:line="240" w:lineRule="auto"/>
              <w:jc w:val="center"/>
              <w:rPr>
                <w:sz w:val="26"/>
                <w:szCs w:val="26"/>
              </w:rPr>
            </w:pPr>
            <w:r w:rsidRPr="0028537A">
              <w:rPr>
                <w:bCs/>
                <w:iCs/>
                <w:sz w:val="26"/>
                <w:szCs w:val="26"/>
              </w:rPr>
              <w:lastRenderedPageBreak/>
              <w:t>NMĐG Phong Liệu</w:t>
            </w:r>
          </w:p>
        </w:tc>
        <w:tc>
          <w:tcPr>
            <w:tcW w:w="939" w:type="pct"/>
            <w:tcBorders>
              <w:top w:val="single" w:sz="4" w:space="0" w:color="auto"/>
              <w:left w:val="single" w:sz="4" w:space="0" w:color="auto"/>
              <w:right w:val="single" w:sz="4" w:space="0" w:color="auto"/>
            </w:tcBorders>
            <w:vAlign w:val="center"/>
            <w:hideMark/>
          </w:tcPr>
          <w:p w:rsidR="009B5256" w:rsidRPr="0028537A" w:rsidRDefault="009B5256" w:rsidP="009A2336">
            <w:pPr>
              <w:spacing w:before="40" w:after="40" w:line="240" w:lineRule="auto"/>
              <w:jc w:val="center"/>
              <w:rPr>
                <w:sz w:val="26"/>
                <w:szCs w:val="26"/>
              </w:rPr>
            </w:pPr>
            <w:r w:rsidRPr="0028537A">
              <w:rPr>
                <w:sz w:val="26"/>
                <w:szCs w:val="26"/>
              </w:rPr>
              <w:t xml:space="preserve">KK4 </w:t>
            </w:r>
            <w:r w:rsidRPr="0028537A">
              <w:rPr>
                <w:bCs/>
                <w:iCs/>
                <w:sz w:val="26"/>
                <w:szCs w:val="26"/>
              </w:rPr>
              <w:t>(Đợt 1)</w:t>
            </w:r>
          </w:p>
        </w:tc>
        <w:tc>
          <w:tcPr>
            <w:tcW w:w="2274" w:type="pct"/>
            <w:vMerge w:val="restart"/>
            <w:tcBorders>
              <w:top w:val="single" w:sz="4" w:space="0" w:color="auto"/>
              <w:left w:val="single" w:sz="4" w:space="0" w:color="auto"/>
              <w:right w:val="single" w:sz="4" w:space="0" w:color="auto"/>
            </w:tcBorders>
            <w:vAlign w:val="center"/>
            <w:hideMark/>
          </w:tcPr>
          <w:p w:rsidR="009B5256" w:rsidRPr="0028537A" w:rsidRDefault="009B5256" w:rsidP="009A2336">
            <w:pPr>
              <w:spacing w:before="40" w:after="40" w:line="240" w:lineRule="auto"/>
              <w:rPr>
                <w:iCs/>
                <w:sz w:val="26"/>
                <w:szCs w:val="26"/>
              </w:rPr>
            </w:pPr>
            <w:r w:rsidRPr="0028537A">
              <w:rPr>
                <w:iCs/>
                <w:sz w:val="26"/>
                <w:szCs w:val="26"/>
              </w:rPr>
              <w:t>Tại vị trí giao giữa đường lâm nghiệp với đường Hồ Chí Minh</w:t>
            </w:r>
          </w:p>
        </w:tc>
        <w:tc>
          <w:tcPr>
            <w:tcW w:w="773" w:type="pct"/>
            <w:tcBorders>
              <w:top w:val="single" w:sz="4" w:space="0" w:color="auto"/>
              <w:left w:val="single" w:sz="4" w:space="0" w:color="auto"/>
              <w:bottom w:val="single" w:sz="4" w:space="0" w:color="auto"/>
              <w:right w:val="single" w:sz="4" w:space="0" w:color="auto"/>
            </w:tcBorders>
            <w:vAlign w:val="center"/>
          </w:tcPr>
          <w:p w:rsidR="009B5256" w:rsidRPr="0028537A" w:rsidRDefault="009B5256" w:rsidP="009A2336">
            <w:pPr>
              <w:spacing w:before="40" w:after="40" w:line="240" w:lineRule="auto"/>
              <w:jc w:val="center"/>
              <w:rPr>
                <w:iCs/>
                <w:sz w:val="26"/>
                <w:szCs w:val="26"/>
              </w:rPr>
            </w:pPr>
            <w:r w:rsidRPr="0028537A">
              <w:rPr>
                <w:bCs/>
                <w:iCs/>
                <w:sz w:val="26"/>
                <w:szCs w:val="26"/>
              </w:rPr>
              <w:t xml:space="preserve">12/9/2019 </w:t>
            </w:r>
          </w:p>
        </w:tc>
      </w:tr>
      <w:tr w:rsidR="009B5256" w:rsidRPr="0028537A" w:rsidTr="008619DF">
        <w:trPr>
          <w:trHeight w:val="70"/>
          <w:jc w:val="center"/>
        </w:trPr>
        <w:tc>
          <w:tcPr>
            <w:tcW w:w="1014" w:type="pct"/>
            <w:vMerge/>
            <w:tcBorders>
              <w:left w:val="single" w:sz="4" w:space="0" w:color="auto"/>
              <w:right w:val="single" w:sz="4" w:space="0" w:color="auto"/>
            </w:tcBorders>
            <w:vAlign w:val="center"/>
          </w:tcPr>
          <w:p w:rsidR="009B5256" w:rsidRPr="0028537A" w:rsidRDefault="009B5256" w:rsidP="009A2336">
            <w:pPr>
              <w:spacing w:before="40" w:after="40" w:line="240" w:lineRule="auto"/>
              <w:jc w:val="center"/>
              <w:rPr>
                <w:bCs/>
                <w:iCs/>
                <w:sz w:val="26"/>
                <w:szCs w:val="26"/>
              </w:rPr>
            </w:pPr>
          </w:p>
        </w:tc>
        <w:tc>
          <w:tcPr>
            <w:tcW w:w="939" w:type="pct"/>
            <w:tcBorders>
              <w:left w:val="single" w:sz="4" w:space="0" w:color="auto"/>
              <w:right w:val="single" w:sz="4" w:space="0" w:color="auto"/>
            </w:tcBorders>
            <w:vAlign w:val="center"/>
          </w:tcPr>
          <w:p w:rsidR="009B5256" w:rsidRPr="0028537A" w:rsidRDefault="009B5256" w:rsidP="009A2336">
            <w:pPr>
              <w:spacing w:before="40" w:after="40" w:line="240" w:lineRule="auto"/>
              <w:jc w:val="center"/>
              <w:rPr>
                <w:sz w:val="26"/>
                <w:szCs w:val="26"/>
              </w:rPr>
            </w:pPr>
            <w:r w:rsidRPr="0028537A">
              <w:rPr>
                <w:sz w:val="26"/>
                <w:szCs w:val="26"/>
              </w:rPr>
              <w:t xml:space="preserve">KK5 </w:t>
            </w:r>
            <w:r w:rsidRPr="0028537A">
              <w:rPr>
                <w:bCs/>
                <w:iCs/>
                <w:sz w:val="26"/>
                <w:szCs w:val="26"/>
              </w:rPr>
              <w:t>(Đợt 2)</w:t>
            </w:r>
          </w:p>
        </w:tc>
        <w:tc>
          <w:tcPr>
            <w:tcW w:w="2274" w:type="pct"/>
            <w:vMerge/>
            <w:tcBorders>
              <w:left w:val="single" w:sz="4" w:space="0" w:color="auto"/>
              <w:right w:val="single" w:sz="4" w:space="0" w:color="auto"/>
            </w:tcBorders>
            <w:vAlign w:val="center"/>
          </w:tcPr>
          <w:p w:rsidR="009B5256" w:rsidRPr="0028537A" w:rsidRDefault="009B5256" w:rsidP="009A2336">
            <w:pPr>
              <w:spacing w:before="40" w:after="40" w:line="240" w:lineRule="auto"/>
              <w:jc w:val="left"/>
              <w:rPr>
                <w:iCs/>
                <w:sz w:val="26"/>
                <w:szCs w:val="26"/>
              </w:rPr>
            </w:pPr>
          </w:p>
        </w:tc>
        <w:tc>
          <w:tcPr>
            <w:tcW w:w="773" w:type="pct"/>
            <w:tcBorders>
              <w:top w:val="single" w:sz="4" w:space="0" w:color="auto"/>
              <w:left w:val="single" w:sz="4" w:space="0" w:color="auto"/>
              <w:bottom w:val="single" w:sz="4" w:space="0" w:color="auto"/>
              <w:right w:val="single" w:sz="4" w:space="0" w:color="auto"/>
            </w:tcBorders>
            <w:vAlign w:val="center"/>
          </w:tcPr>
          <w:p w:rsidR="009B5256" w:rsidRPr="0028537A" w:rsidRDefault="009B5256" w:rsidP="009A2336">
            <w:pPr>
              <w:spacing w:before="40" w:after="40" w:line="240" w:lineRule="auto"/>
              <w:jc w:val="center"/>
              <w:rPr>
                <w:iCs/>
                <w:sz w:val="26"/>
                <w:szCs w:val="26"/>
              </w:rPr>
            </w:pPr>
            <w:r w:rsidRPr="0028537A">
              <w:rPr>
                <w:bCs/>
                <w:iCs/>
                <w:sz w:val="26"/>
                <w:szCs w:val="26"/>
              </w:rPr>
              <w:t xml:space="preserve">16/9/2019 </w:t>
            </w:r>
          </w:p>
        </w:tc>
      </w:tr>
      <w:tr w:rsidR="009B5256" w:rsidRPr="0028537A" w:rsidTr="008619DF">
        <w:trPr>
          <w:trHeight w:val="70"/>
          <w:jc w:val="center"/>
        </w:trPr>
        <w:tc>
          <w:tcPr>
            <w:tcW w:w="1014" w:type="pct"/>
            <w:vMerge/>
            <w:tcBorders>
              <w:left w:val="single" w:sz="4" w:space="0" w:color="auto"/>
              <w:bottom w:val="single" w:sz="4" w:space="0" w:color="auto"/>
              <w:right w:val="single" w:sz="4" w:space="0" w:color="auto"/>
            </w:tcBorders>
            <w:vAlign w:val="center"/>
          </w:tcPr>
          <w:p w:rsidR="009B5256" w:rsidRPr="0028537A" w:rsidRDefault="009B5256" w:rsidP="009A2336">
            <w:pPr>
              <w:spacing w:before="40" w:after="40" w:line="240" w:lineRule="auto"/>
              <w:jc w:val="center"/>
              <w:rPr>
                <w:bCs/>
                <w:iCs/>
                <w:sz w:val="26"/>
                <w:szCs w:val="26"/>
              </w:rPr>
            </w:pPr>
          </w:p>
        </w:tc>
        <w:tc>
          <w:tcPr>
            <w:tcW w:w="939" w:type="pct"/>
            <w:tcBorders>
              <w:left w:val="single" w:sz="4" w:space="0" w:color="auto"/>
              <w:bottom w:val="single" w:sz="4" w:space="0" w:color="auto"/>
              <w:right w:val="single" w:sz="4" w:space="0" w:color="auto"/>
            </w:tcBorders>
            <w:vAlign w:val="center"/>
          </w:tcPr>
          <w:p w:rsidR="009B5256" w:rsidRPr="0028537A" w:rsidRDefault="009B5256" w:rsidP="009A2336">
            <w:pPr>
              <w:spacing w:before="40" w:after="40" w:line="240" w:lineRule="auto"/>
              <w:jc w:val="center"/>
              <w:rPr>
                <w:sz w:val="26"/>
                <w:szCs w:val="26"/>
              </w:rPr>
            </w:pPr>
            <w:r w:rsidRPr="0028537A">
              <w:rPr>
                <w:sz w:val="26"/>
                <w:szCs w:val="26"/>
              </w:rPr>
              <w:t xml:space="preserve">KK6 </w:t>
            </w:r>
            <w:r w:rsidRPr="0028537A">
              <w:rPr>
                <w:bCs/>
                <w:iCs/>
                <w:sz w:val="26"/>
                <w:szCs w:val="26"/>
              </w:rPr>
              <w:t>(Đợt 3)</w:t>
            </w:r>
          </w:p>
        </w:tc>
        <w:tc>
          <w:tcPr>
            <w:tcW w:w="2274" w:type="pct"/>
            <w:vMerge/>
            <w:tcBorders>
              <w:left w:val="single" w:sz="4" w:space="0" w:color="auto"/>
              <w:bottom w:val="single" w:sz="4" w:space="0" w:color="auto"/>
              <w:right w:val="single" w:sz="4" w:space="0" w:color="auto"/>
            </w:tcBorders>
            <w:vAlign w:val="center"/>
          </w:tcPr>
          <w:p w:rsidR="009B5256" w:rsidRPr="0028537A" w:rsidRDefault="009B5256" w:rsidP="009A2336">
            <w:pPr>
              <w:spacing w:before="40" w:after="40" w:line="240" w:lineRule="auto"/>
              <w:jc w:val="left"/>
              <w:rPr>
                <w:iCs/>
                <w:sz w:val="26"/>
                <w:szCs w:val="26"/>
              </w:rPr>
            </w:pPr>
          </w:p>
        </w:tc>
        <w:tc>
          <w:tcPr>
            <w:tcW w:w="773" w:type="pct"/>
            <w:tcBorders>
              <w:top w:val="single" w:sz="4" w:space="0" w:color="auto"/>
              <w:left w:val="single" w:sz="4" w:space="0" w:color="auto"/>
              <w:bottom w:val="single" w:sz="4" w:space="0" w:color="auto"/>
              <w:right w:val="single" w:sz="4" w:space="0" w:color="auto"/>
            </w:tcBorders>
            <w:vAlign w:val="center"/>
          </w:tcPr>
          <w:p w:rsidR="009B5256" w:rsidRPr="0028537A" w:rsidRDefault="009B5256" w:rsidP="009A2336">
            <w:pPr>
              <w:spacing w:before="40" w:after="40" w:line="240" w:lineRule="auto"/>
              <w:jc w:val="center"/>
              <w:rPr>
                <w:iCs/>
                <w:sz w:val="26"/>
                <w:szCs w:val="26"/>
              </w:rPr>
            </w:pPr>
            <w:r w:rsidRPr="0028537A">
              <w:rPr>
                <w:bCs/>
                <w:iCs/>
                <w:sz w:val="26"/>
                <w:szCs w:val="26"/>
              </w:rPr>
              <w:t xml:space="preserve">20/9/2019 </w:t>
            </w:r>
          </w:p>
        </w:tc>
      </w:tr>
    </w:tbl>
    <w:p w:rsidR="009B5256" w:rsidRPr="0028537A" w:rsidRDefault="009B5256" w:rsidP="00724301">
      <w:pPr>
        <w:ind w:firstLine="567"/>
        <w:sectPr w:rsidR="009B5256" w:rsidRPr="0028537A" w:rsidSect="0092486B">
          <w:pgSz w:w="11906" w:h="16838"/>
          <w:pgMar w:top="0" w:right="1134" w:bottom="1134" w:left="1701" w:header="567" w:footer="567" w:gutter="0"/>
          <w:cols w:space="720"/>
        </w:sectPr>
      </w:pPr>
    </w:p>
    <w:p w:rsidR="006D2FFC" w:rsidRPr="0028537A" w:rsidRDefault="009B5256" w:rsidP="00724301">
      <w:pPr>
        <w:ind w:firstLine="567"/>
        <w:rPr>
          <w:rFonts w:cs="Times New Roman"/>
        </w:rPr>
      </w:pPr>
      <w:r w:rsidRPr="0028537A">
        <w:lastRenderedPageBreak/>
        <w:tab/>
        <w:t>- Chất lượng không khí và tiếng ồn thể hiện ở bảng sau:</w:t>
      </w:r>
      <w:bookmarkStart w:id="564" w:name="_Toc422495560"/>
      <w:bookmarkStart w:id="565" w:name="_Toc436746267"/>
      <w:bookmarkStart w:id="566" w:name="_Toc436746375"/>
      <w:bookmarkStart w:id="567" w:name="_Toc436902204"/>
      <w:bookmarkStart w:id="568" w:name="_Toc436902573"/>
      <w:bookmarkStart w:id="569" w:name="_Toc488064758"/>
      <w:bookmarkStart w:id="570" w:name="_Toc531165061"/>
      <w:bookmarkStart w:id="571" w:name="_Toc11851520"/>
      <w:bookmarkStart w:id="572" w:name="_Toc11851958"/>
      <w:bookmarkStart w:id="573" w:name="_Toc11852150"/>
      <w:bookmarkStart w:id="574" w:name="_Toc15562074"/>
      <w:bookmarkStart w:id="575" w:name="_Toc25050285"/>
      <w:bookmarkStart w:id="576" w:name="_Toc25050437"/>
      <w:bookmarkStart w:id="577" w:name="_Ref60667123"/>
      <w:bookmarkStart w:id="578" w:name="_Ref60667156"/>
    </w:p>
    <w:p w:rsidR="009773D8" w:rsidRPr="0028537A" w:rsidRDefault="001D4BD7" w:rsidP="009773D8">
      <w:pPr>
        <w:pStyle w:val="Danhmcbng"/>
        <w:rPr>
          <w:rFonts w:ascii="Times New Roman" w:hAnsi="Times New Roman"/>
        </w:rPr>
      </w:pPr>
      <w:bookmarkStart w:id="579" w:name="_Toc60905763"/>
      <w:bookmarkStart w:id="580" w:name="_Ref82067504"/>
      <w:bookmarkStart w:id="581" w:name="_Toc210897893"/>
      <w:r w:rsidRPr="0028537A">
        <w:rPr>
          <w:rFonts w:ascii="Times New Roman" w:hAnsi="Times New Roman"/>
        </w:rPr>
        <w:t>Dữ liệu hiện trạng</w:t>
      </w:r>
      <w:r w:rsidR="009773D8" w:rsidRPr="0028537A">
        <w:rPr>
          <w:rFonts w:ascii="Times New Roman" w:hAnsi="Times New Roman"/>
        </w:rPr>
        <w:t xml:space="preserve"> môi trường không khí và tiếng ồn</w:t>
      </w:r>
      <w:bookmarkEnd w:id="579"/>
      <w:bookmarkEnd w:id="581"/>
    </w:p>
    <w:tbl>
      <w:tblPr>
        <w:tblW w:w="41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1518"/>
        <w:gridCol w:w="1115"/>
        <w:gridCol w:w="1038"/>
        <w:gridCol w:w="1278"/>
        <w:gridCol w:w="1273"/>
        <w:gridCol w:w="1278"/>
        <w:gridCol w:w="1415"/>
        <w:gridCol w:w="1418"/>
        <w:gridCol w:w="2269"/>
      </w:tblGrid>
      <w:tr w:rsidR="009B5256" w:rsidRPr="0028537A" w:rsidTr="008619DF">
        <w:trPr>
          <w:trHeight w:val="113"/>
          <w:tblHeader/>
          <w:jc w:val="center"/>
        </w:trPr>
        <w:tc>
          <w:tcPr>
            <w:tcW w:w="218" w:type="pct"/>
            <w:vMerge w:val="restart"/>
            <w:tcBorders>
              <w:top w:val="single" w:sz="4" w:space="0" w:color="auto"/>
              <w:left w:val="single" w:sz="4" w:space="0" w:color="auto"/>
              <w:right w:val="single" w:sz="4" w:space="0" w:color="auto"/>
            </w:tcBorders>
            <w:shd w:val="clear" w:color="auto" w:fill="auto"/>
            <w:vAlign w:val="center"/>
          </w:tcP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80"/>
          <w:p w:rsidR="009B5256" w:rsidRPr="0028537A" w:rsidRDefault="009B5256" w:rsidP="009A2336">
            <w:pPr>
              <w:spacing w:before="40" w:after="40" w:line="240" w:lineRule="auto"/>
              <w:jc w:val="center"/>
              <w:rPr>
                <w:rFonts w:cs="Times New Roman"/>
                <w:bCs/>
                <w:iCs/>
                <w:sz w:val="26"/>
                <w:szCs w:val="26"/>
              </w:rPr>
            </w:pPr>
            <w:r w:rsidRPr="0028537A">
              <w:rPr>
                <w:rFonts w:cs="Times New Roman"/>
                <w:bCs/>
                <w:iCs/>
                <w:sz w:val="26"/>
                <w:szCs w:val="26"/>
              </w:rPr>
              <w:t>TT</w:t>
            </w:r>
          </w:p>
        </w:tc>
        <w:tc>
          <w:tcPr>
            <w:tcW w:w="576" w:type="pct"/>
            <w:vMerge w:val="restart"/>
            <w:tcBorders>
              <w:top w:val="single" w:sz="4" w:space="0" w:color="auto"/>
              <w:left w:val="single" w:sz="4" w:space="0" w:color="auto"/>
              <w:right w:val="single" w:sz="4" w:space="0" w:color="auto"/>
            </w:tcBorders>
            <w:shd w:val="clear" w:color="auto" w:fill="auto"/>
            <w:vAlign w:val="center"/>
          </w:tcPr>
          <w:p w:rsidR="009B5256" w:rsidRPr="0028537A" w:rsidRDefault="009B5256" w:rsidP="009A2336">
            <w:pPr>
              <w:spacing w:before="40" w:after="40" w:line="240" w:lineRule="auto"/>
              <w:jc w:val="center"/>
              <w:rPr>
                <w:rFonts w:cs="Times New Roman"/>
                <w:bCs/>
                <w:iCs/>
                <w:sz w:val="26"/>
                <w:szCs w:val="26"/>
              </w:rPr>
            </w:pPr>
            <w:r w:rsidRPr="0028537A">
              <w:rPr>
                <w:rFonts w:cs="Times New Roman"/>
                <w:bCs/>
                <w:iCs/>
                <w:sz w:val="26"/>
                <w:szCs w:val="26"/>
              </w:rPr>
              <w:t>Thông số</w:t>
            </w:r>
          </w:p>
        </w:tc>
        <w:tc>
          <w:tcPr>
            <w:tcW w:w="423" w:type="pct"/>
            <w:vMerge w:val="restart"/>
            <w:tcBorders>
              <w:top w:val="single" w:sz="4" w:space="0" w:color="auto"/>
              <w:left w:val="single" w:sz="4" w:space="0" w:color="auto"/>
              <w:right w:val="single" w:sz="4" w:space="0" w:color="auto"/>
            </w:tcBorders>
            <w:shd w:val="clear" w:color="auto" w:fill="auto"/>
            <w:vAlign w:val="center"/>
          </w:tcPr>
          <w:p w:rsidR="009B5256" w:rsidRPr="0028537A" w:rsidRDefault="009B5256" w:rsidP="009A2336">
            <w:pPr>
              <w:spacing w:before="40" w:after="40" w:line="240" w:lineRule="auto"/>
              <w:jc w:val="center"/>
              <w:rPr>
                <w:rFonts w:cs="Times New Roman"/>
                <w:bCs/>
                <w:iCs/>
                <w:sz w:val="26"/>
                <w:szCs w:val="26"/>
              </w:rPr>
            </w:pPr>
            <w:r w:rsidRPr="0028537A">
              <w:rPr>
                <w:rFonts w:cs="Times New Roman"/>
                <w:bCs/>
                <w:iCs/>
                <w:sz w:val="26"/>
                <w:szCs w:val="26"/>
              </w:rPr>
              <w:t>Đơn vị</w:t>
            </w:r>
          </w:p>
        </w:tc>
        <w:tc>
          <w:tcPr>
            <w:tcW w:w="2922" w:type="pct"/>
            <w:gridSpan w:val="6"/>
            <w:tcBorders>
              <w:top w:val="single" w:sz="4" w:space="0" w:color="auto"/>
              <w:left w:val="single" w:sz="4" w:space="0" w:color="auto"/>
              <w:right w:val="single" w:sz="4" w:space="0" w:color="auto"/>
            </w:tcBorders>
          </w:tcPr>
          <w:p w:rsidR="009B5256" w:rsidRPr="0028537A" w:rsidRDefault="009B5256" w:rsidP="009A2336">
            <w:pPr>
              <w:spacing w:before="40" w:after="40" w:line="240" w:lineRule="auto"/>
              <w:jc w:val="center"/>
              <w:rPr>
                <w:rFonts w:cs="Times New Roman"/>
                <w:bCs/>
                <w:iCs/>
                <w:sz w:val="26"/>
                <w:szCs w:val="26"/>
              </w:rPr>
            </w:pPr>
            <w:r w:rsidRPr="0028537A">
              <w:rPr>
                <w:rFonts w:cs="Times New Roman"/>
                <w:bCs/>
                <w:iCs/>
                <w:sz w:val="26"/>
                <w:szCs w:val="26"/>
              </w:rPr>
              <w:t>Kết quả thử nghiệm</w:t>
            </w:r>
          </w:p>
        </w:tc>
        <w:tc>
          <w:tcPr>
            <w:tcW w:w="861" w:type="pct"/>
            <w:vMerge w:val="restart"/>
            <w:tcBorders>
              <w:top w:val="single" w:sz="4" w:space="0" w:color="auto"/>
              <w:left w:val="single" w:sz="4" w:space="0" w:color="auto"/>
              <w:right w:val="single" w:sz="4" w:space="0" w:color="auto"/>
            </w:tcBorders>
            <w:shd w:val="clear" w:color="auto" w:fill="auto"/>
            <w:vAlign w:val="center"/>
          </w:tcPr>
          <w:p w:rsidR="009B5256" w:rsidRPr="0028537A" w:rsidRDefault="004D1E21" w:rsidP="009A2336">
            <w:pPr>
              <w:spacing w:before="40" w:after="40" w:line="240" w:lineRule="auto"/>
              <w:jc w:val="center"/>
              <w:rPr>
                <w:rFonts w:cs="Times New Roman"/>
                <w:bCs/>
                <w:iCs/>
                <w:sz w:val="26"/>
                <w:szCs w:val="26"/>
              </w:rPr>
            </w:pPr>
            <w:r w:rsidRPr="0028537A">
              <w:rPr>
                <w:rFonts w:cs="Times New Roman"/>
                <w:bCs/>
                <w:iCs/>
                <w:sz w:val="26"/>
                <w:szCs w:val="26"/>
              </w:rPr>
              <w:t>QCVN 05:202</w:t>
            </w:r>
            <w:r w:rsidR="009B5256" w:rsidRPr="0028537A">
              <w:rPr>
                <w:rFonts w:cs="Times New Roman"/>
                <w:bCs/>
                <w:iCs/>
                <w:sz w:val="26"/>
                <w:szCs w:val="26"/>
              </w:rPr>
              <w:t>3/BTNMT</w:t>
            </w:r>
          </w:p>
        </w:tc>
      </w:tr>
      <w:tr w:rsidR="009B5256" w:rsidRPr="0028537A" w:rsidTr="008619DF">
        <w:trPr>
          <w:trHeight w:val="70"/>
          <w:tblHeader/>
          <w:jc w:val="center"/>
        </w:trPr>
        <w:tc>
          <w:tcPr>
            <w:tcW w:w="218" w:type="pct"/>
            <w:vMerge/>
            <w:tcBorders>
              <w:left w:val="single" w:sz="4" w:space="0" w:color="auto"/>
              <w:right w:val="single" w:sz="4" w:space="0" w:color="auto"/>
            </w:tcBorders>
            <w:shd w:val="clear" w:color="auto" w:fill="auto"/>
            <w:vAlign w:val="center"/>
          </w:tcPr>
          <w:p w:rsidR="009B5256" w:rsidRPr="0028537A" w:rsidRDefault="009B5256" w:rsidP="009A2336">
            <w:pPr>
              <w:spacing w:before="40" w:after="40" w:line="240" w:lineRule="auto"/>
              <w:jc w:val="center"/>
              <w:rPr>
                <w:rFonts w:cs="Times New Roman"/>
                <w:bCs/>
                <w:iCs/>
                <w:sz w:val="26"/>
                <w:szCs w:val="26"/>
              </w:rPr>
            </w:pPr>
          </w:p>
        </w:tc>
        <w:tc>
          <w:tcPr>
            <w:tcW w:w="576" w:type="pct"/>
            <w:vMerge/>
            <w:tcBorders>
              <w:left w:val="single" w:sz="4" w:space="0" w:color="auto"/>
              <w:right w:val="single" w:sz="4" w:space="0" w:color="auto"/>
            </w:tcBorders>
            <w:shd w:val="clear" w:color="auto" w:fill="auto"/>
            <w:vAlign w:val="center"/>
          </w:tcPr>
          <w:p w:rsidR="009B5256" w:rsidRPr="0028537A" w:rsidRDefault="009B5256" w:rsidP="009A2336">
            <w:pPr>
              <w:spacing w:before="40" w:after="40" w:line="240" w:lineRule="auto"/>
              <w:jc w:val="center"/>
              <w:rPr>
                <w:rFonts w:cs="Times New Roman"/>
                <w:bCs/>
                <w:iCs/>
                <w:sz w:val="26"/>
                <w:szCs w:val="26"/>
              </w:rPr>
            </w:pPr>
          </w:p>
        </w:tc>
        <w:tc>
          <w:tcPr>
            <w:tcW w:w="423" w:type="pct"/>
            <w:vMerge/>
            <w:tcBorders>
              <w:left w:val="single" w:sz="4" w:space="0" w:color="auto"/>
              <w:right w:val="single" w:sz="4" w:space="0" w:color="auto"/>
            </w:tcBorders>
            <w:shd w:val="clear" w:color="auto" w:fill="auto"/>
            <w:vAlign w:val="center"/>
          </w:tcPr>
          <w:p w:rsidR="009B5256" w:rsidRPr="0028537A" w:rsidRDefault="009B5256" w:rsidP="009A2336">
            <w:pPr>
              <w:spacing w:before="40" w:after="40" w:line="240" w:lineRule="auto"/>
              <w:jc w:val="center"/>
              <w:rPr>
                <w:rFonts w:cs="Times New Roman"/>
                <w:bCs/>
                <w:iCs/>
                <w:sz w:val="26"/>
                <w:szCs w:val="26"/>
              </w:rPr>
            </w:pPr>
          </w:p>
        </w:tc>
        <w:tc>
          <w:tcPr>
            <w:tcW w:w="394" w:type="pct"/>
            <w:tcBorders>
              <w:left w:val="single" w:sz="4" w:space="0" w:color="auto"/>
              <w:right w:val="single" w:sz="4" w:space="0" w:color="auto"/>
            </w:tcBorders>
          </w:tcPr>
          <w:p w:rsidR="009B5256" w:rsidRPr="0028537A" w:rsidRDefault="009B5256" w:rsidP="009A2336">
            <w:pPr>
              <w:spacing w:before="40" w:after="40" w:line="240" w:lineRule="auto"/>
              <w:jc w:val="center"/>
              <w:rPr>
                <w:rFonts w:cs="Times New Roman"/>
                <w:bCs/>
                <w:iCs/>
                <w:sz w:val="26"/>
                <w:szCs w:val="26"/>
              </w:rPr>
            </w:pPr>
            <w:r w:rsidRPr="0028537A">
              <w:rPr>
                <w:rFonts w:cs="Times New Roman"/>
                <w:bCs/>
                <w:iCs/>
                <w:sz w:val="26"/>
                <w:szCs w:val="26"/>
              </w:rPr>
              <w:t>KK1</w:t>
            </w:r>
          </w:p>
        </w:tc>
        <w:tc>
          <w:tcPr>
            <w:tcW w:w="485" w:type="pct"/>
            <w:tcBorders>
              <w:left w:val="single" w:sz="4" w:space="0" w:color="auto"/>
              <w:right w:val="single" w:sz="4" w:space="0" w:color="auto"/>
            </w:tcBorders>
          </w:tcPr>
          <w:p w:rsidR="009B5256" w:rsidRPr="0028537A" w:rsidRDefault="009B5256" w:rsidP="009A2336">
            <w:pPr>
              <w:spacing w:before="40" w:after="40" w:line="240" w:lineRule="auto"/>
              <w:jc w:val="center"/>
              <w:rPr>
                <w:rFonts w:cs="Times New Roman"/>
                <w:bCs/>
                <w:iCs/>
                <w:sz w:val="26"/>
                <w:szCs w:val="26"/>
              </w:rPr>
            </w:pPr>
            <w:r w:rsidRPr="0028537A">
              <w:rPr>
                <w:rFonts w:cs="Times New Roman"/>
                <w:bCs/>
                <w:iCs/>
                <w:sz w:val="26"/>
                <w:szCs w:val="26"/>
              </w:rPr>
              <w:t>KK2</w:t>
            </w:r>
          </w:p>
        </w:tc>
        <w:tc>
          <w:tcPr>
            <w:tcW w:w="483" w:type="pct"/>
            <w:tcBorders>
              <w:top w:val="single" w:sz="4" w:space="0" w:color="auto"/>
              <w:left w:val="single" w:sz="4" w:space="0" w:color="auto"/>
              <w:right w:val="single" w:sz="4" w:space="0" w:color="auto"/>
            </w:tcBorders>
            <w:vAlign w:val="center"/>
          </w:tcPr>
          <w:p w:rsidR="009B5256" w:rsidRPr="0028537A" w:rsidRDefault="009B5256" w:rsidP="009A2336">
            <w:pPr>
              <w:spacing w:before="40" w:after="40" w:line="240" w:lineRule="auto"/>
              <w:jc w:val="center"/>
              <w:rPr>
                <w:rFonts w:cs="Times New Roman"/>
                <w:bCs/>
                <w:iCs/>
                <w:sz w:val="26"/>
                <w:szCs w:val="26"/>
              </w:rPr>
            </w:pPr>
            <w:r w:rsidRPr="0028537A">
              <w:rPr>
                <w:rFonts w:cs="Times New Roman"/>
                <w:bCs/>
                <w:iCs/>
                <w:sz w:val="26"/>
                <w:szCs w:val="26"/>
              </w:rPr>
              <w:t>KK3</w:t>
            </w:r>
          </w:p>
        </w:tc>
        <w:tc>
          <w:tcPr>
            <w:tcW w:w="485" w:type="pct"/>
            <w:tcBorders>
              <w:top w:val="single" w:sz="4" w:space="0" w:color="auto"/>
              <w:left w:val="single" w:sz="4" w:space="0" w:color="auto"/>
              <w:right w:val="single" w:sz="4" w:space="0" w:color="auto"/>
            </w:tcBorders>
            <w:vAlign w:val="center"/>
          </w:tcPr>
          <w:p w:rsidR="009B5256" w:rsidRPr="0028537A" w:rsidRDefault="009B5256" w:rsidP="009A2336">
            <w:pPr>
              <w:spacing w:before="40" w:after="40" w:line="240" w:lineRule="auto"/>
              <w:jc w:val="center"/>
              <w:rPr>
                <w:rFonts w:cs="Times New Roman"/>
                <w:bCs/>
                <w:iCs/>
                <w:sz w:val="26"/>
                <w:szCs w:val="26"/>
              </w:rPr>
            </w:pPr>
            <w:r w:rsidRPr="0028537A">
              <w:rPr>
                <w:rFonts w:cs="Times New Roman"/>
                <w:bCs/>
                <w:iCs/>
                <w:sz w:val="26"/>
                <w:szCs w:val="26"/>
              </w:rPr>
              <w:t>KK4</w:t>
            </w:r>
          </w:p>
        </w:tc>
        <w:tc>
          <w:tcPr>
            <w:tcW w:w="537" w:type="pct"/>
            <w:tcBorders>
              <w:left w:val="single" w:sz="4" w:space="0" w:color="auto"/>
              <w:right w:val="single" w:sz="4" w:space="0" w:color="auto"/>
            </w:tcBorders>
          </w:tcPr>
          <w:p w:rsidR="009B5256" w:rsidRPr="0028537A" w:rsidRDefault="009B5256" w:rsidP="009A2336">
            <w:pPr>
              <w:spacing w:before="40" w:after="40" w:line="240" w:lineRule="auto"/>
              <w:jc w:val="center"/>
              <w:rPr>
                <w:rFonts w:cs="Times New Roman"/>
                <w:bCs/>
                <w:iCs/>
                <w:sz w:val="26"/>
                <w:szCs w:val="26"/>
              </w:rPr>
            </w:pPr>
            <w:r w:rsidRPr="0028537A">
              <w:rPr>
                <w:rFonts w:cs="Times New Roman"/>
                <w:bCs/>
                <w:iCs/>
                <w:sz w:val="26"/>
                <w:szCs w:val="26"/>
              </w:rPr>
              <w:t>KK5</w:t>
            </w:r>
          </w:p>
        </w:tc>
        <w:tc>
          <w:tcPr>
            <w:tcW w:w="538" w:type="pct"/>
            <w:tcBorders>
              <w:left w:val="single" w:sz="4" w:space="0" w:color="auto"/>
              <w:right w:val="single" w:sz="4" w:space="0" w:color="auto"/>
            </w:tcBorders>
          </w:tcPr>
          <w:p w:rsidR="009B5256" w:rsidRPr="0028537A" w:rsidRDefault="009B5256" w:rsidP="009A2336">
            <w:pPr>
              <w:spacing w:before="40" w:after="40" w:line="240" w:lineRule="auto"/>
              <w:jc w:val="center"/>
              <w:rPr>
                <w:rFonts w:cs="Times New Roman"/>
                <w:bCs/>
                <w:iCs/>
                <w:sz w:val="26"/>
                <w:szCs w:val="26"/>
              </w:rPr>
            </w:pPr>
            <w:r w:rsidRPr="0028537A">
              <w:rPr>
                <w:rFonts w:cs="Times New Roman"/>
                <w:bCs/>
                <w:iCs/>
                <w:sz w:val="26"/>
                <w:szCs w:val="26"/>
              </w:rPr>
              <w:t>KK6</w:t>
            </w:r>
          </w:p>
        </w:tc>
        <w:tc>
          <w:tcPr>
            <w:tcW w:w="861" w:type="pct"/>
            <w:vMerge/>
            <w:tcBorders>
              <w:left w:val="single" w:sz="4" w:space="0" w:color="auto"/>
              <w:right w:val="single" w:sz="4" w:space="0" w:color="auto"/>
            </w:tcBorders>
            <w:shd w:val="clear" w:color="auto" w:fill="auto"/>
            <w:vAlign w:val="center"/>
          </w:tcPr>
          <w:p w:rsidR="009B5256" w:rsidRPr="0028537A" w:rsidRDefault="009B5256" w:rsidP="009A2336">
            <w:pPr>
              <w:spacing w:before="40" w:after="40" w:line="240" w:lineRule="auto"/>
              <w:jc w:val="center"/>
              <w:rPr>
                <w:rFonts w:cs="Times New Roman"/>
                <w:bCs/>
                <w:iCs/>
                <w:sz w:val="26"/>
                <w:szCs w:val="26"/>
              </w:rPr>
            </w:pPr>
          </w:p>
        </w:tc>
      </w:tr>
      <w:tr w:rsidR="009A2336" w:rsidRPr="0028537A" w:rsidTr="008619DF">
        <w:trPr>
          <w:trHeight w:val="113"/>
          <w:jc w:val="center"/>
        </w:trPr>
        <w:tc>
          <w:tcPr>
            <w:tcW w:w="218" w:type="pct"/>
            <w:tcBorders>
              <w:top w:val="single" w:sz="4" w:space="0" w:color="auto"/>
              <w:left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1</w:t>
            </w:r>
          </w:p>
        </w:tc>
        <w:tc>
          <w:tcPr>
            <w:tcW w:w="576" w:type="pct"/>
            <w:tcBorders>
              <w:top w:val="single" w:sz="4" w:space="0" w:color="auto"/>
              <w:left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Nhiệt độ</w:t>
            </w:r>
          </w:p>
        </w:tc>
        <w:tc>
          <w:tcPr>
            <w:tcW w:w="423" w:type="pct"/>
            <w:tcBorders>
              <w:top w:val="single" w:sz="4" w:space="0" w:color="auto"/>
              <w:left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vertAlign w:val="superscript"/>
              </w:rPr>
              <w:t>0</w:t>
            </w:r>
            <w:r w:rsidRPr="0028537A">
              <w:rPr>
                <w:rFonts w:cs="Times New Roman"/>
                <w:bCs/>
                <w:iCs/>
                <w:sz w:val="26"/>
                <w:szCs w:val="26"/>
              </w:rPr>
              <w:t>C</w:t>
            </w:r>
          </w:p>
        </w:tc>
        <w:tc>
          <w:tcPr>
            <w:tcW w:w="394"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24,5</w:t>
            </w:r>
          </w:p>
        </w:tc>
        <w:tc>
          <w:tcPr>
            <w:tcW w:w="485"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23,8</w:t>
            </w:r>
          </w:p>
        </w:tc>
        <w:tc>
          <w:tcPr>
            <w:tcW w:w="483"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25,0</w:t>
            </w:r>
          </w:p>
        </w:tc>
        <w:tc>
          <w:tcPr>
            <w:tcW w:w="485"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28,3</w:t>
            </w:r>
          </w:p>
        </w:tc>
        <w:tc>
          <w:tcPr>
            <w:tcW w:w="537"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30,4</w:t>
            </w:r>
          </w:p>
        </w:tc>
        <w:tc>
          <w:tcPr>
            <w:tcW w:w="538"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29,7</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w:t>
            </w:r>
          </w:p>
        </w:tc>
      </w:tr>
      <w:tr w:rsidR="009A2336" w:rsidRPr="0028537A" w:rsidTr="008619DF">
        <w:trPr>
          <w:trHeight w:val="113"/>
          <w:jc w:val="center"/>
        </w:trPr>
        <w:tc>
          <w:tcPr>
            <w:tcW w:w="218" w:type="pct"/>
            <w:tcBorders>
              <w:top w:val="single" w:sz="4" w:space="0" w:color="auto"/>
              <w:left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2</w:t>
            </w:r>
          </w:p>
        </w:tc>
        <w:tc>
          <w:tcPr>
            <w:tcW w:w="576" w:type="pct"/>
            <w:tcBorders>
              <w:top w:val="single" w:sz="4" w:space="0" w:color="auto"/>
              <w:left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Độ ẩm</w:t>
            </w:r>
          </w:p>
        </w:tc>
        <w:tc>
          <w:tcPr>
            <w:tcW w:w="423" w:type="pct"/>
            <w:tcBorders>
              <w:top w:val="single" w:sz="4" w:space="0" w:color="auto"/>
              <w:left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w:t>
            </w:r>
          </w:p>
        </w:tc>
        <w:tc>
          <w:tcPr>
            <w:tcW w:w="394"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86</w:t>
            </w:r>
          </w:p>
        </w:tc>
        <w:tc>
          <w:tcPr>
            <w:tcW w:w="485"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90</w:t>
            </w:r>
          </w:p>
        </w:tc>
        <w:tc>
          <w:tcPr>
            <w:tcW w:w="483"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82</w:t>
            </w:r>
          </w:p>
        </w:tc>
        <w:tc>
          <w:tcPr>
            <w:tcW w:w="485"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68</w:t>
            </w:r>
          </w:p>
        </w:tc>
        <w:tc>
          <w:tcPr>
            <w:tcW w:w="537"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63</w:t>
            </w:r>
          </w:p>
        </w:tc>
        <w:tc>
          <w:tcPr>
            <w:tcW w:w="538"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65</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w:t>
            </w:r>
          </w:p>
        </w:tc>
      </w:tr>
      <w:tr w:rsidR="009A2336" w:rsidRPr="0028537A" w:rsidTr="008619DF">
        <w:trPr>
          <w:trHeight w:val="113"/>
          <w:jc w:val="center"/>
        </w:trPr>
        <w:tc>
          <w:tcPr>
            <w:tcW w:w="218" w:type="pct"/>
            <w:tcBorders>
              <w:top w:val="single" w:sz="4" w:space="0" w:color="auto"/>
              <w:left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3</w:t>
            </w:r>
          </w:p>
        </w:tc>
        <w:tc>
          <w:tcPr>
            <w:tcW w:w="576" w:type="pct"/>
            <w:tcBorders>
              <w:top w:val="single" w:sz="4" w:space="0" w:color="auto"/>
              <w:left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Tốc độ gió</w:t>
            </w:r>
          </w:p>
        </w:tc>
        <w:tc>
          <w:tcPr>
            <w:tcW w:w="423" w:type="pct"/>
            <w:tcBorders>
              <w:top w:val="single" w:sz="4" w:space="0" w:color="auto"/>
              <w:left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m/s</w:t>
            </w:r>
          </w:p>
        </w:tc>
        <w:tc>
          <w:tcPr>
            <w:tcW w:w="394"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2,2</w:t>
            </w:r>
          </w:p>
        </w:tc>
        <w:tc>
          <w:tcPr>
            <w:tcW w:w="485"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2,7</w:t>
            </w:r>
          </w:p>
        </w:tc>
        <w:tc>
          <w:tcPr>
            <w:tcW w:w="483"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2,0</w:t>
            </w:r>
          </w:p>
        </w:tc>
        <w:tc>
          <w:tcPr>
            <w:tcW w:w="485"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4,6</w:t>
            </w:r>
          </w:p>
        </w:tc>
        <w:tc>
          <w:tcPr>
            <w:tcW w:w="537"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5,2</w:t>
            </w:r>
          </w:p>
        </w:tc>
        <w:tc>
          <w:tcPr>
            <w:tcW w:w="538"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5,0</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w:t>
            </w:r>
          </w:p>
        </w:tc>
      </w:tr>
      <w:tr w:rsidR="009A2336" w:rsidRPr="0028537A" w:rsidTr="008619DF">
        <w:trPr>
          <w:trHeight w:val="113"/>
          <w:jc w:val="center"/>
        </w:trPr>
        <w:tc>
          <w:tcPr>
            <w:tcW w:w="218" w:type="pct"/>
            <w:tcBorders>
              <w:top w:val="single" w:sz="4" w:space="0" w:color="auto"/>
              <w:left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5</w:t>
            </w:r>
          </w:p>
        </w:tc>
        <w:tc>
          <w:tcPr>
            <w:tcW w:w="576" w:type="pct"/>
            <w:tcBorders>
              <w:top w:val="single" w:sz="4" w:space="0" w:color="auto"/>
              <w:left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Độ ồn</w:t>
            </w:r>
          </w:p>
        </w:tc>
        <w:tc>
          <w:tcPr>
            <w:tcW w:w="423" w:type="pct"/>
            <w:tcBorders>
              <w:top w:val="single" w:sz="4" w:space="0" w:color="auto"/>
              <w:left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dB(A)</w:t>
            </w:r>
          </w:p>
        </w:tc>
        <w:tc>
          <w:tcPr>
            <w:tcW w:w="394"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68,0</w:t>
            </w:r>
          </w:p>
        </w:tc>
        <w:tc>
          <w:tcPr>
            <w:tcW w:w="485"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68,2</w:t>
            </w:r>
          </w:p>
        </w:tc>
        <w:tc>
          <w:tcPr>
            <w:tcW w:w="483"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66,7</w:t>
            </w:r>
          </w:p>
        </w:tc>
        <w:tc>
          <w:tcPr>
            <w:tcW w:w="485"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68,8</w:t>
            </w:r>
          </w:p>
        </w:tc>
        <w:tc>
          <w:tcPr>
            <w:tcW w:w="537"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65,6</w:t>
            </w:r>
          </w:p>
        </w:tc>
        <w:tc>
          <w:tcPr>
            <w:tcW w:w="538"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67,5</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70</w:t>
            </w:r>
            <w:r w:rsidRPr="0028537A">
              <w:rPr>
                <w:rFonts w:cs="Times New Roman"/>
                <w:bCs/>
                <w:iCs/>
                <w:sz w:val="26"/>
                <w:szCs w:val="26"/>
                <w:vertAlign w:val="superscript"/>
              </w:rPr>
              <w:t>(1)</w:t>
            </w:r>
          </w:p>
        </w:tc>
      </w:tr>
      <w:tr w:rsidR="009A2336" w:rsidRPr="0028537A" w:rsidTr="008619DF">
        <w:trPr>
          <w:trHeight w:val="113"/>
          <w:jc w:val="center"/>
        </w:trPr>
        <w:tc>
          <w:tcPr>
            <w:tcW w:w="218" w:type="pct"/>
            <w:tcBorders>
              <w:top w:val="single" w:sz="4" w:space="0" w:color="auto"/>
              <w:left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6</w:t>
            </w:r>
          </w:p>
        </w:tc>
        <w:tc>
          <w:tcPr>
            <w:tcW w:w="576" w:type="pct"/>
            <w:tcBorders>
              <w:top w:val="single" w:sz="4" w:space="0" w:color="auto"/>
              <w:left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Bụi lơ lửng</w:t>
            </w:r>
          </w:p>
        </w:tc>
        <w:tc>
          <w:tcPr>
            <w:tcW w:w="423" w:type="pct"/>
            <w:tcBorders>
              <w:top w:val="single" w:sz="4" w:space="0" w:color="auto"/>
              <w:left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µg/m</w:t>
            </w:r>
            <w:r w:rsidRPr="0028537A">
              <w:rPr>
                <w:rFonts w:cs="Times New Roman"/>
                <w:bCs/>
                <w:iCs/>
                <w:sz w:val="26"/>
                <w:szCs w:val="26"/>
                <w:vertAlign w:val="superscript"/>
              </w:rPr>
              <w:t>3</w:t>
            </w:r>
          </w:p>
        </w:tc>
        <w:tc>
          <w:tcPr>
            <w:tcW w:w="394"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166</w:t>
            </w:r>
          </w:p>
        </w:tc>
        <w:tc>
          <w:tcPr>
            <w:tcW w:w="485"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222</w:t>
            </w:r>
          </w:p>
        </w:tc>
        <w:tc>
          <w:tcPr>
            <w:tcW w:w="483"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194</w:t>
            </w:r>
          </w:p>
        </w:tc>
        <w:tc>
          <w:tcPr>
            <w:tcW w:w="485"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250</w:t>
            </w:r>
          </w:p>
        </w:tc>
        <w:tc>
          <w:tcPr>
            <w:tcW w:w="537"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222</w:t>
            </w:r>
          </w:p>
        </w:tc>
        <w:tc>
          <w:tcPr>
            <w:tcW w:w="538"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194</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300</w:t>
            </w:r>
          </w:p>
        </w:tc>
      </w:tr>
      <w:tr w:rsidR="009A2336" w:rsidRPr="0028537A" w:rsidTr="008619DF">
        <w:trPr>
          <w:trHeight w:val="113"/>
          <w:jc w:val="center"/>
        </w:trPr>
        <w:tc>
          <w:tcPr>
            <w:tcW w:w="218" w:type="pct"/>
            <w:tcBorders>
              <w:top w:val="single" w:sz="4" w:space="0" w:color="auto"/>
              <w:left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7</w:t>
            </w:r>
          </w:p>
        </w:tc>
        <w:tc>
          <w:tcPr>
            <w:tcW w:w="576" w:type="pct"/>
            <w:tcBorders>
              <w:top w:val="single" w:sz="4" w:space="0" w:color="auto"/>
              <w:left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SO</w:t>
            </w:r>
            <w:r w:rsidRPr="0028537A">
              <w:rPr>
                <w:rFonts w:cs="Times New Roman"/>
                <w:bCs/>
                <w:iCs/>
                <w:sz w:val="26"/>
                <w:szCs w:val="26"/>
                <w:vertAlign w:val="subscript"/>
              </w:rPr>
              <w:t>2</w:t>
            </w:r>
          </w:p>
        </w:tc>
        <w:tc>
          <w:tcPr>
            <w:tcW w:w="423" w:type="pct"/>
            <w:tcBorders>
              <w:top w:val="single" w:sz="4" w:space="0" w:color="auto"/>
              <w:left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µg/m</w:t>
            </w:r>
            <w:r w:rsidRPr="0028537A">
              <w:rPr>
                <w:rFonts w:cs="Times New Roman"/>
                <w:bCs/>
                <w:iCs/>
                <w:sz w:val="26"/>
                <w:szCs w:val="26"/>
                <w:vertAlign w:val="superscript"/>
              </w:rPr>
              <w:t>3</w:t>
            </w:r>
          </w:p>
        </w:tc>
        <w:tc>
          <w:tcPr>
            <w:tcW w:w="394"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28</w:t>
            </w:r>
          </w:p>
        </w:tc>
        <w:tc>
          <w:tcPr>
            <w:tcW w:w="485"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23</w:t>
            </w:r>
          </w:p>
        </w:tc>
        <w:tc>
          <w:tcPr>
            <w:tcW w:w="483"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19</w:t>
            </w:r>
          </w:p>
        </w:tc>
        <w:tc>
          <w:tcPr>
            <w:tcW w:w="485"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24</w:t>
            </w:r>
          </w:p>
        </w:tc>
        <w:tc>
          <w:tcPr>
            <w:tcW w:w="537"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27</w:t>
            </w:r>
          </w:p>
        </w:tc>
        <w:tc>
          <w:tcPr>
            <w:tcW w:w="538"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22</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350</w:t>
            </w:r>
          </w:p>
        </w:tc>
      </w:tr>
      <w:tr w:rsidR="009A2336" w:rsidRPr="0028537A" w:rsidTr="008619DF">
        <w:trPr>
          <w:trHeight w:val="113"/>
          <w:jc w:val="center"/>
        </w:trPr>
        <w:tc>
          <w:tcPr>
            <w:tcW w:w="218" w:type="pct"/>
            <w:tcBorders>
              <w:top w:val="single" w:sz="4" w:space="0" w:color="auto"/>
              <w:left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8</w:t>
            </w:r>
          </w:p>
        </w:tc>
        <w:tc>
          <w:tcPr>
            <w:tcW w:w="576" w:type="pct"/>
            <w:tcBorders>
              <w:top w:val="single" w:sz="4" w:space="0" w:color="auto"/>
              <w:left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NO</w:t>
            </w:r>
            <w:r w:rsidRPr="0028537A">
              <w:rPr>
                <w:rFonts w:cs="Times New Roman"/>
                <w:bCs/>
                <w:iCs/>
                <w:sz w:val="26"/>
                <w:szCs w:val="26"/>
                <w:vertAlign w:val="subscript"/>
              </w:rPr>
              <w:t>2</w:t>
            </w:r>
          </w:p>
        </w:tc>
        <w:tc>
          <w:tcPr>
            <w:tcW w:w="423" w:type="pct"/>
            <w:tcBorders>
              <w:top w:val="single" w:sz="4" w:space="0" w:color="auto"/>
              <w:left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µg/m</w:t>
            </w:r>
            <w:r w:rsidRPr="0028537A">
              <w:rPr>
                <w:rFonts w:cs="Times New Roman"/>
                <w:bCs/>
                <w:iCs/>
                <w:sz w:val="26"/>
                <w:szCs w:val="26"/>
                <w:vertAlign w:val="superscript"/>
              </w:rPr>
              <w:t>3</w:t>
            </w:r>
          </w:p>
        </w:tc>
        <w:tc>
          <w:tcPr>
            <w:tcW w:w="394"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16</w:t>
            </w:r>
          </w:p>
        </w:tc>
        <w:tc>
          <w:tcPr>
            <w:tcW w:w="485"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23</w:t>
            </w:r>
          </w:p>
        </w:tc>
        <w:tc>
          <w:tcPr>
            <w:tcW w:w="483"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13</w:t>
            </w:r>
          </w:p>
        </w:tc>
        <w:tc>
          <w:tcPr>
            <w:tcW w:w="485"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17</w:t>
            </w:r>
          </w:p>
        </w:tc>
        <w:tc>
          <w:tcPr>
            <w:tcW w:w="537"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18</w:t>
            </w:r>
          </w:p>
        </w:tc>
        <w:tc>
          <w:tcPr>
            <w:tcW w:w="538"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17</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200</w:t>
            </w:r>
          </w:p>
        </w:tc>
      </w:tr>
      <w:tr w:rsidR="009A2336" w:rsidRPr="0028537A" w:rsidTr="008619DF">
        <w:trPr>
          <w:trHeight w:val="70"/>
          <w:jc w:val="cent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9</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CO</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µg/m</w:t>
            </w:r>
            <w:r w:rsidRPr="0028537A">
              <w:rPr>
                <w:rFonts w:cs="Times New Roman"/>
                <w:bCs/>
                <w:iCs/>
                <w:sz w:val="26"/>
                <w:szCs w:val="26"/>
                <w:vertAlign w:val="superscript"/>
              </w:rPr>
              <w:t>3</w:t>
            </w:r>
          </w:p>
        </w:tc>
        <w:tc>
          <w:tcPr>
            <w:tcW w:w="394"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2.380</w:t>
            </w:r>
          </w:p>
        </w:tc>
        <w:tc>
          <w:tcPr>
            <w:tcW w:w="485"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2.251</w:t>
            </w:r>
          </w:p>
        </w:tc>
        <w:tc>
          <w:tcPr>
            <w:tcW w:w="483" w:type="pct"/>
            <w:tcBorders>
              <w:left w:val="single" w:sz="4" w:space="0" w:color="auto"/>
              <w:right w:val="single" w:sz="4" w:space="0" w:color="auto"/>
            </w:tcBorders>
            <w:vAlign w:val="center"/>
          </w:tcPr>
          <w:p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2.285</w:t>
            </w:r>
          </w:p>
        </w:tc>
        <w:tc>
          <w:tcPr>
            <w:tcW w:w="485"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pPr>
            <w:r w:rsidRPr="0028537A">
              <w:rPr>
                <w:sz w:val="26"/>
                <w:szCs w:val="26"/>
              </w:rPr>
              <w:t>KPH</w:t>
            </w:r>
          </w:p>
        </w:tc>
        <w:tc>
          <w:tcPr>
            <w:tcW w:w="537"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pPr>
            <w:r w:rsidRPr="0028537A">
              <w:rPr>
                <w:sz w:val="26"/>
                <w:szCs w:val="26"/>
              </w:rPr>
              <w:t>KPH</w:t>
            </w:r>
          </w:p>
        </w:tc>
        <w:tc>
          <w:tcPr>
            <w:tcW w:w="538"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pPr>
            <w:r w:rsidRPr="0028537A">
              <w:rPr>
                <w:sz w:val="26"/>
                <w:szCs w:val="26"/>
              </w:rPr>
              <w:t>KPH</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30.000</w:t>
            </w:r>
          </w:p>
        </w:tc>
      </w:tr>
    </w:tbl>
    <w:p w:rsidR="004D1E21" w:rsidRPr="0028537A" w:rsidRDefault="004D1E21" w:rsidP="004D1E21">
      <w:pPr>
        <w:spacing w:line="240" w:lineRule="auto"/>
        <w:ind w:firstLine="567"/>
        <w:jc w:val="left"/>
        <w:rPr>
          <w:rFonts w:eastAsia="Arial" w:cs="Times New Roman"/>
          <w:bCs/>
          <w:i/>
          <w:iCs/>
          <w:sz w:val="26"/>
          <w:szCs w:val="26"/>
        </w:rPr>
      </w:pPr>
      <w:r w:rsidRPr="0028537A">
        <w:rPr>
          <w:rFonts w:eastAsia="Arial" w:cs="Times New Roman"/>
          <w:bCs/>
          <w:i/>
          <w:iCs/>
          <w:sz w:val="26"/>
          <w:szCs w:val="26"/>
          <w:u w:val="single"/>
        </w:rPr>
        <w:t>Ghi chú</w:t>
      </w:r>
      <w:r w:rsidRPr="0028537A">
        <w:rPr>
          <w:rFonts w:eastAsia="Arial" w:cs="Times New Roman"/>
          <w:bCs/>
          <w:i/>
          <w:iCs/>
          <w:sz w:val="26"/>
          <w:szCs w:val="26"/>
        </w:rPr>
        <w:t xml:space="preserve">: </w:t>
      </w:r>
    </w:p>
    <w:p w:rsidR="004D1E21" w:rsidRPr="0028537A" w:rsidRDefault="004D1E21" w:rsidP="004D1E21">
      <w:pPr>
        <w:spacing w:line="240" w:lineRule="auto"/>
        <w:ind w:firstLine="567"/>
        <w:jc w:val="left"/>
        <w:rPr>
          <w:rFonts w:eastAsia="Arial" w:cs="Times New Roman"/>
          <w:bCs/>
          <w:i/>
          <w:iCs/>
          <w:sz w:val="26"/>
          <w:szCs w:val="26"/>
        </w:rPr>
      </w:pPr>
      <w:r w:rsidRPr="0028537A">
        <w:rPr>
          <w:rFonts w:eastAsia="Arial" w:cs="Times New Roman"/>
          <w:bCs/>
          <w:i/>
          <w:iCs/>
          <w:sz w:val="26"/>
          <w:szCs w:val="26"/>
        </w:rPr>
        <w:t>- QCVN 05:2023/BTNMT: Quy chuẩn kỹ thuật Quốc gia về chất lượng không khí;</w:t>
      </w:r>
    </w:p>
    <w:p w:rsidR="004D1E21" w:rsidRPr="0028537A" w:rsidRDefault="004D1E21" w:rsidP="004D1E21">
      <w:pPr>
        <w:spacing w:line="240" w:lineRule="auto"/>
        <w:ind w:firstLine="567"/>
        <w:jc w:val="left"/>
        <w:rPr>
          <w:rFonts w:eastAsia="Arial" w:cs="Times New Roman"/>
          <w:bCs/>
          <w:i/>
          <w:iCs/>
          <w:sz w:val="26"/>
          <w:szCs w:val="26"/>
        </w:rPr>
      </w:pPr>
      <w:r w:rsidRPr="0028537A">
        <w:rPr>
          <w:rFonts w:eastAsia="Arial" w:cs="Times New Roman"/>
          <w:bCs/>
          <w:i/>
          <w:iCs/>
          <w:sz w:val="26"/>
          <w:szCs w:val="26"/>
        </w:rPr>
        <w:t xml:space="preserve">- </w:t>
      </w:r>
      <w:r w:rsidRPr="0028537A">
        <w:rPr>
          <w:rFonts w:eastAsia="Arial" w:cs="Times New Roman"/>
          <w:bCs/>
          <w:i/>
          <w:iCs/>
          <w:sz w:val="26"/>
          <w:szCs w:val="26"/>
          <w:vertAlign w:val="superscript"/>
        </w:rPr>
        <w:t>(1)</w:t>
      </w:r>
      <w:r w:rsidRPr="0028537A">
        <w:rPr>
          <w:rFonts w:eastAsia="Arial" w:cs="Times New Roman"/>
          <w:bCs/>
          <w:i/>
          <w:iCs/>
          <w:sz w:val="26"/>
          <w:szCs w:val="26"/>
        </w:rPr>
        <w:t xml:space="preserve"> QCVN 26:2010/BTNMT Quy chuẩn kỹ thuật Quốc gia về tiếng ồn;</w:t>
      </w:r>
    </w:p>
    <w:p w:rsidR="004D1E21" w:rsidRPr="0028537A" w:rsidRDefault="004D1E21" w:rsidP="004D1E21">
      <w:pPr>
        <w:spacing w:line="240" w:lineRule="auto"/>
        <w:ind w:firstLine="567"/>
        <w:jc w:val="left"/>
        <w:rPr>
          <w:rFonts w:eastAsia="Arial" w:cs="Times New Roman"/>
          <w:bCs/>
          <w:i/>
          <w:iCs/>
          <w:sz w:val="26"/>
          <w:szCs w:val="26"/>
        </w:rPr>
      </w:pPr>
      <w:r w:rsidRPr="0028537A">
        <w:rPr>
          <w:rFonts w:eastAsia="Arial" w:cs="Times New Roman"/>
          <w:bCs/>
          <w:i/>
          <w:iCs/>
          <w:sz w:val="26"/>
          <w:szCs w:val="26"/>
        </w:rPr>
        <w:t xml:space="preserve">- </w:t>
      </w:r>
      <w:r w:rsidRPr="0028537A">
        <w:rPr>
          <w:rFonts w:eastAsia="Arial" w:cs="Times New Roman"/>
          <w:bCs/>
          <w:i/>
          <w:iCs/>
          <w:sz w:val="26"/>
          <w:szCs w:val="26"/>
          <w:vertAlign w:val="superscript"/>
        </w:rPr>
        <w:t>(2)</w:t>
      </w:r>
      <w:r w:rsidRPr="0028537A">
        <w:rPr>
          <w:rFonts w:eastAsia="Arial" w:cs="Times New Roman"/>
          <w:bCs/>
          <w:i/>
          <w:iCs/>
          <w:sz w:val="26"/>
          <w:szCs w:val="26"/>
        </w:rPr>
        <w:t xml:space="preserve"> QCVN 06:2009/BTNMT Quy chuẩn kỹ thuật Quốc gia về một số chất độc hại trong môi trường không khí xung quanh;</w:t>
      </w:r>
      <w:r w:rsidRPr="0028537A">
        <w:rPr>
          <w:rFonts w:eastAsia="Arial" w:cs="Times New Roman"/>
          <w:bCs/>
          <w:i/>
          <w:iCs/>
          <w:sz w:val="26"/>
          <w:szCs w:val="26"/>
        </w:rPr>
        <w:tab/>
      </w:r>
    </w:p>
    <w:p w:rsidR="004D1E21" w:rsidRPr="0028537A" w:rsidRDefault="004D1E21" w:rsidP="004D1E21">
      <w:pPr>
        <w:spacing w:line="240" w:lineRule="auto"/>
        <w:ind w:firstLine="567"/>
        <w:jc w:val="left"/>
        <w:rPr>
          <w:rFonts w:eastAsia="Arial" w:cs="Times New Roman"/>
          <w:bCs/>
          <w:i/>
          <w:iCs/>
          <w:sz w:val="26"/>
          <w:szCs w:val="26"/>
        </w:rPr>
      </w:pPr>
      <w:r w:rsidRPr="0028537A">
        <w:rPr>
          <w:rFonts w:eastAsia="Arial" w:cs="Times New Roman"/>
          <w:bCs/>
          <w:i/>
          <w:iCs/>
          <w:sz w:val="26"/>
          <w:szCs w:val="26"/>
        </w:rPr>
        <w:t>- KPH: Không phát hiện. (*): Giới hạn phát hiện (LOD).</w:t>
      </w:r>
    </w:p>
    <w:p w:rsidR="009B5256" w:rsidRPr="0028537A" w:rsidRDefault="004D1E21" w:rsidP="004D1E21">
      <w:pPr>
        <w:widowControl w:val="0"/>
        <w:ind w:firstLine="567"/>
        <w:rPr>
          <w:bCs/>
          <w:i/>
          <w:iCs/>
          <w:u w:val="single"/>
        </w:rPr>
        <w:sectPr w:rsidR="009B5256" w:rsidRPr="0028537A" w:rsidSect="009B5256">
          <w:pgSz w:w="16838" w:h="11906" w:orient="landscape"/>
          <w:pgMar w:top="1701" w:right="0" w:bottom="1134" w:left="1134" w:header="567" w:footer="567" w:gutter="0"/>
          <w:cols w:space="720"/>
          <w:docGrid w:linePitch="367"/>
        </w:sectPr>
      </w:pPr>
      <w:r w:rsidRPr="0028537A">
        <w:rPr>
          <w:rFonts w:eastAsia="Arial" w:cs="Times New Roman"/>
          <w:u w:val="single"/>
        </w:rPr>
        <w:t>Nhận xét</w:t>
      </w:r>
      <w:r w:rsidRPr="0028537A">
        <w:rPr>
          <w:rFonts w:eastAsia="Arial" w:cs="Times New Roman"/>
        </w:rPr>
        <w:t xml:space="preserve">: Kết quả ở trên cho thấy, các thông số </w:t>
      </w:r>
      <w:r w:rsidRPr="0028537A">
        <w:t xml:space="preserve">quan trắc </w:t>
      </w:r>
      <w:r w:rsidRPr="0028537A">
        <w:rPr>
          <w:rFonts w:eastAsia="Arial" w:cs="Times New Roman"/>
        </w:rPr>
        <w:t>chất lượng không khí và tiếng ồn tại các thời điểm khảo sát đều nằm trong giới hạn cho phép theo QCVN 05:2023/BTNMT và QCVN 26:2010/BTNMT.</w:t>
      </w:r>
    </w:p>
    <w:p w:rsidR="002A7DEE" w:rsidRPr="0028537A" w:rsidRDefault="003D6719" w:rsidP="00C63FDA">
      <w:pPr>
        <w:pStyle w:val="abcd"/>
      </w:pPr>
      <w:r w:rsidRPr="0028537A">
        <w:lastRenderedPageBreak/>
        <w:t>Dữ liệu hiện trạng m</w:t>
      </w:r>
      <w:r w:rsidR="002A7DEE" w:rsidRPr="0028537A">
        <w:t>ôi trường nướ</w:t>
      </w:r>
      <w:r w:rsidR="00C72B10" w:rsidRPr="0028537A">
        <w:t>c</w:t>
      </w:r>
      <w:r w:rsidR="009E0F28" w:rsidRPr="0028537A">
        <w:t xml:space="preserve"> mặt</w:t>
      </w:r>
    </w:p>
    <w:p w:rsidR="009A2336" w:rsidRPr="0028537A" w:rsidRDefault="009A2336" w:rsidP="009A2336">
      <w:pPr>
        <w:ind w:firstLine="567"/>
        <w:rPr>
          <w:rFonts w:eastAsia="Arial" w:cs="Times New Roman"/>
          <w:bCs/>
          <w:iCs/>
          <w:spacing w:val="2"/>
        </w:rPr>
      </w:pPr>
      <w:bookmarkStart w:id="582" w:name="_Toc313697036"/>
      <w:r w:rsidRPr="0028537A">
        <w:rPr>
          <w:rFonts w:eastAsia="Arial" w:cs="Times New Roman"/>
          <w:bCs/>
          <w:iCs/>
          <w:spacing w:val="2"/>
        </w:rPr>
        <w:t>- Vị trí lấy mẫu nước mặt được thể hiện ở bảng sau:</w:t>
      </w:r>
    </w:p>
    <w:p w:rsidR="009A2336" w:rsidRPr="0028537A" w:rsidRDefault="009A2336" w:rsidP="005554C9">
      <w:pPr>
        <w:pStyle w:val="Table"/>
        <w:numPr>
          <w:ilvl w:val="0"/>
          <w:numId w:val="34"/>
        </w:numPr>
        <w:spacing w:line="276" w:lineRule="auto"/>
        <w:jc w:val="center"/>
        <w:rPr>
          <w:color w:val="auto"/>
        </w:rPr>
      </w:pPr>
      <w:bookmarkStart w:id="583" w:name="_Toc51224996"/>
      <w:bookmarkStart w:id="584" w:name="_Toc16062104"/>
      <w:bookmarkStart w:id="585" w:name="_Toc472068406"/>
      <w:bookmarkStart w:id="586" w:name="_Toc363106106"/>
      <w:bookmarkStart w:id="587" w:name="_Toc357177543"/>
      <w:bookmarkStart w:id="588" w:name="_Toc356945679"/>
      <w:bookmarkStart w:id="589" w:name="_Toc356218378"/>
      <w:bookmarkStart w:id="590" w:name="_Toc65824242"/>
      <w:r w:rsidRPr="0028537A">
        <w:rPr>
          <w:color w:val="auto"/>
        </w:rPr>
        <w:t>Mô tả vị trí lấy mẫu nước mặt</w:t>
      </w:r>
      <w:bookmarkEnd w:id="583"/>
      <w:bookmarkEnd w:id="584"/>
      <w:bookmarkEnd w:id="585"/>
      <w:bookmarkEnd w:id="586"/>
      <w:bookmarkEnd w:id="587"/>
      <w:bookmarkEnd w:id="588"/>
      <w:bookmarkEnd w:id="589"/>
      <w:bookmarkEnd w:id="590"/>
      <w:r w:rsidRPr="0028537A">
        <w:rPr>
          <w:color w:val="auto"/>
        </w:rPr>
        <w:t xml:space="preserve"> </w:t>
      </w:r>
    </w:p>
    <w:tbl>
      <w:tblPr>
        <w:tblW w:w="46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777"/>
        <w:gridCol w:w="4867"/>
        <w:gridCol w:w="1702"/>
      </w:tblGrid>
      <w:tr w:rsidR="009A2336" w:rsidRPr="0028537A" w:rsidTr="009A2336">
        <w:trPr>
          <w:cantSplit/>
          <w:trHeight w:val="70"/>
          <w:tblHeader/>
          <w:jc w:val="center"/>
        </w:trPr>
        <w:tc>
          <w:tcPr>
            <w:tcW w:w="606" w:type="pct"/>
            <w:tcBorders>
              <w:top w:val="single" w:sz="4" w:space="0" w:color="auto"/>
              <w:left w:val="single" w:sz="4" w:space="0" w:color="auto"/>
              <w:bottom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Dự án</w:t>
            </w:r>
          </w:p>
        </w:tc>
        <w:tc>
          <w:tcPr>
            <w:tcW w:w="465" w:type="pct"/>
            <w:tcBorders>
              <w:top w:val="single" w:sz="4" w:space="0" w:color="auto"/>
              <w:left w:val="single" w:sz="4" w:space="0" w:color="auto"/>
              <w:bottom w:val="single" w:sz="4" w:space="0" w:color="auto"/>
              <w:right w:val="single" w:sz="4" w:space="0" w:color="auto"/>
            </w:tcBorders>
            <w:vAlign w:val="center"/>
            <w:hideMark/>
          </w:tcPr>
          <w:p w:rsidR="009A2336" w:rsidRPr="0028537A" w:rsidRDefault="009A2336" w:rsidP="009A2336">
            <w:pPr>
              <w:spacing w:before="40" w:after="40" w:line="240" w:lineRule="auto"/>
              <w:jc w:val="center"/>
              <w:rPr>
                <w:sz w:val="26"/>
                <w:szCs w:val="26"/>
              </w:rPr>
            </w:pPr>
            <w:r w:rsidRPr="0028537A">
              <w:rPr>
                <w:sz w:val="26"/>
                <w:szCs w:val="26"/>
              </w:rPr>
              <w:t>Ký hiệu</w:t>
            </w:r>
          </w:p>
        </w:tc>
        <w:tc>
          <w:tcPr>
            <w:tcW w:w="2911" w:type="pct"/>
            <w:tcBorders>
              <w:top w:val="single" w:sz="4" w:space="0" w:color="auto"/>
              <w:left w:val="single" w:sz="4" w:space="0" w:color="auto"/>
              <w:bottom w:val="single" w:sz="4" w:space="0" w:color="auto"/>
              <w:right w:val="single" w:sz="4" w:space="0" w:color="auto"/>
            </w:tcBorders>
            <w:vAlign w:val="center"/>
            <w:hideMark/>
          </w:tcPr>
          <w:p w:rsidR="009A2336" w:rsidRPr="0028537A" w:rsidRDefault="009A2336" w:rsidP="009A2336">
            <w:pPr>
              <w:spacing w:before="40" w:after="40" w:line="240" w:lineRule="auto"/>
              <w:jc w:val="center"/>
              <w:rPr>
                <w:sz w:val="26"/>
                <w:szCs w:val="26"/>
              </w:rPr>
            </w:pPr>
            <w:r w:rsidRPr="0028537A">
              <w:rPr>
                <w:sz w:val="26"/>
                <w:szCs w:val="26"/>
              </w:rPr>
              <w:t>Mô tả vị trí</w:t>
            </w:r>
          </w:p>
        </w:tc>
        <w:tc>
          <w:tcPr>
            <w:tcW w:w="1018" w:type="pct"/>
            <w:tcBorders>
              <w:top w:val="single" w:sz="4" w:space="0" w:color="auto"/>
              <w:left w:val="single" w:sz="4" w:space="0" w:color="auto"/>
              <w:bottom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Thời gian lấy mẫu</w:t>
            </w:r>
          </w:p>
        </w:tc>
      </w:tr>
      <w:tr w:rsidR="009A2336" w:rsidRPr="0028537A" w:rsidTr="009A2336">
        <w:trPr>
          <w:trHeight w:val="1067"/>
          <w:jc w:val="center"/>
        </w:trPr>
        <w:tc>
          <w:tcPr>
            <w:tcW w:w="606" w:type="pct"/>
            <w:tcBorders>
              <w:top w:val="single" w:sz="4" w:space="0" w:color="auto"/>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bCs/>
                <w:iCs/>
                <w:sz w:val="26"/>
                <w:szCs w:val="26"/>
              </w:rPr>
              <w:t>NMĐG Hướng Tân</w:t>
            </w:r>
          </w:p>
        </w:tc>
        <w:tc>
          <w:tcPr>
            <w:tcW w:w="465" w:type="pct"/>
            <w:tcBorders>
              <w:top w:val="single" w:sz="4" w:space="0" w:color="auto"/>
              <w:left w:val="single" w:sz="4" w:space="0" w:color="auto"/>
              <w:right w:val="single" w:sz="4" w:space="0" w:color="auto"/>
            </w:tcBorders>
            <w:vAlign w:val="center"/>
            <w:hideMark/>
          </w:tcPr>
          <w:p w:rsidR="009A2336" w:rsidRPr="0028537A" w:rsidRDefault="009A2336" w:rsidP="009A2336">
            <w:pPr>
              <w:spacing w:before="40" w:after="40" w:line="240" w:lineRule="auto"/>
              <w:jc w:val="center"/>
              <w:rPr>
                <w:sz w:val="26"/>
                <w:szCs w:val="26"/>
              </w:rPr>
            </w:pPr>
            <w:r w:rsidRPr="0028537A">
              <w:rPr>
                <w:sz w:val="26"/>
                <w:szCs w:val="26"/>
              </w:rPr>
              <w:t>NM1</w:t>
            </w:r>
          </w:p>
        </w:tc>
        <w:tc>
          <w:tcPr>
            <w:tcW w:w="2911" w:type="pct"/>
            <w:tcBorders>
              <w:top w:val="single" w:sz="4" w:space="0" w:color="auto"/>
              <w:left w:val="single" w:sz="4" w:space="0" w:color="auto"/>
              <w:right w:val="single" w:sz="4" w:space="0" w:color="auto"/>
            </w:tcBorders>
            <w:vAlign w:val="center"/>
            <w:hideMark/>
          </w:tcPr>
          <w:p w:rsidR="009A2336" w:rsidRPr="0028537A" w:rsidRDefault="009A2336" w:rsidP="009A2336">
            <w:pPr>
              <w:spacing w:before="40" w:after="40" w:line="240" w:lineRule="auto"/>
              <w:rPr>
                <w:iCs/>
                <w:sz w:val="26"/>
                <w:szCs w:val="26"/>
              </w:rPr>
            </w:pPr>
            <w:r w:rsidRPr="0028537A">
              <w:rPr>
                <w:iCs/>
                <w:sz w:val="26"/>
                <w:szCs w:val="26"/>
              </w:rPr>
              <w:t>Tại khe nước băng qua đường lâm nghiệp vào khu vực Dự án</w:t>
            </w:r>
          </w:p>
        </w:tc>
        <w:tc>
          <w:tcPr>
            <w:tcW w:w="1018" w:type="pct"/>
            <w:tcBorders>
              <w:top w:val="single" w:sz="4" w:space="0" w:color="auto"/>
              <w:left w:val="single" w:sz="4" w:space="0" w:color="auto"/>
              <w:right w:val="single" w:sz="4" w:space="0" w:color="auto"/>
            </w:tcBorders>
            <w:vAlign w:val="center"/>
          </w:tcPr>
          <w:p w:rsidR="009A2336" w:rsidRPr="0028537A" w:rsidRDefault="009A2336" w:rsidP="009A2336">
            <w:pPr>
              <w:spacing w:before="40" w:after="40" w:line="240" w:lineRule="auto"/>
              <w:jc w:val="center"/>
              <w:rPr>
                <w:iCs/>
                <w:sz w:val="26"/>
                <w:szCs w:val="26"/>
              </w:rPr>
            </w:pPr>
            <w:r w:rsidRPr="0028537A">
              <w:rPr>
                <w:bCs/>
                <w:iCs/>
                <w:sz w:val="26"/>
                <w:szCs w:val="26"/>
              </w:rPr>
              <w:t>31/12/2020</w:t>
            </w:r>
          </w:p>
        </w:tc>
      </w:tr>
      <w:tr w:rsidR="009A2336" w:rsidRPr="0028537A" w:rsidTr="009A2336">
        <w:trPr>
          <w:trHeight w:val="70"/>
          <w:jc w:val="center"/>
        </w:trPr>
        <w:tc>
          <w:tcPr>
            <w:tcW w:w="606" w:type="pct"/>
            <w:vMerge w:val="restart"/>
            <w:tcBorders>
              <w:top w:val="single" w:sz="4" w:space="0" w:color="auto"/>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bCs/>
                <w:iCs/>
                <w:sz w:val="26"/>
                <w:szCs w:val="26"/>
              </w:rPr>
              <w:t>NMĐG Phong Liệu</w:t>
            </w:r>
          </w:p>
        </w:tc>
        <w:tc>
          <w:tcPr>
            <w:tcW w:w="465" w:type="pct"/>
            <w:tcBorders>
              <w:top w:val="single" w:sz="4" w:space="0" w:color="auto"/>
              <w:left w:val="single" w:sz="4" w:space="0" w:color="auto"/>
              <w:right w:val="single" w:sz="4" w:space="0" w:color="auto"/>
            </w:tcBorders>
            <w:vAlign w:val="center"/>
            <w:hideMark/>
          </w:tcPr>
          <w:p w:rsidR="009A2336" w:rsidRPr="0028537A" w:rsidRDefault="009A2336" w:rsidP="009A2336">
            <w:pPr>
              <w:spacing w:before="40" w:after="40" w:line="240" w:lineRule="auto"/>
              <w:jc w:val="center"/>
              <w:rPr>
                <w:sz w:val="26"/>
                <w:szCs w:val="26"/>
              </w:rPr>
            </w:pPr>
            <w:r w:rsidRPr="0028537A">
              <w:rPr>
                <w:sz w:val="26"/>
                <w:szCs w:val="26"/>
              </w:rPr>
              <w:t>NM3</w:t>
            </w:r>
          </w:p>
        </w:tc>
        <w:tc>
          <w:tcPr>
            <w:tcW w:w="2911" w:type="pct"/>
            <w:tcBorders>
              <w:top w:val="single" w:sz="4" w:space="0" w:color="auto"/>
              <w:left w:val="single" w:sz="4" w:space="0" w:color="auto"/>
              <w:right w:val="single" w:sz="4" w:space="0" w:color="auto"/>
            </w:tcBorders>
            <w:hideMark/>
          </w:tcPr>
          <w:p w:rsidR="009A2336" w:rsidRPr="0028537A" w:rsidRDefault="009A2336" w:rsidP="009A2336">
            <w:pPr>
              <w:spacing w:before="40" w:after="40" w:line="240" w:lineRule="auto"/>
              <w:rPr>
                <w:iCs/>
                <w:sz w:val="26"/>
                <w:szCs w:val="26"/>
              </w:rPr>
            </w:pPr>
            <w:r w:rsidRPr="0028537A">
              <w:rPr>
                <w:iCs/>
                <w:sz w:val="26"/>
                <w:szCs w:val="26"/>
              </w:rPr>
              <w:t>Tại khe nước nằm cách khu vực xây dựng trạm biến áp khoảng 180m về phía Đông Bắc</w:t>
            </w:r>
          </w:p>
        </w:tc>
        <w:tc>
          <w:tcPr>
            <w:tcW w:w="1018" w:type="pct"/>
            <w:vMerge w:val="restart"/>
            <w:tcBorders>
              <w:top w:val="single" w:sz="4" w:space="0" w:color="auto"/>
              <w:left w:val="single" w:sz="4" w:space="0" w:color="auto"/>
              <w:right w:val="single" w:sz="4" w:space="0" w:color="auto"/>
            </w:tcBorders>
            <w:vAlign w:val="center"/>
          </w:tcPr>
          <w:p w:rsidR="009A2336" w:rsidRPr="0028537A" w:rsidRDefault="009A2336" w:rsidP="009A2336">
            <w:pPr>
              <w:spacing w:before="40" w:after="40" w:line="240" w:lineRule="auto"/>
              <w:jc w:val="center"/>
              <w:rPr>
                <w:iCs/>
                <w:sz w:val="26"/>
                <w:szCs w:val="26"/>
              </w:rPr>
            </w:pPr>
            <w:r w:rsidRPr="0028537A">
              <w:rPr>
                <w:bCs/>
                <w:iCs/>
                <w:sz w:val="26"/>
                <w:szCs w:val="26"/>
              </w:rPr>
              <w:t xml:space="preserve">12/9/2019 </w:t>
            </w:r>
          </w:p>
        </w:tc>
      </w:tr>
      <w:tr w:rsidR="009A2336" w:rsidRPr="0028537A" w:rsidTr="009A2336">
        <w:trPr>
          <w:trHeight w:val="70"/>
          <w:jc w:val="center"/>
        </w:trPr>
        <w:tc>
          <w:tcPr>
            <w:tcW w:w="606" w:type="pct"/>
            <w:vMerge/>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bCs/>
                <w:iCs/>
                <w:sz w:val="26"/>
                <w:szCs w:val="26"/>
              </w:rPr>
            </w:pPr>
          </w:p>
        </w:tc>
        <w:tc>
          <w:tcPr>
            <w:tcW w:w="465" w:type="pct"/>
            <w:tcBorders>
              <w:left w:val="single" w:sz="4" w:space="0" w:color="auto"/>
              <w:right w:val="single" w:sz="4" w:space="0" w:color="auto"/>
            </w:tcBorders>
            <w:vAlign w:val="center"/>
          </w:tcPr>
          <w:p w:rsidR="009A2336" w:rsidRPr="0028537A" w:rsidRDefault="009A2336" w:rsidP="009A2336">
            <w:pPr>
              <w:spacing w:before="40" w:after="40" w:line="240" w:lineRule="auto"/>
              <w:jc w:val="center"/>
              <w:rPr>
                <w:sz w:val="26"/>
                <w:szCs w:val="26"/>
              </w:rPr>
            </w:pPr>
            <w:r w:rsidRPr="0028537A">
              <w:rPr>
                <w:sz w:val="26"/>
                <w:szCs w:val="26"/>
              </w:rPr>
              <w:t>NM4</w:t>
            </w:r>
          </w:p>
        </w:tc>
        <w:tc>
          <w:tcPr>
            <w:tcW w:w="2911" w:type="pct"/>
            <w:tcBorders>
              <w:left w:val="single" w:sz="4" w:space="0" w:color="auto"/>
              <w:right w:val="single" w:sz="4" w:space="0" w:color="auto"/>
            </w:tcBorders>
          </w:tcPr>
          <w:p w:rsidR="009A2336" w:rsidRPr="0028537A" w:rsidRDefault="009A2336" w:rsidP="009A2336">
            <w:pPr>
              <w:spacing w:before="40" w:after="40" w:line="240" w:lineRule="auto"/>
              <w:rPr>
                <w:iCs/>
                <w:sz w:val="26"/>
                <w:szCs w:val="26"/>
              </w:rPr>
            </w:pPr>
            <w:r w:rsidRPr="0028537A">
              <w:rPr>
                <w:iCs/>
                <w:sz w:val="26"/>
                <w:szCs w:val="26"/>
              </w:rPr>
              <w:t>Tại khe nước chảy qua đường công vụ Dự án (nằm cách khu vực xây dựng trạm biến áp khoảng 1,4km về phía Tây Bắc)</w:t>
            </w:r>
          </w:p>
        </w:tc>
        <w:tc>
          <w:tcPr>
            <w:tcW w:w="1018" w:type="pct"/>
            <w:vMerge/>
            <w:tcBorders>
              <w:left w:val="single" w:sz="4" w:space="0" w:color="auto"/>
              <w:bottom w:val="single" w:sz="4" w:space="0" w:color="auto"/>
              <w:right w:val="single" w:sz="4" w:space="0" w:color="auto"/>
            </w:tcBorders>
            <w:vAlign w:val="center"/>
          </w:tcPr>
          <w:p w:rsidR="009A2336" w:rsidRPr="0028537A" w:rsidRDefault="009A2336" w:rsidP="009A2336">
            <w:pPr>
              <w:spacing w:before="40" w:after="40" w:line="240" w:lineRule="auto"/>
              <w:jc w:val="center"/>
              <w:rPr>
                <w:iCs/>
                <w:sz w:val="26"/>
                <w:szCs w:val="26"/>
              </w:rPr>
            </w:pPr>
          </w:p>
        </w:tc>
      </w:tr>
    </w:tbl>
    <w:p w:rsidR="009A2336" w:rsidRPr="0028537A" w:rsidRDefault="009A2336" w:rsidP="009A2336">
      <w:pPr>
        <w:ind w:firstLine="567"/>
        <w:rPr>
          <w:rFonts w:eastAsia="Arial" w:cs="Times New Roman"/>
        </w:rPr>
      </w:pPr>
      <w:r w:rsidRPr="0028537A">
        <w:rPr>
          <w:rFonts w:eastAsia="Arial" w:cs="Times New Roman"/>
        </w:rPr>
        <w:t xml:space="preserve"> </w:t>
      </w:r>
    </w:p>
    <w:p w:rsidR="009A2336" w:rsidRPr="0028537A" w:rsidRDefault="009A2336" w:rsidP="00D61A7E">
      <w:pPr>
        <w:widowControl w:val="0"/>
        <w:ind w:firstLine="567"/>
        <w:rPr>
          <w:rFonts w:eastAsia="Arial" w:cs="Times New Roman"/>
        </w:rPr>
        <w:sectPr w:rsidR="009A2336" w:rsidRPr="0028537A" w:rsidSect="0092486B">
          <w:pgSz w:w="11906" w:h="16838"/>
          <w:pgMar w:top="0" w:right="1134" w:bottom="1134" w:left="1701" w:header="567" w:footer="567" w:gutter="0"/>
          <w:cols w:space="720"/>
        </w:sectPr>
      </w:pPr>
    </w:p>
    <w:p w:rsidR="00B43531" w:rsidRPr="0028537A" w:rsidRDefault="002A7DEE" w:rsidP="00D61A7E">
      <w:pPr>
        <w:widowControl w:val="0"/>
        <w:ind w:firstLine="567"/>
        <w:rPr>
          <w:rFonts w:eastAsia="Arial" w:cs="Times New Roman"/>
        </w:rPr>
      </w:pPr>
      <w:r w:rsidRPr="0028537A">
        <w:rPr>
          <w:rFonts w:eastAsia="Arial" w:cs="Times New Roman"/>
        </w:rPr>
        <w:lastRenderedPageBreak/>
        <w:t xml:space="preserve">- </w:t>
      </w:r>
      <w:r w:rsidR="003D6719" w:rsidRPr="0028537A">
        <w:rPr>
          <w:rFonts w:eastAsia="Arial" w:cs="Times New Roman"/>
        </w:rPr>
        <w:t>Dữ liệu hiện trạng</w:t>
      </w:r>
      <w:r w:rsidRPr="0028537A">
        <w:rPr>
          <w:rFonts w:eastAsia="Arial" w:cs="Times New Roman"/>
        </w:rPr>
        <w:t xml:space="preserve"> môi trường nước mặt thể hiện ở bảng sau:</w:t>
      </w:r>
      <w:bookmarkStart w:id="591" w:name="_Toc363106107"/>
      <w:bookmarkStart w:id="592" w:name="_Toc357177544"/>
      <w:bookmarkStart w:id="593" w:name="_Toc356945680"/>
      <w:bookmarkStart w:id="594" w:name="_Toc356218379"/>
      <w:r w:rsidRPr="0028537A">
        <w:rPr>
          <w:rFonts w:eastAsia="Arial" w:cs="Times New Roman"/>
        </w:rPr>
        <w:t xml:space="preserve"> </w:t>
      </w:r>
      <w:bookmarkStart w:id="595" w:name="_Toc51224997"/>
      <w:bookmarkStart w:id="596" w:name="_Toc16062105"/>
    </w:p>
    <w:p w:rsidR="001D4BD7" w:rsidRPr="0028537A" w:rsidRDefault="001D4BD7" w:rsidP="00793C8E">
      <w:pPr>
        <w:pStyle w:val="Danhmcbng"/>
        <w:widowControl w:val="0"/>
      </w:pPr>
      <w:bookmarkStart w:id="597" w:name="_Toc60905765"/>
      <w:bookmarkStart w:id="598" w:name="_Toc210897894"/>
      <w:r w:rsidRPr="0028537A">
        <w:t>Dữ liệu hiện trạng môi trường nước mặt</w:t>
      </w:r>
      <w:bookmarkEnd w:id="597"/>
      <w:bookmarkEnd w:id="598"/>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408"/>
        <w:gridCol w:w="1604"/>
        <w:gridCol w:w="1526"/>
        <w:gridCol w:w="1523"/>
        <w:gridCol w:w="1532"/>
        <w:gridCol w:w="1143"/>
        <w:gridCol w:w="905"/>
        <w:gridCol w:w="905"/>
        <w:gridCol w:w="902"/>
        <w:gridCol w:w="1165"/>
      </w:tblGrid>
      <w:tr w:rsidR="00F60D14" w:rsidRPr="0028537A" w:rsidTr="00523BA4">
        <w:trPr>
          <w:cantSplit/>
          <w:trHeight w:val="93"/>
          <w:jc w:val="center"/>
        </w:trPr>
        <w:tc>
          <w:tcPr>
            <w:tcW w:w="246" w:type="pct"/>
            <w:vMerge w:val="restart"/>
            <w:vAlign w:val="center"/>
            <w:hideMark/>
          </w:tcPr>
          <w:p w:rsidR="007C310A" w:rsidRPr="0028537A" w:rsidRDefault="007C310A" w:rsidP="007C310A">
            <w:pPr>
              <w:spacing w:before="0" w:after="0" w:line="240" w:lineRule="auto"/>
              <w:ind w:left="-57" w:right="-57"/>
              <w:jc w:val="center"/>
              <w:rPr>
                <w:b/>
                <w:bCs/>
                <w:sz w:val="26"/>
                <w:szCs w:val="26"/>
              </w:rPr>
            </w:pPr>
            <w:bookmarkStart w:id="599" w:name="_Toc34025573"/>
            <w:bookmarkEnd w:id="582"/>
            <w:bookmarkEnd w:id="591"/>
            <w:bookmarkEnd w:id="592"/>
            <w:bookmarkEnd w:id="593"/>
            <w:bookmarkEnd w:id="594"/>
            <w:bookmarkEnd w:id="595"/>
            <w:bookmarkEnd w:id="596"/>
            <w:r w:rsidRPr="0028537A">
              <w:rPr>
                <w:b/>
                <w:bCs/>
                <w:sz w:val="26"/>
                <w:szCs w:val="26"/>
              </w:rPr>
              <w:t>TT</w:t>
            </w:r>
          </w:p>
        </w:tc>
        <w:tc>
          <w:tcPr>
            <w:tcW w:w="841" w:type="pct"/>
            <w:vMerge w:val="restart"/>
            <w:vAlign w:val="center"/>
            <w:hideMark/>
          </w:tcPr>
          <w:p w:rsidR="007C310A" w:rsidRPr="0028537A" w:rsidRDefault="007C310A" w:rsidP="007C310A">
            <w:pPr>
              <w:spacing w:before="0" w:after="0" w:line="240" w:lineRule="auto"/>
              <w:ind w:left="-57" w:right="-57"/>
              <w:jc w:val="center"/>
              <w:rPr>
                <w:b/>
                <w:bCs/>
                <w:sz w:val="26"/>
                <w:szCs w:val="26"/>
              </w:rPr>
            </w:pPr>
            <w:r w:rsidRPr="0028537A">
              <w:rPr>
                <w:b/>
                <w:bCs/>
                <w:sz w:val="26"/>
                <w:szCs w:val="26"/>
              </w:rPr>
              <w:t>Thông số</w:t>
            </w:r>
          </w:p>
        </w:tc>
        <w:tc>
          <w:tcPr>
            <w:tcW w:w="560" w:type="pct"/>
            <w:vMerge w:val="restart"/>
            <w:vAlign w:val="center"/>
            <w:hideMark/>
          </w:tcPr>
          <w:p w:rsidR="007C310A" w:rsidRPr="0028537A" w:rsidRDefault="007C310A" w:rsidP="007C310A">
            <w:pPr>
              <w:spacing w:before="0" w:after="0" w:line="240" w:lineRule="auto"/>
              <w:ind w:left="-57" w:right="-57" w:firstLine="136"/>
              <w:jc w:val="center"/>
              <w:rPr>
                <w:b/>
                <w:bCs/>
                <w:sz w:val="26"/>
                <w:szCs w:val="26"/>
              </w:rPr>
            </w:pPr>
            <w:r w:rsidRPr="0028537A">
              <w:rPr>
                <w:b/>
                <w:bCs/>
                <w:sz w:val="26"/>
                <w:szCs w:val="26"/>
              </w:rPr>
              <w:t>Đơn vị</w:t>
            </w:r>
          </w:p>
        </w:tc>
        <w:tc>
          <w:tcPr>
            <w:tcW w:w="1600" w:type="pct"/>
            <w:gridSpan w:val="3"/>
            <w:vAlign w:val="center"/>
            <w:hideMark/>
          </w:tcPr>
          <w:p w:rsidR="007C310A" w:rsidRPr="0028537A" w:rsidRDefault="009A2336" w:rsidP="004F3F21">
            <w:pPr>
              <w:tabs>
                <w:tab w:val="left" w:pos="5145"/>
              </w:tabs>
              <w:spacing w:before="0" w:after="0" w:line="240" w:lineRule="auto"/>
              <w:ind w:left="-57" w:right="-57"/>
              <w:jc w:val="center"/>
              <w:rPr>
                <w:b/>
                <w:bCs/>
                <w:sz w:val="26"/>
                <w:szCs w:val="26"/>
              </w:rPr>
            </w:pPr>
            <w:r w:rsidRPr="0028537A">
              <w:rPr>
                <w:rFonts w:eastAsia="Times New Roman" w:cs="Times New Roman"/>
                <w:b/>
                <w:iCs/>
                <w:sz w:val="26"/>
                <w:szCs w:val="26"/>
              </w:rPr>
              <w:t>Kết quả thử nghiệm</w:t>
            </w:r>
          </w:p>
        </w:tc>
        <w:tc>
          <w:tcPr>
            <w:tcW w:w="1753" w:type="pct"/>
            <w:gridSpan w:val="5"/>
            <w:vAlign w:val="center"/>
          </w:tcPr>
          <w:p w:rsidR="007C310A" w:rsidRPr="0028537A" w:rsidRDefault="007C310A" w:rsidP="004F3F21">
            <w:pPr>
              <w:tabs>
                <w:tab w:val="left" w:pos="5145"/>
              </w:tabs>
              <w:spacing w:before="0" w:after="0" w:line="240" w:lineRule="auto"/>
              <w:ind w:left="-57" w:right="-57"/>
              <w:jc w:val="center"/>
              <w:rPr>
                <w:b/>
                <w:bCs/>
                <w:sz w:val="26"/>
                <w:szCs w:val="26"/>
              </w:rPr>
            </w:pPr>
            <w:r w:rsidRPr="0028537A">
              <w:rPr>
                <w:b/>
                <w:bCs/>
                <w:sz w:val="26"/>
                <w:szCs w:val="26"/>
              </w:rPr>
              <w:t>QCVN 08:2023/BTNMT</w:t>
            </w:r>
            <w:r w:rsidR="004F3F21" w:rsidRPr="0028537A">
              <w:rPr>
                <w:b/>
                <w:bCs/>
                <w:sz w:val="26"/>
                <w:szCs w:val="26"/>
              </w:rPr>
              <w:t xml:space="preserve"> </w:t>
            </w:r>
          </w:p>
        </w:tc>
      </w:tr>
      <w:tr w:rsidR="009A2336" w:rsidRPr="0028537A" w:rsidTr="00523BA4">
        <w:trPr>
          <w:cantSplit/>
          <w:trHeight w:val="330"/>
          <w:jc w:val="center"/>
        </w:trPr>
        <w:tc>
          <w:tcPr>
            <w:tcW w:w="246" w:type="pct"/>
            <w:vMerge/>
            <w:vAlign w:val="center"/>
            <w:hideMark/>
          </w:tcPr>
          <w:p w:rsidR="009A2336" w:rsidRPr="0028537A" w:rsidRDefault="009A2336" w:rsidP="009A2336">
            <w:pPr>
              <w:spacing w:before="0" w:after="0" w:line="240" w:lineRule="auto"/>
              <w:ind w:left="-57" w:right="-57"/>
              <w:jc w:val="center"/>
              <w:rPr>
                <w:b/>
                <w:bCs/>
                <w:sz w:val="26"/>
                <w:szCs w:val="26"/>
              </w:rPr>
            </w:pPr>
          </w:p>
        </w:tc>
        <w:tc>
          <w:tcPr>
            <w:tcW w:w="841" w:type="pct"/>
            <w:vMerge/>
            <w:vAlign w:val="center"/>
            <w:hideMark/>
          </w:tcPr>
          <w:p w:rsidR="009A2336" w:rsidRPr="0028537A" w:rsidRDefault="009A2336" w:rsidP="009A2336">
            <w:pPr>
              <w:spacing w:before="0" w:after="0" w:line="240" w:lineRule="auto"/>
              <w:ind w:left="-57" w:right="-57"/>
              <w:jc w:val="center"/>
              <w:rPr>
                <w:b/>
                <w:bCs/>
                <w:sz w:val="26"/>
                <w:szCs w:val="26"/>
              </w:rPr>
            </w:pPr>
          </w:p>
        </w:tc>
        <w:tc>
          <w:tcPr>
            <w:tcW w:w="560" w:type="pct"/>
            <w:vMerge/>
            <w:vAlign w:val="center"/>
            <w:hideMark/>
          </w:tcPr>
          <w:p w:rsidR="009A2336" w:rsidRPr="0028537A" w:rsidRDefault="009A2336" w:rsidP="009A2336">
            <w:pPr>
              <w:spacing w:before="0" w:after="0" w:line="240" w:lineRule="auto"/>
              <w:ind w:left="-57" w:right="-57"/>
              <w:jc w:val="center"/>
              <w:rPr>
                <w:b/>
                <w:bCs/>
                <w:sz w:val="26"/>
                <w:szCs w:val="26"/>
              </w:rPr>
            </w:pPr>
          </w:p>
        </w:tc>
        <w:tc>
          <w:tcPr>
            <w:tcW w:w="533" w:type="pct"/>
            <w:vMerge w:val="restart"/>
            <w:vAlign w:val="center"/>
          </w:tcPr>
          <w:p w:rsidR="009A2336" w:rsidRPr="0028537A" w:rsidRDefault="009A2336" w:rsidP="009A2336">
            <w:pPr>
              <w:spacing w:before="40" w:after="40" w:line="240" w:lineRule="auto"/>
              <w:jc w:val="center"/>
              <w:rPr>
                <w:rFonts w:cs="Times New Roman"/>
                <w:b/>
                <w:bCs/>
                <w:iCs/>
                <w:sz w:val="26"/>
                <w:szCs w:val="26"/>
              </w:rPr>
            </w:pPr>
            <w:r w:rsidRPr="0028537A">
              <w:rPr>
                <w:rFonts w:eastAsia="Times New Roman" w:cs="Times New Roman"/>
                <w:b/>
                <w:iCs/>
                <w:sz w:val="26"/>
                <w:szCs w:val="26"/>
              </w:rPr>
              <w:t>NM1</w:t>
            </w:r>
          </w:p>
        </w:tc>
        <w:tc>
          <w:tcPr>
            <w:tcW w:w="532" w:type="pct"/>
            <w:vMerge w:val="restart"/>
            <w:vAlign w:val="center"/>
          </w:tcPr>
          <w:p w:rsidR="009A2336" w:rsidRPr="0028537A" w:rsidRDefault="009A2336" w:rsidP="009A2336">
            <w:pPr>
              <w:spacing w:before="40" w:after="40" w:line="240" w:lineRule="auto"/>
              <w:jc w:val="center"/>
              <w:rPr>
                <w:rFonts w:cs="Times New Roman"/>
                <w:b/>
                <w:bCs/>
                <w:iCs/>
                <w:sz w:val="26"/>
                <w:szCs w:val="26"/>
              </w:rPr>
            </w:pPr>
            <w:r w:rsidRPr="0028537A">
              <w:rPr>
                <w:rFonts w:eastAsia="Times New Roman" w:cs="Times New Roman"/>
                <w:b/>
                <w:iCs/>
                <w:sz w:val="26"/>
                <w:szCs w:val="26"/>
              </w:rPr>
              <w:t>NM3</w:t>
            </w:r>
          </w:p>
        </w:tc>
        <w:tc>
          <w:tcPr>
            <w:tcW w:w="535" w:type="pct"/>
            <w:vMerge w:val="restart"/>
            <w:vAlign w:val="center"/>
          </w:tcPr>
          <w:p w:rsidR="009A2336" w:rsidRPr="0028537A" w:rsidRDefault="009A2336" w:rsidP="009A2336">
            <w:pPr>
              <w:tabs>
                <w:tab w:val="left" w:pos="4320"/>
              </w:tabs>
              <w:spacing w:before="40" w:after="40" w:line="240" w:lineRule="auto"/>
              <w:jc w:val="center"/>
              <w:rPr>
                <w:rFonts w:eastAsia="Times New Roman" w:cs="Times New Roman"/>
                <w:b/>
                <w:iCs/>
                <w:sz w:val="26"/>
                <w:szCs w:val="26"/>
              </w:rPr>
            </w:pPr>
            <w:r w:rsidRPr="0028537A">
              <w:rPr>
                <w:rFonts w:eastAsia="Times New Roman" w:cs="Times New Roman"/>
                <w:b/>
                <w:iCs/>
                <w:sz w:val="26"/>
                <w:szCs w:val="26"/>
              </w:rPr>
              <w:t>NM4</w:t>
            </w:r>
          </w:p>
        </w:tc>
        <w:tc>
          <w:tcPr>
            <w:tcW w:w="399" w:type="pct"/>
            <w:vMerge w:val="restart"/>
            <w:vAlign w:val="center"/>
          </w:tcPr>
          <w:p w:rsidR="009A2336" w:rsidRPr="0028537A" w:rsidRDefault="009A2336" w:rsidP="009A2336">
            <w:pPr>
              <w:spacing w:before="0" w:after="0" w:line="240" w:lineRule="auto"/>
              <w:ind w:left="-57" w:right="-57" w:hanging="10"/>
              <w:jc w:val="center"/>
              <w:rPr>
                <w:b/>
                <w:bCs/>
                <w:sz w:val="26"/>
                <w:szCs w:val="26"/>
              </w:rPr>
            </w:pPr>
            <w:r w:rsidRPr="0028537A">
              <w:rPr>
                <w:b/>
                <w:bCs/>
                <w:sz w:val="26"/>
                <w:szCs w:val="26"/>
              </w:rPr>
              <w:t>Bảng 1</w:t>
            </w:r>
          </w:p>
        </w:tc>
        <w:tc>
          <w:tcPr>
            <w:tcW w:w="1354" w:type="pct"/>
            <w:gridSpan w:val="4"/>
            <w:vAlign w:val="center"/>
          </w:tcPr>
          <w:p w:rsidR="009A2336" w:rsidRPr="0028537A" w:rsidRDefault="009A2336" w:rsidP="009A2336">
            <w:pPr>
              <w:spacing w:before="0" w:after="0" w:line="240" w:lineRule="auto"/>
              <w:ind w:left="-57" w:right="-57" w:hanging="10"/>
              <w:jc w:val="center"/>
              <w:rPr>
                <w:b/>
                <w:bCs/>
                <w:sz w:val="26"/>
                <w:szCs w:val="26"/>
              </w:rPr>
            </w:pPr>
            <w:r w:rsidRPr="0028537A">
              <w:rPr>
                <w:b/>
                <w:bCs/>
                <w:sz w:val="26"/>
                <w:szCs w:val="26"/>
              </w:rPr>
              <w:t>Bảng 2 (sông suối)</w:t>
            </w:r>
          </w:p>
        </w:tc>
      </w:tr>
      <w:tr w:rsidR="009A2336" w:rsidRPr="0028537A" w:rsidTr="00523BA4">
        <w:trPr>
          <w:cantSplit/>
          <w:trHeight w:val="330"/>
          <w:jc w:val="center"/>
        </w:trPr>
        <w:tc>
          <w:tcPr>
            <w:tcW w:w="246" w:type="pct"/>
            <w:vMerge/>
            <w:vAlign w:val="center"/>
          </w:tcPr>
          <w:p w:rsidR="009A2336" w:rsidRPr="0028537A" w:rsidRDefault="009A2336" w:rsidP="009A2336">
            <w:pPr>
              <w:spacing w:before="0" w:after="0" w:line="240" w:lineRule="auto"/>
              <w:ind w:left="-57" w:right="-57"/>
              <w:jc w:val="center"/>
              <w:rPr>
                <w:b/>
                <w:bCs/>
                <w:sz w:val="26"/>
                <w:szCs w:val="26"/>
              </w:rPr>
            </w:pPr>
          </w:p>
        </w:tc>
        <w:tc>
          <w:tcPr>
            <w:tcW w:w="841" w:type="pct"/>
            <w:vMerge/>
            <w:shd w:val="clear" w:color="auto" w:fill="auto"/>
            <w:vAlign w:val="center"/>
          </w:tcPr>
          <w:p w:rsidR="009A2336" w:rsidRPr="0028537A" w:rsidRDefault="009A2336" w:rsidP="009A2336">
            <w:pPr>
              <w:spacing w:before="0" w:after="0" w:line="240" w:lineRule="auto"/>
              <w:ind w:left="-57" w:right="-57"/>
              <w:jc w:val="center"/>
              <w:rPr>
                <w:b/>
                <w:sz w:val="26"/>
                <w:szCs w:val="26"/>
              </w:rPr>
            </w:pPr>
          </w:p>
        </w:tc>
        <w:tc>
          <w:tcPr>
            <w:tcW w:w="560" w:type="pct"/>
            <w:vMerge/>
            <w:shd w:val="clear" w:color="auto" w:fill="auto"/>
            <w:vAlign w:val="center"/>
          </w:tcPr>
          <w:p w:rsidR="009A2336" w:rsidRPr="0028537A" w:rsidRDefault="009A2336" w:rsidP="009A2336">
            <w:pPr>
              <w:spacing w:before="0" w:after="0" w:line="240" w:lineRule="auto"/>
              <w:ind w:left="-57" w:right="-57"/>
              <w:jc w:val="center"/>
              <w:rPr>
                <w:rFonts w:ascii="Cambria Math" w:hAnsi="Cambria Math" w:cs="Cambria Math"/>
                <w:b/>
                <w:sz w:val="26"/>
                <w:szCs w:val="26"/>
              </w:rPr>
            </w:pPr>
          </w:p>
        </w:tc>
        <w:tc>
          <w:tcPr>
            <w:tcW w:w="533" w:type="pct"/>
            <w:vMerge/>
            <w:shd w:val="clear" w:color="auto" w:fill="auto"/>
            <w:vAlign w:val="center"/>
          </w:tcPr>
          <w:p w:rsidR="009A2336" w:rsidRPr="0028537A" w:rsidRDefault="009A2336" w:rsidP="009A2336">
            <w:pPr>
              <w:spacing w:before="0" w:after="0" w:line="240" w:lineRule="auto"/>
              <w:ind w:left="-57" w:right="-57"/>
              <w:jc w:val="center"/>
              <w:rPr>
                <w:b/>
                <w:sz w:val="26"/>
                <w:szCs w:val="26"/>
              </w:rPr>
            </w:pPr>
          </w:p>
        </w:tc>
        <w:tc>
          <w:tcPr>
            <w:tcW w:w="532" w:type="pct"/>
            <w:vMerge/>
            <w:vAlign w:val="center"/>
          </w:tcPr>
          <w:p w:rsidR="009A2336" w:rsidRPr="0028537A" w:rsidRDefault="009A2336" w:rsidP="009A2336">
            <w:pPr>
              <w:spacing w:before="0" w:after="0" w:line="240" w:lineRule="auto"/>
              <w:ind w:left="-57" w:right="-57"/>
              <w:jc w:val="center"/>
              <w:rPr>
                <w:b/>
                <w:bCs/>
                <w:sz w:val="26"/>
                <w:szCs w:val="26"/>
              </w:rPr>
            </w:pPr>
          </w:p>
        </w:tc>
        <w:tc>
          <w:tcPr>
            <w:tcW w:w="535" w:type="pct"/>
            <w:vMerge/>
            <w:vAlign w:val="center"/>
          </w:tcPr>
          <w:p w:rsidR="009A2336" w:rsidRPr="0028537A" w:rsidRDefault="009A2336" w:rsidP="009A2336">
            <w:pPr>
              <w:spacing w:before="0" w:after="0" w:line="240" w:lineRule="auto"/>
              <w:ind w:left="-57" w:right="-57" w:hanging="10"/>
              <w:jc w:val="center"/>
              <w:rPr>
                <w:b/>
                <w:bCs/>
                <w:sz w:val="26"/>
                <w:szCs w:val="26"/>
              </w:rPr>
            </w:pPr>
          </w:p>
        </w:tc>
        <w:tc>
          <w:tcPr>
            <w:tcW w:w="399" w:type="pct"/>
            <w:vMerge/>
            <w:vAlign w:val="center"/>
          </w:tcPr>
          <w:p w:rsidR="009A2336" w:rsidRPr="0028537A" w:rsidRDefault="009A2336" w:rsidP="009A2336">
            <w:pPr>
              <w:spacing w:before="0" w:after="0" w:line="240" w:lineRule="auto"/>
              <w:ind w:left="-57" w:right="-57" w:hanging="10"/>
              <w:jc w:val="center"/>
              <w:rPr>
                <w:b/>
                <w:bCs/>
                <w:sz w:val="26"/>
                <w:szCs w:val="26"/>
              </w:rPr>
            </w:pPr>
          </w:p>
        </w:tc>
        <w:tc>
          <w:tcPr>
            <w:tcW w:w="316" w:type="pct"/>
            <w:vAlign w:val="center"/>
          </w:tcPr>
          <w:p w:rsidR="009A2336" w:rsidRPr="0028537A" w:rsidRDefault="009A2336" w:rsidP="009A2336">
            <w:pPr>
              <w:spacing w:before="0" w:after="0" w:line="240" w:lineRule="auto"/>
              <w:ind w:left="-57" w:right="-57" w:hanging="10"/>
              <w:jc w:val="center"/>
              <w:rPr>
                <w:b/>
                <w:bCs/>
                <w:sz w:val="26"/>
                <w:szCs w:val="26"/>
              </w:rPr>
            </w:pPr>
            <w:r w:rsidRPr="0028537A">
              <w:rPr>
                <w:b/>
                <w:bCs/>
                <w:sz w:val="26"/>
                <w:szCs w:val="26"/>
              </w:rPr>
              <w:t>A</w:t>
            </w:r>
          </w:p>
        </w:tc>
        <w:tc>
          <w:tcPr>
            <w:tcW w:w="316" w:type="pct"/>
            <w:vAlign w:val="center"/>
          </w:tcPr>
          <w:p w:rsidR="009A2336" w:rsidRPr="0028537A" w:rsidRDefault="009A2336" w:rsidP="009A2336">
            <w:pPr>
              <w:spacing w:before="0" w:after="0" w:line="240" w:lineRule="auto"/>
              <w:ind w:left="-57" w:right="-57" w:hanging="10"/>
              <w:jc w:val="center"/>
              <w:rPr>
                <w:b/>
                <w:bCs/>
                <w:sz w:val="26"/>
                <w:szCs w:val="26"/>
              </w:rPr>
            </w:pPr>
            <w:r w:rsidRPr="0028537A">
              <w:rPr>
                <w:b/>
                <w:bCs/>
                <w:sz w:val="26"/>
                <w:szCs w:val="26"/>
              </w:rPr>
              <w:t>B</w:t>
            </w:r>
          </w:p>
        </w:tc>
        <w:tc>
          <w:tcPr>
            <w:tcW w:w="315" w:type="pct"/>
            <w:vAlign w:val="center"/>
          </w:tcPr>
          <w:p w:rsidR="009A2336" w:rsidRPr="0028537A" w:rsidRDefault="009A2336" w:rsidP="009A2336">
            <w:pPr>
              <w:spacing w:before="0" w:after="0" w:line="240" w:lineRule="auto"/>
              <w:ind w:left="-57" w:right="-57" w:hanging="10"/>
              <w:jc w:val="center"/>
              <w:rPr>
                <w:b/>
                <w:bCs/>
                <w:sz w:val="26"/>
                <w:szCs w:val="26"/>
              </w:rPr>
            </w:pPr>
            <w:r w:rsidRPr="0028537A">
              <w:rPr>
                <w:b/>
                <w:bCs/>
                <w:sz w:val="26"/>
                <w:szCs w:val="26"/>
              </w:rPr>
              <w:t>C</w:t>
            </w:r>
          </w:p>
        </w:tc>
        <w:tc>
          <w:tcPr>
            <w:tcW w:w="407" w:type="pct"/>
            <w:vAlign w:val="center"/>
          </w:tcPr>
          <w:p w:rsidR="009A2336" w:rsidRPr="0028537A" w:rsidRDefault="009A2336" w:rsidP="009A2336">
            <w:pPr>
              <w:spacing w:before="0" w:after="0" w:line="240" w:lineRule="auto"/>
              <w:ind w:left="-57" w:right="-57" w:hanging="10"/>
              <w:jc w:val="center"/>
              <w:rPr>
                <w:b/>
                <w:bCs/>
                <w:sz w:val="26"/>
                <w:szCs w:val="26"/>
              </w:rPr>
            </w:pPr>
            <w:r w:rsidRPr="0028537A">
              <w:rPr>
                <w:b/>
                <w:bCs/>
                <w:sz w:val="26"/>
                <w:szCs w:val="26"/>
              </w:rPr>
              <w:t>D</w:t>
            </w:r>
          </w:p>
        </w:tc>
      </w:tr>
      <w:tr w:rsidR="001C48E3" w:rsidRPr="0028537A" w:rsidTr="00C63FDA">
        <w:trPr>
          <w:cantSplit/>
          <w:trHeight w:val="315"/>
          <w:jc w:val="center"/>
        </w:trPr>
        <w:tc>
          <w:tcPr>
            <w:tcW w:w="246" w:type="pct"/>
            <w:noWrap/>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1</w:t>
            </w:r>
          </w:p>
        </w:tc>
        <w:tc>
          <w:tcPr>
            <w:tcW w:w="841" w:type="pct"/>
            <w:shd w:val="clear" w:color="auto" w:fill="auto"/>
            <w:vAlign w:val="center"/>
          </w:tcPr>
          <w:p w:rsidR="001C48E3" w:rsidRPr="0028537A" w:rsidRDefault="001C48E3" w:rsidP="001C48E3">
            <w:pPr>
              <w:spacing w:before="0" w:after="0" w:line="240" w:lineRule="auto"/>
              <w:ind w:left="-57" w:right="-57"/>
              <w:rPr>
                <w:sz w:val="26"/>
                <w:szCs w:val="26"/>
              </w:rPr>
            </w:pPr>
            <w:r w:rsidRPr="0028537A">
              <w:rPr>
                <w:sz w:val="26"/>
                <w:szCs w:val="26"/>
              </w:rPr>
              <w:t>pH</w:t>
            </w:r>
          </w:p>
        </w:tc>
        <w:tc>
          <w:tcPr>
            <w:tcW w:w="560"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533" w:type="pct"/>
            <w:shd w:val="clear" w:color="auto" w:fill="auto"/>
          </w:tcPr>
          <w:p w:rsidR="001C48E3" w:rsidRPr="0028537A" w:rsidRDefault="001C48E3" w:rsidP="001C48E3">
            <w:pPr>
              <w:spacing w:before="20" w:after="20" w:line="240" w:lineRule="auto"/>
              <w:jc w:val="center"/>
              <w:rPr>
                <w:rFonts w:eastAsia="Times New Roman" w:cs="Times New Roman"/>
                <w:sz w:val="26"/>
                <w:szCs w:val="26"/>
              </w:rPr>
            </w:pPr>
            <w:r w:rsidRPr="0028537A">
              <w:rPr>
                <w:rFonts w:eastAsia="Times New Roman" w:cs="Times New Roman"/>
                <w:sz w:val="26"/>
                <w:szCs w:val="26"/>
              </w:rPr>
              <w:t>6,6</w:t>
            </w:r>
          </w:p>
        </w:tc>
        <w:tc>
          <w:tcPr>
            <w:tcW w:w="532" w:type="pct"/>
            <w:shd w:val="clear" w:color="auto" w:fill="auto"/>
          </w:tcPr>
          <w:p w:rsidR="001C48E3" w:rsidRPr="0028537A" w:rsidRDefault="001C48E3" w:rsidP="001C48E3">
            <w:pPr>
              <w:spacing w:before="40" w:after="40" w:line="240" w:lineRule="auto"/>
              <w:jc w:val="center"/>
              <w:rPr>
                <w:sz w:val="26"/>
                <w:szCs w:val="26"/>
              </w:rPr>
            </w:pPr>
            <w:r w:rsidRPr="0028537A">
              <w:rPr>
                <w:sz w:val="26"/>
                <w:szCs w:val="26"/>
              </w:rPr>
              <w:t>8,0</w:t>
            </w:r>
          </w:p>
        </w:tc>
        <w:tc>
          <w:tcPr>
            <w:tcW w:w="535" w:type="pct"/>
            <w:shd w:val="clear" w:color="auto" w:fill="auto"/>
            <w:vAlign w:val="center"/>
          </w:tcPr>
          <w:p w:rsidR="001C48E3" w:rsidRPr="0028537A" w:rsidRDefault="001C48E3" w:rsidP="001C48E3">
            <w:pPr>
              <w:spacing w:before="40" w:after="40" w:line="240" w:lineRule="auto"/>
              <w:jc w:val="center"/>
              <w:rPr>
                <w:sz w:val="26"/>
                <w:szCs w:val="26"/>
              </w:rPr>
            </w:pPr>
            <w:r w:rsidRPr="0028537A">
              <w:rPr>
                <w:sz w:val="26"/>
                <w:szCs w:val="26"/>
              </w:rPr>
              <w:t>7,8</w:t>
            </w:r>
          </w:p>
        </w:tc>
        <w:tc>
          <w:tcPr>
            <w:tcW w:w="399"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6"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6,5-8,5</w:t>
            </w:r>
          </w:p>
        </w:tc>
        <w:tc>
          <w:tcPr>
            <w:tcW w:w="316"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6,0-8,5</w:t>
            </w:r>
          </w:p>
        </w:tc>
        <w:tc>
          <w:tcPr>
            <w:tcW w:w="315"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6,0-8,5</w:t>
            </w:r>
          </w:p>
        </w:tc>
        <w:tc>
          <w:tcPr>
            <w:tcW w:w="407"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&lt;6,0 hoặc &gt;8,5</w:t>
            </w:r>
          </w:p>
        </w:tc>
      </w:tr>
      <w:tr w:rsidR="001C48E3" w:rsidRPr="0028537A" w:rsidTr="00C63FDA">
        <w:trPr>
          <w:cantSplit/>
          <w:trHeight w:val="315"/>
          <w:jc w:val="center"/>
        </w:trPr>
        <w:tc>
          <w:tcPr>
            <w:tcW w:w="246" w:type="pct"/>
            <w:noWrap/>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2</w:t>
            </w:r>
          </w:p>
        </w:tc>
        <w:tc>
          <w:tcPr>
            <w:tcW w:w="841" w:type="pct"/>
            <w:shd w:val="clear" w:color="auto" w:fill="auto"/>
            <w:vAlign w:val="center"/>
          </w:tcPr>
          <w:p w:rsidR="001C48E3" w:rsidRPr="0028537A" w:rsidRDefault="001C48E3" w:rsidP="001C48E3">
            <w:pPr>
              <w:spacing w:before="0" w:after="0" w:line="240" w:lineRule="auto"/>
              <w:ind w:left="-57" w:right="-57"/>
              <w:rPr>
                <w:sz w:val="26"/>
                <w:szCs w:val="26"/>
              </w:rPr>
            </w:pPr>
            <w:r w:rsidRPr="0028537A">
              <w:rPr>
                <w:sz w:val="26"/>
                <w:szCs w:val="26"/>
              </w:rPr>
              <w:t>DO</w:t>
            </w:r>
          </w:p>
        </w:tc>
        <w:tc>
          <w:tcPr>
            <w:tcW w:w="560"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mg/l</w:t>
            </w:r>
          </w:p>
        </w:tc>
        <w:tc>
          <w:tcPr>
            <w:tcW w:w="533" w:type="pct"/>
            <w:shd w:val="clear" w:color="auto" w:fill="auto"/>
          </w:tcPr>
          <w:p w:rsidR="001C48E3" w:rsidRPr="0028537A" w:rsidRDefault="001C48E3" w:rsidP="001C48E3">
            <w:pPr>
              <w:spacing w:before="20" w:after="20" w:line="240" w:lineRule="auto"/>
              <w:jc w:val="center"/>
              <w:rPr>
                <w:rFonts w:eastAsia="Times New Roman" w:cs="Times New Roman"/>
                <w:sz w:val="26"/>
                <w:szCs w:val="26"/>
              </w:rPr>
            </w:pPr>
            <w:r w:rsidRPr="0028537A">
              <w:rPr>
                <w:rFonts w:eastAsia="Times New Roman" w:cs="Times New Roman"/>
                <w:sz w:val="26"/>
                <w:szCs w:val="26"/>
              </w:rPr>
              <w:t>6,8</w:t>
            </w:r>
          </w:p>
        </w:tc>
        <w:tc>
          <w:tcPr>
            <w:tcW w:w="532" w:type="pct"/>
            <w:shd w:val="clear" w:color="auto" w:fill="auto"/>
          </w:tcPr>
          <w:p w:rsidR="001C48E3" w:rsidRPr="0028537A" w:rsidRDefault="001C48E3" w:rsidP="001C48E3">
            <w:pPr>
              <w:spacing w:before="40" w:after="40" w:line="240" w:lineRule="auto"/>
              <w:jc w:val="center"/>
              <w:rPr>
                <w:sz w:val="26"/>
                <w:szCs w:val="26"/>
              </w:rPr>
            </w:pPr>
            <w:r w:rsidRPr="0028537A">
              <w:rPr>
                <w:sz w:val="26"/>
                <w:szCs w:val="26"/>
              </w:rPr>
              <w:t>7,1</w:t>
            </w:r>
          </w:p>
        </w:tc>
        <w:tc>
          <w:tcPr>
            <w:tcW w:w="535" w:type="pct"/>
            <w:shd w:val="clear" w:color="auto" w:fill="auto"/>
            <w:vAlign w:val="center"/>
          </w:tcPr>
          <w:p w:rsidR="001C48E3" w:rsidRPr="0028537A" w:rsidRDefault="001C48E3" w:rsidP="001C48E3">
            <w:pPr>
              <w:spacing w:before="40" w:after="40" w:line="240" w:lineRule="auto"/>
              <w:jc w:val="center"/>
              <w:rPr>
                <w:sz w:val="26"/>
                <w:szCs w:val="26"/>
              </w:rPr>
            </w:pPr>
            <w:r w:rsidRPr="0028537A">
              <w:rPr>
                <w:sz w:val="26"/>
                <w:szCs w:val="26"/>
              </w:rPr>
              <w:t>7,0</w:t>
            </w:r>
          </w:p>
        </w:tc>
        <w:tc>
          <w:tcPr>
            <w:tcW w:w="399"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6"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≥6,0</w:t>
            </w:r>
          </w:p>
        </w:tc>
        <w:tc>
          <w:tcPr>
            <w:tcW w:w="316" w:type="pct"/>
            <w:shd w:val="clear" w:color="auto" w:fill="auto"/>
            <w:vAlign w:val="center"/>
          </w:tcPr>
          <w:p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≥5,0</w:t>
            </w:r>
          </w:p>
        </w:tc>
        <w:tc>
          <w:tcPr>
            <w:tcW w:w="315" w:type="pct"/>
            <w:shd w:val="clear" w:color="auto" w:fill="auto"/>
            <w:vAlign w:val="center"/>
          </w:tcPr>
          <w:p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≥4,0</w:t>
            </w:r>
          </w:p>
        </w:tc>
        <w:tc>
          <w:tcPr>
            <w:tcW w:w="407" w:type="pct"/>
            <w:shd w:val="clear" w:color="auto" w:fill="auto"/>
            <w:vAlign w:val="center"/>
          </w:tcPr>
          <w:p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≥2,0</w:t>
            </w:r>
          </w:p>
        </w:tc>
      </w:tr>
      <w:tr w:rsidR="001C48E3" w:rsidRPr="0028537A" w:rsidTr="00C63FDA">
        <w:trPr>
          <w:cantSplit/>
          <w:trHeight w:val="315"/>
          <w:jc w:val="center"/>
        </w:trPr>
        <w:tc>
          <w:tcPr>
            <w:tcW w:w="246" w:type="pct"/>
            <w:noWrap/>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3</w:t>
            </w:r>
          </w:p>
        </w:tc>
        <w:tc>
          <w:tcPr>
            <w:tcW w:w="841" w:type="pct"/>
            <w:shd w:val="clear" w:color="auto" w:fill="auto"/>
            <w:vAlign w:val="center"/>
          </w:tcPr>
          <w:p w:rsidR="001C48E3" w:rsidRPr="0028537A" w:rsidRDefault="001C48E3" w:rsidP="001C48E3">
            <w:pPr>
              <w:spacing w:before="0" w:after="0" w:line="240" w:lineRule="auto"/>
              <w:ind w:left="-57" w:right="-57"/>
              <w:rPr>
                <w:sz w:val="26"/>
                <w:szCs w:val="26"/>
              </w:rPr>
            </w:pPr>
            <w:r w:rsidRPr="0028537A">
              <w:rPr>
                <w:sz w:val="26"/>
                <w:szCs w:val="26"/>
              </w:rPr>
              <w:t>TSS</w:t>
            </w:r>
          </w:p>
        </w:tc>
        <w:tc>
          <w:tcPr>
            <w:tcW w:w="560"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mg/l</w:t>
            </w:r>
          </w:p>
        </w:tc>
        <w:tc>
          <w:tcPr>
            <w:tcW w:w="533" w:type="pct"/>
            <w:shd w:val="clear" w:color="auto" w:fill="auto"/>
          </w:tcPr>
          <w:p w:rsidR="001C48E3" w:rsidRPr="0028537A" w:rsidRDefault="001C48E3" w:rsidP="001C48E3">
            <w:pPr>
              <w:spacing w:before="20" w:after="20" w:line="240" w:lineRule="auto"/>
              <w:jc w:val="center"/>
              <w:rPr>
                <w:rFonts w:eastAsia="Times New Roman" w:cs="Times New Roman"/>
                <w:sz w:val="26"/>
                <w:szCs w:val="26"/>
              </w:rPr>
            </w:pPr>
            <w:r w:rsidRPr="0028537A">
              <w:rPr>
                <w:rFonts w:eastAsia="Times New Roman" w:cs="Times New Roman"/>
                <w:sz w:val="26"/>
                <w:szCs w:val="26"/>
              </w:rPr>
              <w:t>9,0</w:t>
            </w:r>
          </w:p>
        </w:tc>
        <w:tc>
          <w:tcPr>
            <w:tcW w:w="532" w:type="pct"/>
            <w:shd w:val="clear" w:color="auto" w:fill="auto"/>
          </w:tcPr>
          <w:p w:rsidR="001C48E3" w:rsidRPr="0028537A" w:rsidRDefault="001C48E3" w:rsidP="001C48E3">
            <w:pPr>
              <w:spacing w:before="40" w:after="40" w:line="240" w:lineRule="auto"/>
              <w:jc w:val="center"/>
              <w:rPr>
                <w:sz w:val="26"/>
                <w:szCs w:val="26"/>
              </w:rPr>
            </w:pPr>
            <w:r w:rsidRPr="0028537A">
              <w:rPr>
                <w:sz w:val="26"/>
                <w:szCs w:val="26"/>
              </w:rPr>
              <w:t>4,8</w:t>
            </w:r>
          </w:p>
        </w:tc>
        <w:tc>
          <w:tcPr>
            <w:tcW w:w="535" w:type="pct"/>
            <w:shd w:val="clear" w:color="auto" w:fill="auto"/>
            <w:vAlign w:val="center"/>
          </w:tcPr>
          <w:p w:rsidR="001C48E3" w:rsidRPr="0028537A" w:rsidRDefault="001C48E3" w:rsidP="001C48E3">
            <w:pPr>
              <w:spacing w:before="40" w:after="40" w:line="240" w:lineRule="auto"/>
              <w:jc w:val="center"/>
              <w:rPr>
                <w:sz w:val="26"/>
                <w:szCs w:val="26"/>
              </w:rPr>
            </w:pPr>
            <w:r w:rsidRPr="0028537A">
              <w:rPr>
                <w:sz w:val="26"/>
                <w:szCs w:val="26"/>
              </w:rPr>
              <w:t>3,8</w:t>
            </w:r>
          </w:p>
        </w:tc>
        <w:tc>
          <w:tcPr>
            <w:tcW w:w="399"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6"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≤25</w:t>
            </w:r>
          </w:p>
        </w:tc>
        <w:tc>
          <w:tcPr>
            <w:tcW w:w="316" w:type="pct"/>
            <w:shd w:val="clear" w:color="auto" w:fill="auto"/>
            <w:vAlign w:val="center"/>
          </w:tcPr>
          <w:p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≤100</w:t>
            </w:r>
          </w:p>
        </w:tc>
        <w:tc>
          <w:tcPr>
            <w:tcW w:w="315" w:type="pct"/>
            <w:shd w:val="clear" w:color="auto" w:fill="auto"/>
            <w:vAlign w:val="center"/>
          </w:tcPr>
          <w:p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&gt;100</w:t>
            </w:r>
            <w:r w:rsidRPr="0028537A">
              <w:rPr>
                <w:sz w:val="26"/>
                <w:szCs w:val="26"/>
                <w:vertAlign w:val="superscript"/>
              </w:rPr>
              <w:t>(a)</w:t>
            </w:r>
          </w:p>
        </w:tc>
        <w:tc>
          <w:tcPr>
            <w:tcW w:w="407" w:type="pct"/>
            <w:shd w:val="clear" w:color="auto" w:fill="auto"/>
            <w:vAlign w:val="center"/>
          </w:tcPr>
          <w:p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&gt;100</w:t>
            </w:r>
            <w:r w:rsidRPr="0028537A">
              <w:rPr>
                <w:sz w:val="26"/>
                <w:szCs w:val="26"/>
                <w:vertAlign w:val="superscript"/>
              </w:rPr>
              <w:t>(b)</w:t>
            </w:r>
          </w:p>
        </w:tc>
      </w:tr>
      <w:tr w:rsidR="001C48E3" w:rsidRPr="0028537A" w:rsidTr="00C63FDA">
        <w:trPr>
          <w:cantSplit/>
          <w:trHeight w:val="315"/>
          <w:jc w:val="center"/>
        </w:trPr>
        <w:tc>
          <w:tcPr>
            <w:tcW w:w="246" w:type="pct"/>
            <w:noWrap/>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4</w:t>
            </w:r>
          </w:p>
        </w:tc>
        <w:tc>
          <w:tcPr>
            <w:tcW w:w="841" w:type="pct"/>
            <w:shd w:val="clear" w:color="auto" w:fill="auto"/>
            <w:vAlign w:val="center"/>
          </w:tcPr>
          <w:p w:rsidR="001C48E3" w:rsidRPr="0028537A" w:rsidRDefault="001C48E3" w:rsidP="001C48E3">
            <w:pPr>
              <w:spacing w:before="0" w:after="0" w:line="240" w:lineRule="auto"/>
              <w:ind w:left="-57" w:right="-57"/>
              <w:rPr>
                <w:sz w:val="26"/>
                <w:szCs w:val="26"/>
              </w:rPr>
            </w:pPr>
            <w:r w:rsidRPr="0028537A">
              <w:rPr>
                <w:sz w:val="26"/>
                <w:szCs w:val="26"/>
              </w:rPr>
              <w:t>BOD</w:t>
            </w:r>
            <w:r w:rsidRPr="0028537A">
              <w:rPr>
                <w:rFonts w:ascii="Cambria Math" w:hAnsi="Cambria Math" w:cs="Cambria Math"/>
                <w:sz w:val="26"/>
                <w:szCs w:val="26"/>
              </w:rPr>
              <w:t>₅</w:t>
            </w:r>
          </w:p>
        </w:tc>
        <w:tc>
          <w:tcPr>
            <w:tcW w:w="560"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mg/l</w:t>
            </w:r>
          </w:p>
        </w:tc>
        <w:tc>
          <w:tcPr>
            <w:tcW w:w="533" w:type="pct"/>
            <w:shd w:val="clear" w:color="auto" w:fill="auto"/>
          </w:tcPr>
          <w:p w:rsidR="001C48E3" w:rsidRPr="0028537A" w:rsidRDefault="001C48E3" w:rsidP="001C48E3">
            <w:pPr>
              <w:spacing w:before="20" w:after="20" w:line="240" w:lineRule="auto"/>
              <w:jc w:val="center"/>
              <w:rPr>
                <w:rFonts w:eastAsia="Times New Roman" w:cs="Times New Roman"/>
                <w:sz w:val="26"/>
                <w:szCs w:val="26"/>
              </w:rPr>
            </w:pPr>
            <w:r w:rsidRPr="0028537A">
              <w:rPr>
                <w:rFonts w:eastAsia="Times New Roman" w:cs="Times New Roman"/>
                <w:sz w:val="26"/>
                <w:szCs w:val="26"/>
              </w:rPr>
              <w:t>2,0</w:t>
            </w:r>
          </w:p>
        </w:tc>
        <w:tc>
          <w:tcPr>
            <w:tcW w:w="532" w:type="pct"/>
            <w:shd w:val="clear" w:color="auto" w:fill="auto"/>
          </w:tcPr>
          <w:p w:rsidR="001C48E3" w:rsidRPr="0028537A" w:rsidRDefault="001C48E3" w:rsidP="001C48E3">
            <w:pPr>
              <w:spacing w:before="40" w:after="40" w:line="240" w:lineRule="auto"/>
              <w:jc w:val="center"/>
              <w:rPr>
                <w:sz w:val="26"/>
                <w:szCs w:val="26"/>
              </w:rPr>
            </w:pPr>
            <w:r w:rsidRPr="0028537A">
              <w:rPr>
                <w:sz w:val="26"/>
                <w:szCs w:val="26"/>
              </w:rPr>
              <w:t>1,4</w:t>
            </w:r>
          </w:p>
        </w:tc>
        <w:tc>
          <w:tcPr>
            <w:tcW w:w="535" w:type="pct"/>
            <w:shd w:val="clear" w:color="auto" w:fill="auto"/>
            <w:vAlign w:val="center"/>
          </w:tcPr>
          <w:p w:rsidR="001C48E3" w:rsidRPr="0028537A" w:rsidRDefault="001C48E3" w:rsidP="001C48E3">
            <w:pPr>
              <w:spacing w:before="40" w:after="40" w:line="240" w:lineRule="auto"/>
              <w:jc w:val="center"/>
              <w:rPr>
                <w:sz w:val="26"/>
                <w:szCs w:val="26"/>
              </w:rPr>
            </w:pPr>
            <w:r w:rsidRPr="0028537A">
              <w:rPr>
                <w:sz w:val="26"/>
                <w:szCs w:val="26"/>
              </w:rPr>
              <w:t>1,7</w:t>
            </w:r>
          </w:p>
        </w:tc>
        <w:tc>
          <w:tcPr>
            <w:tcW w:w="399"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6"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≤4</w:t>
            </w:r>
          </w:p>
        </w:tc>
        <w:tc>
          <w:tcPr>
            <w:tcW w:w="316" w:type="pct"/>
            <w:shd w:val="clear" w:color="auto" w:fill="auto"/>
            <w:vAlign w:val="center"/>
          </w:tcPr>
          <w:p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≤6</w:t>
            </w:r>
          </w:p>
        </w:tc>
        <w:tc>
          <w:tcPr>
            <w:tcW w:w="315" w:type="pct"/>
            <w:shd w:val="clear" w:color="auto" w:fill="auto"/>
            <w:vAlign w:val="center"/>
          </w:tcPr>
          <w:p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≤10</w:t>
            </w:r>
          </w:p>
        </w:tc>
        <w:tc>
          <w:tcPr>
            <w:tcW w:w="407" w:type="pct"/>
            <w:shd w:val="clear" w:color="auto" w:fill="auto"/>
            <w:vAlign w:val="center"/>
          </w:tcPr>
          <w:p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&gt;10</w:t>
            </w:r>
          </w:p>
        </w:tc>
      </w:tr>
      <w:tr w:rsidR="001C48E3" w:rsidRPr="0028537A" w:rsidTr="00C63FDA">
        <w:trPr>
          <w:cantSplit/>
          <w:trHeight w:val="315"/>
          <w:jc w:val="center"/>
        </w:trPr>
        <w:tc>
          <w:tcPr>
            <w:tcW w:w="246" w:type="pct"/>
            <w:noWrap/>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5</w:t>
            </w:r>
          </w:p>
        </w:tc>
        <w:tc>
          <w:tcPr>
            <w:tcW w:w="841" w:type="pct"/>
            <w:shd w:val="clear" w:color="auto" w:fill="auto"/>
            <w:vAlign w:val="center"/>
          </w:tcPr>
          <w:p w:rsidR="001C48E3" w:rsidRPr="0028537A" w:rsidRDefault="001C48E3" w:rsidP="001C48E3">
            <w:pPr>
              <w:spacing w:before="0" w:after="0" w:line="240" w:lineRule="auto"/>
              <w:ind w:left="-57" w:right="-57"/>
              <w:rPr>
                <w:sz w:val="26"/>
                <w:szCs w:val="26"/>
              </w:rPr>
            </w:pPr>
            <w:r w:rsidRPr="0028537A">
              <w:rPr>
                <w:sz w:val="26"/>
                <w:szCs w:val="26"/>
              </w:rPr>
              <w:t>COD</w:t>
            </w:r>
          </w:p>
        </w:tc>
        <w:tc>
          <w:tcPr>
            <w:tcW w:w="560"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mg/l</w:t>
            </w:r>
          </w:p>
        </w:tc>
        <w:tc>
          <w:tcPr>
            <w:tcW w:w="533" w:type="pct"/>
            <w:shd w:val="clear" w:color="auto" w:fill="auto"/>
          </w:tcPr>
          <w:p w:rsidR="001C48E3" w:rsidRPr="0028537A" w:rsidRDefault="001C48E3" w:rsidP="001C48E3">
            <w:pPr>
              <w:spacing w:before="20" w:after="20" w:line="240" w:lineRule="auto"/>
              <w:jc w:val="center"/>
              <w:rPr>
                <w:rFonts w:eastAsia="Times New Roman" w:cs="Times New Roman"/>
                <w:sz w:val="26"/>
                <w:szCs w:val="26"/>
              </w:rPr>
            </w:pPr>
            <w:r w:rsidRPr="0028537A">
              <w:rPr>
                <w:rFonts w:eastAsia="Times New Roman" w:cs="Times New Roman"/>
                <w:sz w:val="26"/>
                <w:szCs w:val="26"/>
              </w:rPr>
              <w:t>10</w:t>
            </w:r>
          </w:p>
        </w:tc>
        <w:tc>
          <w:tcPr>
            <w:tcW w:w="532" w:type="pct"/>
            <w:shd w:val="clear" w:color="auto" w:fill="auto"/>
          </w:tcPr>
          <w:p w:rsidR="001C48E3" w:rsidRPr="0028537A" w:rsidRDefault="001C48E3" w:rsidP="001C48E3">
            <w:pPr>
              <w:spacing w:before="40" w:after="40" w:line="240" w:lineRule="auto"/>
              <w:jc w:val="center"/>
              <w:rPr>
                <w:sz w:val="26"/>
                <w:szCs w:val="26"/>
              </w:rPr>
            </w:pPr>
            <w:r w:rsidRPr="0028537A">
              <w:rPr>
                <w:sz w:val="26"/>
                <w:szCs w:val="26"/>
              </w:rPr>
              <w:t>6</w:t>
            </w:r>
          </w:p>
        </w:tc>
        <w:tc>
          <w:tcPr>
            <w:tcW w:w="535" w:type="pct"/>
            <w:shd w:val="clear" w:color="auto" w:fill="auto"/>
            <w:vAlign w:val="center"/>
          </w:tcPr>
          <w:p w:rsidR="001C48E3" w:rsidRPr="0028537A" w:rsidRDefault="001C48E3" w:rsidP="001C48E3">
            <w:pPr>
              <w:spacing w:before="40" w:after="40" w:line="240" w:lineRule="auto"/>
              <w:jc w:val="center"/>
              <w:rPr>
                <w:sz w:val="26"/>
                <w:szCs w:val="26"/>
              </w:rPr>
            </w:pPr>
            <w:r w:rsidRPr="0028537A">
              <w:rPr>
                <w:sz w:val="26"/>
                <w:szCs w:val="26"/>
              </w:rPr>
              <w:t>9</w:t>
            </w:r>
          </w:p>
        </w:tc>
        <w:tc>
          <w:tcPr>
            <w:tcW w:w="399"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6"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≤10</w:t>
            </w:r>
          </w:p>
        </w:tc>
        <w:tc>
          <w:tcPr>
            <w:tcW w:w="316" w:type="pct"/>
            <w:shd w:val="clear" w:color="auto" w:fill="auto"/>
            <w:vAlign w:val="center"/>
          </w:tcPr>
          <w:p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≤15</w:t>
            </w:r>
          </w:p>
        </w:tc>
        <w:tc>
          <w:tcPr>
            <w:tcW w:w="315" w:type="pct"/>
            <w:shd w:val="clear" w:color="auto" w:fill="auto"/>
            <w:vAlign w:val="center"/>
          </w:tcPr>
          <w:p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≤20</w:t>
            </w:r>
          </w:p>
        </w:tc>
        <w:tc>
          <w:tcPr>
            <w:tcW w:w="407" w:type="pct"/>
            <w:shd w:val="clear" w:color="auto" w:fill="auto"/>
            <w:vAlign w:val="center"/>
          </w:tcPr>
          <w:p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&gt;20</w:t>
            </w:r>
          </w:p>
        </w:tc>
      </w:tr>
      <w:tr w:rsidR="001C48E3" w:rsidRPr="0028537A" w:rsidTr="00C63FDA">
        <w:trPr>
          <w:cantSplit/>
          <w:trHeight w:val="315"/>
          <w:jc w:val="center"/>
        </w:trPr>
        <w:tc>
          <w:tcPr>
            <w:tcW w:w="246" w:type="pct"/>
            <w:noWrap/>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6</w:t>
            </w:r>
          </w:p>
        </w:tc>
        <w:tc>
          <w:tcPr>
            <w:tcW w:w="841" w:type="pct"/>
            <w:shd w:val="clear" w:color="auto" w:fill="auto"/>
            <w:vAlign w:val="center"/>
          </w:tcPr>
          <w:p w:rsidR="001C48E3" w:rsidRPr="0028537A" w:rsidRDefault="001C48E3" w:rsidP="001C48E3">
            <w:pPr>
              <w:spacing w:before="0" w:after="0" w:line="240" w:lineRule="auto"/>
              <w:ind w:left="-57" w:right="-57"/>
              <w:rPr>
                <w:sz w:val="26"/>
                <w:szCs w:val="26"/>
              </w:rPr>
            </w:pPr>
            <w:r w:rsidRPr="0028537A">
              <w:rPr>
                <w:sz w:val="26"/>
                <w:szCs w:val="26"/>
              </w:rPr>
              <w:t>NH</w:t>
            </w:r>
            <w:r w:rsidRPr="0028537A">
              <w:rPr>
                <w:rFonts w:ascii="Cambria Math" w:hAnsi="Cambria Math" w:cs="Cambria Math"/>
                <w:sz w:val="26"/>
                <w:szCs w:val="26"/>
              </w:rPr>
              <w:t>₄⁺</w:t>
            </w:r>
            <w:r w:rsidRPr="0028537A">
              <w:rPr>
                <w:sz w:val="26"/>
                <w:szCs w:val="26"/>
              </w:rPr>
              <w:t xml:space="preserve"> (t</w:t>
            </w:r>
            <w:r w:rsidRPr="0028537A">
              <w:rPr>
                <w:rFonts w:cs="Times New Roman"/>
                <w:sz w:val="26"/>
                <w:szCs w:val="26"/>
              </w:rPr>
              <w:t>í</w:t>
            </w:r>
            <w:r w:rsidRPr="0028537A">
              <w:rPr>
                <w:sz w:val="26"/>
                <w:szCs w:val="26"/>
              </w:rPr>
              <w:t>nh theo N)</w:t>
            </w:r>
          </w:p>
        </w:tc>
        <w:tc>
          <w:tcPr>
            <w:tcW w:w="560"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mg/l</w:t>
            </w:r>
          </w:p>
        </w:tc>
        <w:tc>
          <w:tcPr>
            <w:tcW w:w="533" w:type="pct"/>
            <w:shd w:val="clear" w:color="auto" w:fill="auto"/>
          </w:tcPr>
          <w:p w:rsidR="001C48E3" w:rsidRPr="0028537A" w:rsidRDefault="001C48E3" w:rsidP="001C48E3">
            <w:pPr>
              <w:spacing w:before="20" w:after="20" w:line="240" w:lineRule="auto"/>
              <w:jc w:val="center"/>
              <w:rPr>
                <w:rFonts w:eastAsia="Times New Roman" w:cs="Times New Roman"/>
                <w:sz w:val="26"/>
                <w:szCs w:val="26"/>
              </w:rPr>
            </w:pPr>
            <w:r w:rsidRPr="0028537A">
              <w:rPr>
                <w:rFonts w:eastAsia="Times New Roman" w:cs="Times New Roman"/>
                <w:sz w:val="26"/>
                <w:szCs w:val="26"/>
              </w:rPr>
              <w:t>0,06</w:t>
            </w:r>
          </w:p>
        </w:tc>
        <w:tc>
          <w:tcPr>
            <w:tcW w:w="532" w:type="pct"/>
            <w:shd w:val="clear" w:color="auto" w:fill="auto"/>
          </w:tcPr>
          <w:p w:rsidR="001C48E3" w:rsidRPr="0028537A" w:rsidRDefault="001C48E3" w:rsidP="001C48E3">
            <w:pPr>
              <w:spacing w:before="40" w:after="40" w:line="240" w:lineRule="auto"/>
              <w:jc w:val="center"/>
              <w:rPr>
                <w:sz w:val="26"/>
                <w:szCs w:val="26"/>
              </w:rPr>
            </w:pPr>
            <w:r w:rsidRPr="0028537A">
              <w:rPr>
                <w:sz w:val="26"/>
                <w:szCs w:val="26"/>
              </w:rPr>
              <w:t>0,03</w:t>
            </w:r>
          </w:p>
        </w:tc>
        <w:tc>
          <w:tcPr>
            <w:tcW w:w="535" w:type="pct"/>
            <w:shd w:val="clear" w:color="auto" w:fill="auto"/>
            <w:vAlign w:val="center"/>
          </w:tcPr>
          <w:p w:rsidR="001C48E3" w:rsidRPr="0028537A" w:rsidRDefault="001C48E3" w:rsidP="001C48E3">
            <w:pPr>
              <w:spacing w:before="40" w:after="40" w:line="240" w:lineRule="auto"/>
              <w:jc w:val="center"/>
              <w:rPr>
                <w:sz w:val="26"/>
                <w:szCs w:val="26"/>
              </w:rPr>
            </w:pPr>
            <w:r w:rsidRPr="0028537A">
              <w:rPr>
                <w:sz w:val="26"/>
                <w:szCs w:val="26"/>
              </w:rPr>
              <w:t>KPH</w:t>
            </w:r>
          </w:p>
        </w:tc>
        <w:tc>
          <w:tcPr>
            <w:tcW w:w="399"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0,30</w:t>
            </w:r>
          </w:p>
        </w:tc>
        <w:tc>
          <w:tcPr>
            <w:tcW w:w="316"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6"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5"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407"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w:t>
            </w:r>
          </w:p>
        </w:tc>
      </w:tr>
      <w:tr w:rsidR="001C48E3" w:rsidRPr="0028537A" w:rsidTr="00C63FDA">
        <w:trPr>
          <w:cantSplit/>
          <w:trHeight w:val="315"/>
          <w:jc w:val="center"/>
        </w:trPr>
        <w:tc>
          <w:tcPr>
            <w:tcW w:w="246" w:type="pct"/>
            <w:noWrap/>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7</w:t>
            </w:r>
          </w:p>
        </w:tc>
        <w:tc>
          <w:tcPr>
            <w:tcW w:w="841" w:type="pct"/>
            <w:shd w:val="clear" w:color="auto" w:fill="auto"/>
            <w:vAlign w:val="center"/>
          </w:tcPr>
          <w:p w:rsidR="001C48E3" w:rsidRPr="0028537A" w:rsidRDefault="001C48E3" w:rsidP="001C48E3">
            <w:pPr>
              <w:spacing w:before="0" w:after="0" w:line="240" w:lineRule="auto"/>
              <w:ind w:left="-57" w:right="-57"/>
              <w:rPr>
                <w:sz w:val="26"/>
                <w:szCs w:val="26"/>
              </w:rPr>
            </w:pPr>
            <w:r w:rsidRPr="0028537A">
              <w:rPr>
                <w:sz w:val="26"/>
                <w:szCs w:val="26"/>
              </w:rPr>
              <w:t>NO</w:t>
            </w:r>
            <w:r w:rsidRPr="0028537A">
              <w:rPr>
                <w:rFonts w:ascii="Cambria Math" w:hAnsi="Cambria Math" w:cs="Cambria Math"/>
                <w:sz w:val="26"/>
                <w:szCs w:val="26"/>
              </w:rPr>
              <w:t>₃⁻</w:t>
            </w:r>
            <w:r w:rsidRPr="0028537A">
              <w:rPr>
                <w:sz w:val="26"/>
                <w:szCs w:val="26"/>
              </w:rPr>
              <w:t xml:space="preserve"> (t</w:t>
            </w:r>
            <w:r w:rsidRPr="0028537A">
              <w:rPr>
                <w:rFonts w:cs="Times New Roman"/>
                <w:sz w:val="26"/>
                <w:szCs w:val="26"/>
              </w:rPr>
              <w:t>í</w:t>
            </w:r>
            <w:r w:rsidRPr="0028537A">
              <w:rPr>
                <w:sz w:val="26"/>
                <w:szCs w:val="26"/>
              </w:rPr>
              <w:t>nh theo N)</w:t>
            </w:r>
          </w:p>
        </w:tc>
        <w:tc>
          <w:tcPr>
            <w:tcW w:w="560"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mg/l</w:t>
            </w:r>
          </w:p>
        </w:tc>
        <w:tc>
          <w:tcPr>
            <w:tcW w:w="533" w:type="pct"/>
            <w:shd w:val="clear" w:color="auto" w:fill="auto"/>
          </w:tcPr>
          <w:p w:rsidR="001C48E3" w:rsidRPr="0028537A" w:rsidRDefault="001C48E3" w:rsidP="001C48E3">
            <w:pPr>
              <w:spacing w:before="20" w:after="20" w:line="240" w:lineRule="auto"/>
              <w:jc w:val="center"/>
              <w:rPr>
                <w:rFonts w:eastAsia="Times New Roman" w:cs="Times New Roman"/>
                <w:sz w:val="26"/>
                <w:szCs w:val="26"/>
              </w:rPr>
            </w:pPr>
            <w:r w:rsidRPr="0028537A">
              <w:rPr>
                <w:rFonts w:eastAsia="Times New Roman" w:cs="Times New Roman"/>
                <w:sz w:val="26"/>
                <w:szCs w:val="26"/>
              </w:rPr>
              <w:t>0,44</w:t>
            </w:r>
          </w:p>
        </w:tc>
        <w:tc>
          <w:tcPr>
            <w:tcW w:w="532" w:type="pct"/>
            <w:shd w:val="clear" w:color="auto" w:fill="auto"/>
            <w:vAlign w:val="center"/>
          </w:tcPr>
          <w:p w:rsidR="001C48E3" w:rsidRPr="0028537A" w:rsidRDefault="001C48E3" w:rsidP="001C48E3">
            <w:pPr>
              <w:spacing w:before="40" w:after="40" w:line="240" w:lineRule="auto"/>
              <w:jc w:val="center"/>
              <w:rPr>
                <w:sz w:val="26"/>
                <w:szCs w:val="26"/>
              </w:rPr>
            </w:pPr>
            <w:r w:rsidRPr="0028537A">
              <w:rPr>
                <w:sz w:val="26"/>
                <w:szCs w:val="26"/>
              </w:rPr>
              <w:t>KPH</w:t>
            </w:r>
          </w:p>
        </w:tc>
        <w:tc>
          <w:tcPr>
            <w:tcW w:w="535" w:type="pct"/>
            <w:shd w:val="clear" w:color="auto" w:fill="auto"/>
            <w:vAlign w:val="center"/>
          </w:tcPr>
          <w:p w:rsidR="001C48E3" w:rsidRPr="0028537A" w:rsidRDefault="001C48E3" w:rsidP="001C48E3">
            <w:pPr>
              <w:spacing w:before="40" w:after="40" w:line="240" w:lineRule="auto"/>
              <w:jc w:val="center"/>
              <w:rPr>
                <w:sz w:val="26"/>
                <w:szCs w:val="26"/>
              </w:rPr>
            </w:pPr>
            <w:r w:rsidRPr="0028537A">
              <w:rPr>
                <w:sz w:val="26"/>
                <w:szCs w:val="26"/>
              </w:rPr>
              <w:t>0,43</w:t>
            </w:r>
          </w:p>
        </w:tc>
        <w:tc>
          <w:tcPr>
            <w:tcW w:w="399"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6"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6"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5"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407"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w:t>
            </w:r>
          </w:p>
        </w:tc>
      </w:tr>
      <w:tr w:rsidR="001C48E3" w:rsidRPr="0028537A" w:rsidTr="00C63FDA">
        <w:trPr>
          <w:cantSplit/>
          <w:trHeight w:val="315"/>
          <w:jc w:val="center"/>
        </w:trPr>
        <w:tc>
          <w:tcPr>
            <w:tcW w:w="246" w:type="pct"/>
            <w:noWrap/>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8</w:t>
            </w:r>
          </w:p>
        </w:tc>
        <w:tc>
          <w:tcPr>
            <w:tcW w:w="841" w:type="pct"/>
            <w:shd w:val="clear" w:color="auto" w:fill="auto"/>
            <w:vAlign w:val="center"/>
          </w:tcPr>
          <w:p w:rsidR="001C48E3" w:rsidRPr="0028537A" w:rsidRDefault="001C48E3" w:rsidP="001C48E3">
            <w:pPr>
              <w:spacing w:before="0" w:after="0" w:line="240" w:lineRule="auto"/>
              <w:ind w:left="-57" w:right="-57"/>
              <w:rPr>
                <w:sz w:val="26"/>
                <w:szCs w:val="26"/>
              </w:rPr>
            </w:pPr>
            <w:r w:rsidRPr="0028537A">
              <w:rPr>
                <w:sz w:val="26"/>
                <w:szCs w:val="26"/>
              </w:rPr>
              <w:t>PO</w:t>
            </w:r>
            <w:r w:rsidRPr="0028537A">
              <w:rPr>
                <w:rFonts w:ascii="Cambria Math" w:hAnsi="Cambria Math" w:cs="Cambria Math"/>
                <w:sz w:val="26"/>
                <w:szCs w:val="26"/>
              </w:rPr>
              <w:t>₄</w:t>
            </w:r>
            <w:r w:rsidRPr="0028537A">
              <w:rPr>
                <w:rFonts w:cs="Times New Roman"/>
                <w:sz w:val="26"/>
                <w:szCs w:val="26"/>
              </w:rPr>
              <w:t>³</w:t>
            </w:r>
            <w:r w:rsidRPr="0028537A">
              <w:rPr>
                <w:rFonts w:ascii="Cambria Math" w:hAnsi="Cambria Math" w:cs="Cambria Math"/>
                <w:sz w:val="26"/>
                <w:szCs w:val="26"/>
              </w:rPr>
              <w:t>⁻</w:t>
            </w:r>
            <w:r w:rsidRPr="0028537A">
              <w:rPr>
                <w:sz w:val="26"/>
                <w:szCs w:val="26"/>
              </w:rPr>
              <w:t xml:space="preserve"> (t</w:t>
            </w:r>
            <w:r w:rsidRPr="0028537A">
              <w:rPr>
                <w:rFonts w:cs="Times New Roman"/>
                <w:sz w:val="26"/>
                <w:szCs w:val="26"/>
              </w:rPr>
              <w:t>í</w:t>
            </w:r>
            <w:r w:rsidRPr="0028537A">
              <w:rPr>
                <w:sz w:val="26"/>
                <w:szCs w:val="26"/>
              </w:rPr>
              <w:t>nh theo P)</w:t>
            </w:r>
          </w:p>
        </w:tc>
        <w:tc>
          <w:tcPr>
            <w:tcW w:w="560"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mg/l</w:t>
            </w:r>
          </w:p>
        </w:tc>
        <w:tc>
          <w:tcPr>
            <w:tcW w:w="533" w:type="pct"/>
            <w:shd w:val="clear" w:color="auto" w:fill="auto"/>
          </w:tcPr>
          <w:p w:rsidR="001C48E3" w:rsidRPr="0028537A" w:rsidRDefault="001C48E3" w:rsidP="001C48E3">
            <w:pPr>
              <w:spacing w:before="20" w:after="20" w:line="240" w:lineRule="auto"/>
              <w:jc w:val="center"/>
              <w:rPr>
                <w:rFonts w:eastAsia="Times New Roman" w:cs="Times New Roman"/>
                <w:sz w:val="26"/>
                <w:szCs w:val="26"/>
              </w:rPr>
            </w:pPr>
            <w:r w:rsidRPr="0028537A">
              <w:rPr>
                <w:rFonts w:eastAsia="Times New Roman" w:cs="Times New Roman"/>
                <w:sz w:val="26"/>
                <w:szCs w:val="26"/>
              </w:rPr>
              <w:t>KPH</w:t>
            </w:r>
          </w:p>
        </w:tc>
        <w:tc>
          <w:tcPr>
            <w:tcW w:w="532" w:type="pct"/>
            <w:shd w:val="clear" w:color="auto" w:fill="auto"/>
          </w:tcPr>
          <w:p w:rsidR="001C48E3" w:rsidRPr="0028537A" w:rsidRDefault="001C48E3" w:rsidP="001C48E3">
            <w:pPr>
              <w:spacing w:before="40" w:after="40" w:line="240" w:lineRule="auto"/>
              <w:jc w:val="center"/>
              <w:rPr>
                <w:sz w:val="26"/>
                <w:szCs w:val="26"/>
              </w:rPr>
            </w:pPr>
            <w:r w:rsidRPr="0028537A">
              <w:rPr>
                <w:sz w:val="26"/>
                <w:szCs w:val="26"/>
              </w:rPr>
              <w:t>KPH</w:t>
            </w:r>
          </w:p>
        </w:tc>
        <w:tc>
          <w:tcPr>
            <w:tcW w:w="535" w:type="pct"/>
            <w:shd w:val="clear" w:color="auto" w:fill="auto"/>
            <w:vAlign w:val="center"/>
          </w:tcPr>
          <w:p w:rsidR="001C48E3" w:rsidRPr="0028537A" w:rsidRDefault="001C48E3" w:rsidP="001C48E3">
            <w:pPr>
              <w:spacing w:before="40" w:after="40" w:line="240" w:lineRule="auto"/>
              <w:jc w:val="center"/>
              <w:rPr>
                <w:sz w:val="26"/>
                <w:szCs w:val="26"/>
              </w:rPr>
            </w:pPr>
            <w:r w:rsidRPr="0028537A">
              <w:rPr>
                <w:sz w:val="26"/>
                <w:szCs w:val="26"/>
              </w:rPr>
              <w:t>KPH</w:t>
            </w:r>
          </w:p>
        </w:tc>
        <w:tc>
          <w:tcPr>
            <w:tcW w:w="399"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6"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6"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5"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407"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w:t>
            </w:r>
          </w:p>
        </w:tc>
      </w:tr>
      <w:tr w:rsidR="001C48E3" w:rsidRPr="0028537A" w:rsidTr="00C63FDA">
        <w:trPr>
          <w:cantSplit/>
          <w:trHeight w:val="315"/>
          <w:jc w:val="center"/>
        </w:trPr>
        <w:tc>
          <w:tcPr>
            <w:tcW w:w="246" w:type="pct"/>
            <w:noWrap/>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9</w:t>
            </w:r>
          </w:p>
        </w:tc>
        <w:tc>
          <w:tcPr>
            <w:tcW w:w="841" w:type="pct"/>
            <w:shd w:val="clear" w:color="auto" w:fill="auto"/>
            <w:vAlign w:val="center"/>
          </w:tcPr>
          <w:p w:rsidR="001C48E3" w:rsidRPr="0028537A" w:rsidRDefault="001C48E3" w:rsidP="001C48E3">
            <w:pPr>
              <w:spacing w:before="0" w:after="0" w:line="240" w:lineRule="auto"/>
              <w:ind w:left="-57" w:right="-57"/>
              <w:rPr>
                <w:sz w:val="26"/>
                <w:szCs w:val="26"/>
              </w:rPr>
            </w:pPr>
            <w:r w:rsidRPr="0028537A">
              <w:rPr>
                <w:sz w:val="26"/>
                <w:szCs w:val="26"/>
              </w:rPr>
              <w:t>Fe</w:t>
            </w:r>
          </w:p>
        </w:tc>
        <w:tc>
          <w:tcPr>
            <w:tcW w:w="560"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mg/l</w:t>
            </w:r>
          </w:p>
        </w:tc>
        <w:tc>
          <w:tcPr>
            <w:tcW w:w="533"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rFonts w:eastAsia="Times New Roman" w:cs="Times New Roman"/>
                <w:sz w:val="26"/>
                <w:szCs w:val="26"/>
              </w:rPr>
              <w:t>0,51</w:t>
            </w:r>
          </w:p>
        </w:tc>
        <w:tc>
          <w:tcPr>
            <w:tcW w:w="532" w:type="pct"/>
            <w:shd w:val="clear" w:color="auto" w:fill="auto"/>
          </w:tcPr>
          <w:p w:rsidR="001C48E3" w:rsidRPr="0028537A" w:rsidRDefault="001C48E3" w:rsidP="001C48E3">
            <w:pPr>
              <w:spacing w:before="40" w:after="40" w:line="240" w:lineRule="auto"/>
              <w:jc w:val="center"/>
              <w:rPr>
                <w:sz w:val="26"/>
                <w:szCs w:val="26"/>
              </w:rPr>
            </w:pPr>
            <w:r w:rsidRPr="0028537A">
              <w:rPr>
                <w:sz w:val="26"/>
                <w:szCs w:val="26"/>
              </w:rPr>
              <w:t>1,12</w:t>
            </w:r>
          </w:p>
        </w:tc>
        <w:tc>
          <w:tcPr>
            <w:tcW w:w="535" w:type="pct"/>
            <w:shd w:val="clear" w:color="auto" w:fill="auto"/>
            <w:vAlign w:val="center"/>
          </w:tcPr>
          <w:p w:rsidR="001C48E3" w:rsidRPr="0028537A" w:rsidRDefault="001C48E3" w:rsidP="001C48E3">
            <w:pPr>
              <w:spacing w:before="40" w:after="40" w:line="240" w:lineRule="auto"/>
              <w:jc w:val="center"/>
              <w:rPr>
                <w:sz w:val="26"/>
                <w:szCs w:val="26"/>
              </w:rPr>
            </w:pPr>
            <w:r w:rsidRPr="0028537A">
              <w:rPr>
                <w:sz w:val="26"/>
                <w:szCs w:val="26"/>
              </w:rPr>
              <w:t>1,06</w:t>
            </w:r>
          </w:p>
        </w:tc>
        <w:tc>
          <w:tcPr>
            <w:tcW w:w="399" w:type="pct"/>
            <w:shd w:val="clear" w:color="auto" w:fill="auto"/>
            <w:vAlign w:val="center"/>
          </w:tcPr>
          <w:p w:rsidR="001C48E3" w:rsidRPr="0028537A" w:rsidRDefault="001C48E3" w:rsidP="001C48E3">
            <w:pPr>
              <w:spacing w:before="0" w:after="0" w:line="240" w:lineRule="auto"/>
              <w:ind w:left="-57" w:right="-57"/>
              <w:jc w:val="center"/>
              <w:rPr>
                <w:b/>
                <w:sz w:val="26"/>
                <w:szCs w:val="26"/>
              </w:rPr>
            </w:pPr>
            <w:r w:rsidRPr="0028537A">
              <w:rPr>
                <w:sz w:val="26"/>
                <w:szCs w:val="26"/>
              </w:rPr>
              <w:t>0,5</w:t>
            </w:r>
          </w:p>
        </w:tc>
        <w:tc>
          <w:tcPr>
            <w:tcW w:w="316" w:type="pct"/>
            <w:shd w:val="clear" w:color="auto" w:fill="auto"/>
            <w:vAlign w:val="center"/>
          </w:tcPr>
          <w:p w:rsidR="001C48E3" w:rsidRPr="0028537A" w:rsidRDefault="001C48E3" w:rsidP="001C48E3">
            <w:pPr>
              <w:spacing w:before="0" w:after="0" w:line="240" w:lineRule="auto"/>
              <w:ind w:left="-57" w:right="-57"/>
              <w:jc w:val="center"/>
              <w:rPr>
                <w:b/>
                <w:sz w:val="26"/>
                <w:szCs w:val="26"/>
              </w:rPr>
            </w:pPr>
            <w:r w:rsidRPr="0028537A">
              <w:rPr>
                <w:sz w:val="26"/>
                <w:szCs w:val="26"/>
              </w:rPr>
              <w:t>-</w:t>
            </w:r>
          </w:p>
        </w:tc>
        <w:tc>
          <w:tcPr>
            <w:tcW w:w="316" w:type="pct"/>
            <w:shd w:val="clear" w:color="auto" w:fill="auto"/>
            <w:vAlign w:val="center"/>
          </w:tcPr>
          <w:p w:rsidR="001C48E3" w:rsidRPr="0028537A" w:rsidRDefault="001C48E3" w:rsidP="001C48E3">
            <w:pPr>
              <w:spacing w:before="0" w:after="0" w:line="240" w:lineRule="auto"/>
              <w:ind w:left="-57" w:right="-57"/>
              <w:jc w:val="center"/>
              <w:rPr>
                <w:b/>
                <w:sz w:val="26"/>
                <w:szCs w:val="26"/>
              </w:rPr>
            </w:pPr>
            <w:r w:rsidRPr="0028537A">
              <w:rPr>
                <w:sz w:val="26"/>
                <w:szCs w:val="26"/>
              </w:rPr>
              <w:t>-</w:t>
            </w:r>
          </w:p>
        </w:tc>
        <w:tc>
          <w:tcPr>
            <w:tcW w:w="315" w:type="pct"/>
            <w:shd w:val="clear" w:color="auto" w:fill="auto"/>
            <w:vAlign w:val="center"/>
          </w:tcPr>
          <w:p w:rsidR="001C48E3" w:rsidRPr="0028537A" w:rsidRDefault="001C48E3" w:rsidP="001C48E3">
            <w:pPr>
              <w:spacing w:before="0" w:after="0" w:line="240" w:lineRule="auto"/>
              <w:ind w:left="-57" w:right="-57"/>
              <w:jc w:val="center"/>
              <w:rPr>
                <w:b/>
                <w:sz w:val="26"/>
                <w:szCs w:val="26"/>
              </w:rPr>
            </w:pPr>
            <w:r w:rsidRPr="0028537A">
              <w:rPr>
                <w:sz w:val="26"/>
                <w:szCs w:val="26"/>
              </w:rPr>
              <w:t>-</w:t>
            </w:r>
          </w:p>
        </w:tc>
        <w:tc>
          <w:tcPr>
            <w:tcW w:w="407" w:type="pct"/>
            <w:shd w:val="clear" w:color="auto" w:fill="auto"/>
            <w:vAlign w:val="center"/>
          </w:tcPr>
          <w:p w:rsidR="001C48E3" w:rsidRPr="0028537A" w:rsidRDefault="001C48E3" w:rsidP="001C48E3">
            <w:pPr>
              <w:spacing w:before="0" w:after="0" w:line="240" w:lineRule="auto"/>
              <w:ind w:left="-57" w:right="-57"/>
              <w:jc w:val="center"/>
              <w:rPr>
                <w:b/>
                <w:sz w:val="26"/>
                <w:szCs w:val="26"/>
              </w:rPr>
            </w:pPr>
            <w:r w:rsidRPr="0028537A">
              <w:rPr>
                <w:sz w:val="26"/>
                <w:szCs w:val="26"/>
              </w:rPr>
              <w:t>-</w:t>
            </w:r>
          </w:p>
        </w:tc>
      </w:tr>
      <w:tr w:rsidR="001C48E3" w:rsidRPr="0028537A" w:rsidTr="00C63FDA">
        <w:trPr>
          <w:cantSplit/>
          <w:trHeight w:val="315"/>
          <w:jc w:val="center"/>
        </w:trPr>
        <w:tc>
          <w:tcPr>
            <w:tcW w:w="246" w:type="pct"/>
            <w:noWrap/>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10</w:t>
            </w:r>
          </w:p>
        </w:tc>
        <w:tc>
          <w:tcPr>
            <w:tcW w:w="841" w:type="pct"/>
            <w:shd w:val="clear" w:color="auto" w:fill="auto"/>
            <w:vAlign w:val="center"/>
          </w:tcPr>
          <w:p w:rsidR="001C48E3" w:rsidRPr="0028537A" w:rsidRDefault="001C48E3" w:rsidP="001C48E3">
            <w:pPr>
              <w:spacing w:before="0" w:after="0" w:line="240" w:lineRule="auto"/>
              <w:ind w:left="-57" w:right="-57"/>
              <w:rPr>
                <w:sz w:val="26"/>
                <w:szCs w:val="26"/>
              </w:rPr>
            </w:pPr>
            <w:r w:rsidRPr="0028537A">
              <w:rPr>
                <w:sz w:val="26"/>
                <w:szCs w:val="26"/>
              </w:rPr>
              <w:t>Coliform</w:t>
            </w:r>
          </w:p>
        </w:tc>
        <w:tc>
          <w:tcPr>
            <w:tcW w:w="560"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MPN/100ml</w:t>
            </w:r>
          </w:p>
        </w:tc>
        <w:tc>
          <w:tcPr>
            <w:tcW w:w="533" w:type="pct"/>
            <w:shd w:val="clear" w:color="auto" w:fill="auto"/>
            <w:vAlign w:val="center"/>
          </w:tcPr>
          <w:p w:rsidR="001C48E3" w:rsidRPr="0028537A" w:rsidRDefault="001C48E3" w:rsidP="001C48E3">
            <w:pPr>
              <w:spacing w:before="0" w:after="0" w:line="240" w:lineRule="auto"/>
              <w:ind w:left="-57" w:right="-57"/>
              <w:jc w:val="center"/>
              <w:rPr>
                <w:sz w:val="26"/>
                <w:szCs w:val="26"/>
              </w:rPr>
            </w:pPr>
            <w:r w:rsidRPr="0028537A">
              <w:rPr>
                <w:sz w:val="26"/>
                <w:szCs w:val="26"/>
              </w:rPr>
              <w:t>240</w:t>
            </w:r>
          </w:p>
        </w:tc>
        <w:tc>
          <w:tcPr>
            <w:tcW w:w="532" w:type="pct"/>
            <w:shd w:val="clear" w:color="auto" w:fill="auto"/>
          </w:tcPr>
          <w:p w:rsidR="001C48E3" w:rsidRPr="0028537A" w:rsidRDefault="001C48E3" w:rsidP="001C48E3">
            <w:pPr>
              <w:spacing w:before="40" w:after="40" w:line="240" w:lineRule="auto"/>
              <w:jc w:val="center"/>
              <w:rPr>
                <w:sz w:val="26"/>
                <w:szCs w:val="26"/>
              </w:rPr>
            </w:pPr>
            <w:r w:rsidRPr="0028537A">
              <w:rPr>
                <w:sz w:val="26"/>
                <w:szCs w:val="26"/>
              </w:rPr>
              <w:t>1.500</w:t>
            </w:r>
          </w:p>
        </w:tc>
        <w:tc>
          <w:tcPr>
            <w:tcW w:w="535" w:type="pct"/>
            <w:shd w:val="clear" w:color="auto" w:fill="auto"/>
            <w:vAlign w:val="center"/>
          </w:tcPr>
          <w:p w:rsidR="001C48E3" w:rsidRPr="0028537A" w:rsidRDefault="001C48E3" w:rsidP="001C48E3">
            <w:pPr>
              <w:spacing w:before="40" w:after="40" w:line="240" w:lineRule="auto"/>
              <w:jc w:val="center"/>
              <w:rPr>
                <w:sz w:val="26"/>
                <w:szCs w:val="26"/>
              </w:rPr>
            </w:pPr>
            <w:r w:rsidRPr="0028537A">
              <w:rPr>
                <w:sz w:val="26"/>
                <w:szCs w:val="26"/>
              </w:rPr>
              <w:t>750</w:t>
            </w:r>
          </w:p>
        </w:tc>
        <w:tc>
          <w:tcPr>
            <w:tcW w:w="399" w:type="pct"/>
            <w:shd w:val="clear" w:color="auto" w:fill="auto"/>
            <w:vAlign w:val="center"/>
          </w:tcPr>
          <w:p w:rsidR="001C48E3" w:rsidRPr="0028537A" w:rsidRDefault="001C48E3" w:rsidP="001C48E3">
            <w:pPr>
              <w:spacing w:before="0" w:after="0" w:line="240" w:lineRule="auto"/>
              <w:ind w:left="-57" w:right="-57"/>
              <w:jc w:val="center"/>
              <w:rPr>
                <w:b/>
                <w:sz w:val="26"/>
                <w:szCs w:val="26"/>
              </w:rPr>
            </w:pPr>
            <w:r w:rsidRPr="0028537A">
              <w:rPr>
                <w:sz w:val="26"/>
                <w:szCs w:val="26"/>
              </w:rPr>
              <w:t>-</w:t>
            </w:r>
          </w:p>
        </w:tc>
        <w:tc>
          <w:tcPr>
            <w:tcW w:w="316" w:type="pct"/>
            <w:shd w:val="clear" w:color="auto" w:fill="auto"/>
            <w:vAlign w:val="center"/>
          </w:tcPr>
          <w:p w:rsidR="001C48E3" w:rsidRPr="0028537A" w:rsidRDefault="001C48E3" w:rsidP="001C48E3">
            <w:pPr>
              <w:spacing w:before="0" w:after="0" w:line="240" w:lineRule="auto"/>
              <w:ind w:left="-57" w:right="-57"/>
              <w:jc w:val="center"/>
              <w:rPr>
                <w:b/>
                <w:sz w:val="26"/>
                <w:szCs w:val="26"/>
              </w:rPr>
            </w:pPr>
            <w:r w:rsidRPr="0028537A">
              <w:rPr>
                <w:sz w:val="26"/>
                <w:szCs w:val="26"/>
              </w:rPr>
              <w:t>≤1.000</w:t>
            </w:r>
          </w:p>
        </w:tc>
        <w:tc>
          <w:tcPr>
            <w:tcW w:w="316" w:type="pct"/>
            <w:shd w:val="clear" w:color="auto" w:fill="auto"/>
            <w:vAlign w:val="center"/>
          </w:tcPr>
          <w:p w:rsidR="001C48E3" w:rsidRPr="0028537A" w:rsidRDefault="001C48E3" w:rsidP="001C48E3">
            <w:pPr>
              <w:spacing w:before="0" w:after="0" w:line="240" w:lineRule="auto"/>
              <w:ind w:left="-57" w:right="-57"/>
              <w:jc w:val="center"/>
              <w:rPr>
                <w:b/>
                <w:sz w:val="26"/>
                <w:szCs w:val="26"/>
              </w:rPr>
            </w:pPr>
            <w:r w:rsidRPr="0028537A">
              <w:rPr>
                <w:sz w:val="26"/>
                <w:szCs w:val="26"/>
              </w:rPr>
              <w:t>≤5.000</w:t>
            </w:r>
          </w:p>
        </w:tc>
        <w:tc>
          <w:tcPr>
            <w:tcW w:w="315" w:type="pct"/>
            <w:shd w:val="clear" w:color="auto" w:fill="auto"/>
            <w:vAlign w:val="center"/>
          </w:tcPr>
          <w:p w:rsidR="001C48E3" w:rsidRPr="0028537A" w:rsidRDefault="001C48E3" w:rsidP="001C48E3">
            <w:pPr>
              <w:spacing w:before="0" w:after="0" w:line="240" w:lineRule="auto"/>
              <w:ind w:left="-57" w:right="-57"/>
              <w:jc w:val="center"/>
              <w:rPr>
                <w:b/>
                <w:sz w:val="26"/>
                <w:szCs w:val="26"/>
              </w:rPr>
            </w:pPr>
            <w:r w:rsidRPr="0028537A">
              <w:rPr>
                <w:sz w:val="26"/>
                <w:szCs w:val="26"/>
              </w:rPr>
              <w:t>≤7.500</w:t>
            </w:r>
          </w:p>
        </w:tc>
        <w:tc>
          <w:tcPr>
            <w:tcW w:w="407" w:type="pct"/>
            <w:shd w:val="clear" w:color="auto" w:fill="auto"/>
            <w:vAlign w:val="center"/>
          </w:tcPr>
          <w:p w:rsidR="001C48E3" w:rsidRPr="0028537A" w:rsidRDefault="001C48E3" w:rsidP="001C48E3">
            <w:pPr>
              <w:spacing w:before="0" w:after="0" w:line="240" w:lineRule="auto"/>
              <w:ind w:left="-57" w:right="-57"/>
              <w:jc w:val="center"/>
              <w:rPr>
                <w:b/>
                <w:sz w:val="26"/>
                <w:szCs w:val="26"/>
              </w:rPr>
            </w:pPr>
            <w:r w:rsidRPr="0028537A">
              <w:rPr>
                <w:sz w:val="26"/>
                <w:szCs w:val="26"/>
              </w:rPr>
              <w:t>&gt;7.500</w:t>
            </w:r>
          </w:p>
        </w:tc>
      </w:tr>
    </w:tbl>
    <w:p w:rsidR="00C84DAA" w:rsidRPr="0028537A" w:rsidRDefault="00C84DAA" w:rsidP="00892F1F">
      <w:pPr>
        <w:widowControl w:val="0"/>
        <w:spacing w:line="240" w:lineRule="auto"/>
        <w:ind w:firstLine="567"/>
        <w:rPr>
          <w:rFonts w:eastAsia="Arial" w:cs="Times New Roman"/>
          <w:u w:val="single"/>
        </w:rPr>
      </w:pPr>
      <w:r w:rsidRPr="0028537A">
        <w:rPr>
          <w:rFonts w:eastAsia="Arial" w:cs="Times New Roman"/>
          <w:i/>
          <w:spacing w:val="-4"/>
        </w:rPr>
        <w:t xml:space="preserve"> </w:t>
      </w:r>
    </w:p>
    <w:p w:rsidR="008C0111" w:rsidRPr="0028537A" w:rsidRDefault="008C0111" w:rsidP="00892F1F">
      <w:pPr>
        <w:widowControl w:val="0"/>
        <w:spacing w:line="240" w:lineRule="auto"/>
        <w:ind w:firstLine="567"/>
        <w:rPr>
          <w:rFonts w:eastAsia="Arial" w:cs="Times New Roman"/>
          <w:u w:val="single"/>
        </w:rPr>
        <w:sectPr w:rsidR="008C0111" w:rsidRPr="0028537A" w:rsidSect="00F60D14">
          <w:pgSz w:w="16838" w:h="11906" w:orient="landscape" w:code="9"/>
          <w:pgMar w:top="1276" w:right="1134" w:bottom="1134" w:left="1134" w:header="567" w:footer="567" w:gutter="0"/>
          <w:cols w:space="720"/>
          <w:docGrid w:linePitch="367"/>
        </w:sectPr>
      </w:pPr>
    </w:p>
    <w:p w:rsidR="008C0111" w:rsidRPr="0028537A" w:rsidRDefault="008C0111" w:rsidP="00987E4C">
      <w:pPr>
        <w:widowControl w:val="0"/>
        <w:ind w:firstLine="567"/>
        <w:rPr>
          <w:rFonts w:eastAsia="Arial" w:cs="Times New Roman"/>
          <w:i/>
        </w:rPr>
      </w:pPr>
      <w:r w:rsidRPr="0028537A">
        <w:rPr>
          <w:rFonts w:eastAsia="Arial" w:cs="Times New Roman"/>
          <w:i/>
          <w:u w:val="single"/>
        </w:rPr>
        <w:lastRenderedPageBreak/>
        <w:t>Ghi chú</w:t>
      </w:r>
      <w:r w:rsidRPr="0028537A">
        <w:rPr>
          <w:rFonts w:eastAsia="Arial" w:cs="Times New Roman"/>
          <w:i/>
        </w:rPr>
        <w:t>:</w:t>
      </w:r>
    </w:p>
    <w:p w:rsidR="004F3F21" w:rsidRPr="0028537A" w:rsidRDefault="008C0111" w:rsidP="00987E4C">
      <w:pPr>
        <w:ind w:firstLine="567"/>
        <w:rPr>
          <w:rFonts w:cs="Times New Roman"/>
          <w:i/>
        </w:rPr>
      </w:pPr>
      <w:r w:rsidRPr="0028537A">
        <w:rPr>
          <w:rFonts w:cs="Times New Roman"/>
          <w:i/>
        </w:rPr>
        <w:t xml:space="preserve">- QCVN 08:2023/BTNMT - Quy chuẩn kỹ thuật Quốc gia về chất lượng nước mặt. </w:t>
      </w:r>
    </w:p>
    <w:p w:rsidR="004F3F21" w:rsidRPr="0028537A" w:rsidRDefault="004F3F21" w:rsidP="00987E4C">
      <w:pPr>
        <w:ind w:firstLine="567"/>
        <w:rPr>
          <w:rFonts w:cs="Times New Roman"/>
          <w:i/>
        </w:rPr>
      </w:pPr>
      <w:r w:rsidRPr="0028537A">
        <w:rPr>
          <w:rFonts w:cs="Times New Roman"/>
          <w:i/>
        </w:rPr>
        <w:t>+ Bảng 1: Giá trị giới hạn tối đa các thông số ảnh hưởng tới sức khoẻ con người;</w:t>
      </w:r>
    </w:p>
    <w:p w:rsidR="004F3F21" w:rsidRPr="0028537A" w:rsidRDefault="004F3F21" w:rsidP="00987E4C">
      <w:pPr>
        <w:ind w:firstLine="567"/>
        <w:rPr>
          <w:rFonts w:cs="Times New Roman"/>
          <w:i/>
        </w:rPr>
      </w:pPr>
      <w:r w:rsidRPr="0028537A">
        <w:rPr>
          <w:rFonts w:cs="Times New Roman"/>
          <w:i/>
        </w:rPr>
        <w:t>+ Bảng 2: Giá trị giới hạn các thông số trong nước mặt phục vụ cho việc phân loại chất lượng nước sông, suối, kênh, mương, khe, rạch và bảo vệ môi trường sống dưới nước;</w:t>
      </w:r>
    </w:p>
    <w:p w:rsidR="004F3F21" w:rsidRPr="0028537A" w:rsidRDefault="004F3F21" w:rsidP="00987E4C">
      <w:pPr>
        <w:ind w:firstLine="567"/>
        <w:rPr>
          <w:rFonts w:cs="Times New Roman"/>
          <w:i/>
        </w:rPr>
      </w:pPr>
      <w:r w:rsidRPr="0028537A">
        <w:rPr>
          <w:rFonts w:cs="Times New Roman"/>
          <w:i/>
        </w:rPr>
        <w:t>● Mức A: Chất lượng nước tốt. Hệ sinh thái trong môi trường nước có hàm lượng oxy hòa tan (DO) cao. Nước có thể được sử dụng cho mục đích cấp nước sinh hoạt, bơi lội, vui chơi dưới nước sau khi áp dụng các biện pháp xử lý phù hợp.</w:t>
      </w:r>
    </w:p>
    <w:p w:rsidR="004F3F21" w:rsidRPr="0028537A" w:rsidRDefault="004F3F21" w:rsidP="00987E4C">
      <w:pPr>
        <w:ind w:firstLine="567"/>
        <w:rPr>
          <w:rFonts w:cs="Times New Roman"/>
          <w:i/>
        </w:rPr>
      </w:pPr>
      <w:r w:rsidRPr="0028537A">
        <w:rPr>
          <w:rFonts w:cs="Times New Roman"/>
          <w:i/>
        </w:rPr>
        <w:t>● Mức B: Chất lượng nước trung bình. Hệ sinh thái trong nước tiêu thụ nhiều oxy hòa tan do một lượng lớn chất ô nhiễm. Nước có thể sử dụng cho mục đích sản xuất công nghiệp, nông nghiệp sau khi áp dụng các biện pháp xử lý phù hợp.</w:t>
      </w:r>
    </w:p>
    <w:p w:rsidR="004F3F21" w:rsidRPr="0028537A" w:rsidRDefault="004F3F21" w:rsidP="00987E4C">
      <w:pPr>
        <w:ind w:firstLine="567"/>
        <w:rPr>
          <w:rFonts w:cs="Times New Roman"/>
          <w:i/>
        </w:rPr>
      </w:pPr>
      <w:r w:rsidRPr="0028537A">
        <w:rPr>
          <w:rFonts w:cs="Times New Roman"/>
          <w:i/>
        </w:rPr>
        <w:t>● Mức C: Chất lượng nước xấu. Hệ sinh thái trong nước có lượng oxy hòa tan giảm mạnh do chứa một lượng lớn các chất ô nhiễm. Nước không gây mùi khó chịu, có thể được sử dụng cho các mục đích sản xuất công nghiệp sau khi áp dụng các biện pháp xử lý phù hợp.</w:t>
      </w:r>
    </w:p>
    <w:p w:rsidR="008C0111" w:rsidRPr="0028537A" w:rsidRDefault="004F3F21" w:rsidP="00987E4C">
      <w:pPr>
        <w:ind w:firstLine="567"/>
        <w:rPr>
          <w:rFonts w:cs="Times New Roman"/>
          <w:i/>
        </w:rPr>
      </w:pPr>
      <w:r w:rsidRPr="0028537A">
        <w:rPr>
          <w:rFonts w:cs="Times New Roman"/>
          <w:i/>
        </w:rPr>
        <w:t>● Mức D: Nước có chất lượng rất xấu, có thể gây ảnh hưởng lớn tới cá và các sinh vật sống trong môi trường nước do nồng độ oxy hòa tan thấp, nồng độ chất ô nhiễm cao. Nước có thể được sử dụng cho các mục đích giao thông thuỷ và các mục đích khác với yêu cầu nước chất lượng thấp.</w:t>
      </w:r>
    </w:p>
    <w:p w:rsidR="008C0111" w:rsidRPr="0028537A" w:rsidRDefault="004F3F21" w:rsidP="00987E4C">
      <w:pPr>
        <w:widowControl w:val="0"/>
        <w:ind w:firstLine="567"/>
        <w:rPr>
          <w:rFonts w:eastAsia="Arial" w:cs="Times New Roman"/>
          <w:i/>
          <w:u w:val="single"/>
        </w:rPr>
      </w:pPr>
      <w:r w:rsidRPr="0028537A">
        <w:rPr>
          <w:rFonts w:cs="Times New Roman"/>
          <w:i/>
        </w:rPr>
        <w:t>- KPH: Không phát hiện; (*): Giới hạn phát hiện (MDL); (a): Không có rác nổi; (b): Có rác nổi.</w:t>
      </w:r>
    </w:p>
    <w:p w:rsidR="006A6729" w:rsidRPr="0028537A" w:rsidRDefault="00E34852" w:rsidP="00987E4C">
      <w:pPr>
        <w:widowControl w:val="0"/>
        <w:ind w:firstLine="567"/>
        <w:rPr>
          <w:rFonts w:eastAsia="Arial" w:cs="Times New Roman"/>
        </w:rPr>
      </w:pPr>
      <w:r w:rsidRPr="0028537A">
        <w:rPr>
          <w:rFonts w:eastAsia="Arial" w:cs="Times New Roman"/>
          <w:u w:val="single"/>
        </w:rPr>
        <w:t>Nhận xét</w:t>
      </w:r>
      <w:r w:rsidRPr="0028537A">
        <w:rPr>
          <w:rFonts w:eastAsia="Arial" w:cs="Times New Roman"/>
        </w:rPr>
        <w:t xml:space="preserve">: Kết quả </w:t>
      </w:r>
      <w:r w:rsidR="00D3337C" w:rsidRPr="0028537A">
        <w:rPr>
          <w:rFonts w:eastAsia="Arial" w:cs="Times New Roman"/>
        </w:rPr>
        <w:t xml:space="preserve">tại bảng </w:t>
      </w:r>
      <w:r w:rsidR="00D61A7E" w:rsidRPr="0028537A">
        <w:rPr>
          <w:rFonts w:eastAsia="Arial" w:cs="Times New Roman"/>
        </w:rPr>
        <w:t>trên</w:t>
      </w:r>
      <w:r w:rsidRPr="0028537A">
        <w:rPr>
          <w:rFonts w:eastAsia="Arial" w:cs="Times New Roman"/>
        </w:rPr>
        <w:t xml:space="preserve"> cho thấy, </w:t>
      </w:r>
      <w:r w:rsidR="006564B8" w:rsidRPr="0028537A">
        <w:rPr>
          <w:rFonts w:eastAsia="Arial" w:cs="Times New Roman"/>
        </w:rPr>
        <w:t>tất cả</w:t>
      </w:r>
      <w:r w:rsidRPr="0028537A">
        <w:rPr>
          <w:rFonts w:eastAsia="Arial" w:cs="Times New Roman"/>
        </w:rPr>
        <w:t xml:space="preserve"> các thông số chất lượng nước mặt đều nằm trong giới hạn cho phép </w:t>
      </w:r>
      <w:r w:rsidRPr="0028537A">
        <w:rPr>
          <w:rFonts w:eastAsia="Arial" w:cs="Times New Roman"/>
          <w:bCs/>
        </w:rPr>
        <w:t xml:space="preserve">QCVN </w:t>
      </w:r>
      <w:r w:rsidR="000E722C" w:rsidRPr="0028537A">
        <w:rPr>
          <w:rFonts w:eastAsia="Arial" w:cs="Times New Roman"/>
          <w:bCs/>
        </w:rPr>
        <w:t>08</w:t>
      </w:r>
      <w:r w:rsidRPr="0028537A">
        <w:rPr>
          <w:rFonts w:eastAsia="Arial" w:cs="Times New Roman"/>
          <w:bCs/>
        </w:rPr>
        <w:t>:20</w:t>
      </w:r>
      <w:r w:rsidR="000E722C" w:rsidRPr="0028537A">
        <w:rPr>
          <w:rFonts w:eastAsia="Arial" w:cs="Times New Roman"/>
          <w:bCs/>
        </w:rPr>
        <w:t>23</w:t>
      </w:r>
      <w:r w:rsidRPr="0028537A">
        <w:rPr>
          <w:rFonts w:eastAsia="Arial" w:cs="Times New Roman"/>
          <w:bCs/>
        </w:rPr>
        <w:t>/BTNMT</w:t>
      </w:r>
      <w:r w:rsidR="00D3337C" w:rsidRPr="0028537A">
        <w:rPr>
          <w:rFonts w:eastAsia="Arial" w:cs="Times New Roman"/>
        </w:rPr>
        <w:t>.</w:t>
      </w:r>
    </w:p>
    <w:p w:rsidR="004727FF" w:rsidRPr="0028537A" w:rsidRDefault="00954292" w:rsidP="00A32DAC">
      <w:pPr>
        <w:pStyle w:val="Heading3"/>
        <w:spacing w:line="240" w:lineRule="auto"/>
      </w:pPr>
      <w:bookmarkStart w:id="600" w:name="_Toc163458013"/>
      <w:bookmarkStart w:id="601" w:name="_Toc210897814"/>
      <w:r w:rsidRPr="0028537A">
        <w:t>Hiện trạng đa dạng sinh học</w:t>
      </w:r>
      <w:bookmarkEnd w:id="599"/>
      <w:bookmarkEnd w:id="600"/>
      <w:bookmarkEnd w:id="601"/>
    </w:p>
    <w:p w:rsidR="001C48E3" w:rsidRPr="0028537A" w:rsidRDefault="001C48E3" w:rsidP="001C48E3">
      <w:pPr>
        <w:tabs>
          <w:tab w:val="left" w:pos="720"/>
        </w:tabs>
        <w:ind w:firstLine="567"/>
        <w:rPr>
          <w:lang w:val="nl-NL"/>
        </w:rPr>
      </w:pPr>
      <w:r w:rsidRPr="0028537A">
        <w:rPr>
          <w:lang w:val="nl-NL"/>
        </w:rPr>
        <w:t>Hệ thực vật vùng Dự án gồm trảng cỏ cây bụi thấp, thường phân bố trên những vùng đất bằng chân núi, gần khu vực bản làng, những diện tích canh tác nương rẫy diễn ra nhiều năm, đất bạc màu, tầng đất mỏng do bị xói mòn. Đây cũng là nơi chăn thả, kiếm ăn của gia súc, sự giẫm đạp, tác động thường ngày của gia súc đã hạn chế sinh trưởng của cây. Nên tại những khu vực này chỉ còn những loài cây bụi cỏ thấp phát triển được trên nền đất thoái hóa nghèo dinh dưỡng. Tùy theo mức độ thoái hóa của tầng đất mặt và mức độ tác động ít nhiều của gia súc mà thành phần cây bụi, cây thảo là loài này hay loài khác và ưu thế thuộc về cây bụi hay cây thảo.</w:t>
      </w:r>
    </w:p>
    <w:p w:rsidR="001C48E3" w:rsidRPr="0028537A" w:rsidRDefault="001C48E3" w:rsidP="001C48E3">
      <w:pPr>
        <w:ind w:firstLine="539"/>
        <w:rPr>
          <w:lang w:val="nl-NL"/>
        </w:rPr>
      </w:pPr>
      <w:r w:rsidRPr="0028537A">
        <w:rPr>
          <w:lang w:val="nl-NL"/>
        </w:rPr>
        <w:t xml:space="preserve">Đối với hệ thực vật lân cận là khu vực rừng sản xuất và rừng phòng hộ. Khu vực này với các cây gỗ ưa sáng phát triển từ chồi hay hạt, cùng tuổi có chiều cao dao động từ 8-12m, đường kính dao động từ 10-18cm. Phổ biến ở tầng này là các loài Thông </w:t>
      </w:r>
      <w:r w:rsidRPr="0028537A">
        <w:rPr>
          <w:i/>
          <w:lang w:val="nl-NL"/>
        </w:rPr>
        <w:t>(Pinophyta)</w:t>
      </w:r>
      <w:r w:rsidRPr="0028537A">
        <w:rPr>
          <w:lang w:val="nl-NL"/>
        </w:rPr>
        <w:t xml:space="preserve">, Trẩu </w:t>
      </w:r>
      <w:r w:rsidRPr="0028537A">
        <w:rPr>
          <w:i/>
          <w:lang w:val="nl-NL"/>
        </w:rPr>
        <w:t>(Vernicia montana)</w:t>
      </w:r>
      <w:r w:rsidRPr="0028537A">
        <w:rPr>
          <w:lang w:val="nl-NL"/>
        </w:rPr>
        <w:t xml:space="preserve">, Lát hoa chi lát </w:t>
      </w:r>
      <w:r w:rsidRPr="0028537A">
        <w:rPr>
          <w:i/>
          <w:lang w:val="nl-NL"/>
        </w:rPr>
        <w:t>(Chukrasia tabularis)</w:t>
      </w:r>
      <w:r w:rsidRPr="0028537A">
        <w:rPr>
          <w:lang w:val="nl-NL"/>
        </w:rPr>
        <w:t xml:space="preserve">, Bời lời chi Bời lời </w:t>
      </w:r>
      <w:r w:rsidRPr="0028537A">
        <w:rPr>
          <w:i/>
          <w:lang w:val="nl-NL"/>
        </w:rPr>
        <w:t>(Litsea)</w:t>
      </w:r>
      <w:r w:rsidRPr="0028537A">
        <w:rPr>
          <w:lang w:val="nl-NL"/>
        </w:rPr>
        <w:t xml:space="preserve">, Kháo </w:t>
      </w:r>
      <w:r w:rsidRPr="0028537A">
        <w:rPr>
          <w:i/>
          <w:lang w:val="nl-NL"/>
        </w:rPr>
        <w:t>(Machilus)</w:t>
      </w:r>
      <w:r w:rsidRPr="0028537A">
        <w:rPr>
          <w:lang w:val="nl-NL"/>
        </w:rPr>
        <w:t xml:space="preserve">, họ Long não </w:t>
      </w:r>
      <w:r w:rsidRPr="0028537A">
        <w:rPr>
          <w:i/>
          <w:lang w:val="nl-NL"/>
        </w:rPr>
        <w:t>(Lauraceae)</w:t>
      </w:r>
      <w:r w:rsidRPr="0028537A">
        <w:rPr>
          <w:lang w:val="nl-NL"/>
        </w:rPr>
        <w:t xml:space="preserve">, một số loài chi Ba soi </w:t>
      </w:r>
      <w:r w:rsidRPr="0028537A">
        <w:rPr>
          <w:i/>
          <w:lang w:val="nl-NL"/>
        </w:rPr>
        <w:t>(Macaranga spp.)</w:t>
      </w:r>
      <w:r w:rsidRPr="0028537A">
        <w:rPr>
          <w:lang w:val="nl-NL"/>
        </w:rPr>
        <w:t xml:space="preserve">, chi Ba bét </w:t>
      </w:r>
      <w:r w:rsidRPr="0028537A">
        <w:rPr>
          <w:i/>
          <w:lang w:val="nl-NL"/>
        </w:rPr>
        <w:t>(Mallotus spp.)</w:t>
      </w:r>
      <w:r w:rsidRPr="0028537A">
        <w:rPr>
          <w:lang w:val="nl-NL"/>
        </w:rPr>
        <w:t xml:space="preserve">, chi Sòi tía </w:t>
      </w:r>
      <w:r w:rsidRPr="0028537A">
        <w:rPr>
          <w:i/>
          <w:lang w:val="nl-NL"/>
        </w:rPr>
        <w:t>(Sapium spp.)</w:t>
      </w:r>
      <w:r w:rsidRPr="0028537A">
        <w:rPr>
          <w:lang w:val="nl-NL"/>
        </w:rPr>
        <w:t>,...</w:t>
      </w:r>
    </w:p>
    <w:p w:rsidR="001C48E3" w:rsidRPr="0028537A" w:rsidRDefault="001C48E3" w:rsidP="001C48E3">
      <w:pPr>
        <w:rPr>
          <w:i/>
          <w:lang w:val="nl-NL"/>
        </w:rPr>
      </w:pPr>
      <w:r w:rsidRPr="0028537A">
        <w:rPr>
          <w:i/>
          <w:lang w:val="nl-NL"/>
        </w:rPr>
        <w:lastRenderedPageBreak/>
        <w:t>b. Hệ động vật</w:t>
      </w:r>
    </w:p>
    <w:p w:rsidR="001C48E3" w:rsidRPr="0028537A" w:rsidRDefault="001C48E3" w:rsidP="001C48E3">
      <w:pPr>
        <w:tabs>
          <w:tab w:val="left" w:pos="720"/>
        </w:tabs>
        <w:ind w:firstLine="567"/>
        <w:rPr>
          <w:spacing w:val="-2"/>
          <w:lang w:val="nl-NL"/>
        </w:rPr>
      </w:pPr>
      <w:r w:rsidRPr="0028537A">
        <w:rPr>
          <w:i/>
          <w:iCs/>
          <w:spacing w:val="-2"/>
          <w:lang w:val="nl-NL"/>
        </w:rPr>
        <w:t>- Động vật trên cạn:</w:t>
      </w:r>
      <w:r w:rsidRPr="0028537A">
        <w:rPr>
          <w:spacing w:val="-2"/>
          <w:lang w:val="nl-NL"/>
        </w:rPr>
        <w:t xml:space="preserve"> Kết quả điều tra, khảo sát trong và lân cận khu vực Dự án cho thấy một số loài thú như: Chồn </w:t>
      </w:r>
      <w:r w:rsidRPr="0028537A">
        <w:rPr>
          <w:i/>
          <w:spacing w:val="-2"/>
          <w:lang w:val="nl-NL"/>
        </w:rPr>
        <w:t>(Mustelidae)</w:t>
      </w:r>
      <w:r w:rsidRPr="0028537A">
        <w:rPr>
          <w:spacing w:val="-2"/>
          <w:lang w:val="nl-NL"/>
        </w:rPr>
        <w:t xml:space="preserve">, Chuột </w:t>
      </w:r>
      <w:r w:rsidRPr="0028537A">
        <w:rPr>
          <w:i/>
          <w:spacing w:val="-2"/>
          <w:lang w:val="nl-NL"/>
        </w:rPr>
        <w:t>(Muridae)</w:t>
      </w:r>
      <w:r w:rsidRPr="0028537A">
        <w:rPr>
          <w:spacing w:val="-2"/>
          <w:lang w:val="nl-NL"/>
        </w:rPr>
        <w:t xml:space="preserve">, Dơi </w:t>
      </w:r>
      <w:r w:rsidRPr="0028537A">
        <w:rPr>
          <w:i/>
          <w:spacing w:val="-2"/>
          <w:lang w:val="nl-NL"/>
        </w:rPr>
        <w:t>(Chiroptera)</w:t>
      </w:r>
      <w:r w:rsidRPr="0028537A">
        <w:rPr>
          <w:spacing w:val="-2"/>
          <w:lang w:val="nl-NL"/>
        </w:rPr>
        <w:t xml:space="preserve">, Sóc </w:t>
      </w:r>
      <w:r w:rsidRPr="0028537A">
        <w:rPr>
          <w:i/>
          <w:spacing w:val="-2"/>
          <w:lang w:val="nl-NL"/>
        </w:rPr>
        <w:t>(Sciuridae)</w:t>
      </w:r>
      <w:r w:rsidRPr="0028537A">
        <w:rPr>
          <w:spacing w:val="-2"/>
          <w:lang w:val="nl-NL"/>
        </w:rPr>
        <w:t xml:space="preserve">, Gà rừng </w:t>
      </w:r>
      <w:r w:rsidRPr="0028537A">
        <w:rPr>
          <w:i/>
          <w:spacing w:val="-2"/>
          <w:lang w:val="nl-NL"/>
        </w:rPr>
        <w:t>(Gallus gallus)</w:t>
      </w:r>
      <w:r w:rsidRPr="0028537A">
        <w:rPr>
          <w:spacing w:val="-2"/>
          <w:lang w:val="nl-NL"/>
        </w:rPr>
        <w:t xml:space="preserve">,...; các loại chim như: Chào mào </w:t>
      </w:r>
      <w:r w:rsidRPr="0028537A">
        <w:rPr>
          <w:i/>
          <w:spacing w:val="-2"/>
          <w:lang w:val="nl-NL"/>
        </w:rPr>
        <w:t>(Pycnonotidae)</w:t>
      </w:r>
      <w:r w:rsidRPr="0028537A">
        <w:rPr>
          <w:spacing w:val="-2"/>
          <w:lang w:val="nl-NL"/>
        </w:rPr>
        <w:t xml:space="preserve">, Cú mèo </w:t>
      </w:r>
      <w:r w:rsidRPr="0028537A">
        <w:rPr>
          <w:i/>
          <w:spacing w:val="-2"/>
          <w:lang w:val="nl-NL"/>
        </w:rPr>
        <w:t>(Strigidae)</w:t>
      </w:r>
      <w:r w:rsidRPr="0028537A">
        <w:rPr>
          <w:spacing w:val="-2"/>
          <w:lang w:val="nl-NL"/>
        </w:rPr>
        <w:t xml:space="preserve">, Cu gáy </w:t>
      </w:r>
      <w:r w:rsidRPr="0028537A">
        <w:rPr>
          <w:i/>
          <w:spacing w:val="-2"/>
          <w:lang w:val="nl-NL"/>
        </w:rPr>
        <w:t>(Spilopelia chinensis)</w:t>
      </w:r>
      <w:r w:rsidRPr="0028537A">
        <w:rPr>
          <w:spacing w:val="-2"/>
          <w:lang w:val="nl-NL"/>
        </w:rPr>
        <w:t xml:space="preserve">, Chèo bẻo </w:t>
      </w:r>
      <w:r w:rsidRPr="0028537A">
        <w:rPr>
          <w:i/>
          <w:spacing w:val="-2"/>
          <w:lang w:val="nl-NL"/>
        </w:rPr>
        <w:t>(Dicrurus macrocercus)</w:t>
      </w:r>
      <w:r w:rsidRPr="0028537A">
        <w:rPr>
          <w:spacing w:val="-2"/>
          <w:lang w:val="nl-NL"/>
        </w:rPr>
        <w:t xml:space="preserve">, chim sâu </w:t>
      </w:r>
      <w:r w:rsidRPr="0028537A">
        <w:rPr>
          <w:i/>
          <w:spacing w:val="-2"/>
          <w:lang w:val="nl-NL"/>
        </w:rPr>
        <w:t>(Dicaeidae)</w:t>
      </w:r>
      <w:r w:rsidRPr="0028537A">
        <w:rPr>
          <w:spacing w:val="-2"/>
          <w:lang w:val="nl-NL"/>
        </w:rPr>
        <w:t xml:space="preserve">,...; các loài bò sát như: Rắn sãi </w:t>
      </w:r>
      <w:r w:rsidRPr="0028537A">
        <w:rPr>
          <w:i/>
          <w:spacing w:val="-2"/>
          <w:lang w:val="nl-NL"/>
        </w:rPr>
        <w:t>(Amphiesma)</w:t>
      </w:r>
      <w:r w:rsidRPr="0028537A">
        <w:rPr>
          <w:spacing w:val="-2"/>
          <w:lang w:val="nl-NL"/>
        </w:rPr>
        <w:t xml:space="preserve">, Rắn khiêm </w:t>
      </w:r>
      <w:r w:rsidRPr="0028537A">
        <w:rPr>
          <w:i/>
          <w:spacing w:val="-2"/>
          <w:lang w:val="nl-NL"/>
        </w:rPr>
        <w:t>(Oligodon)</w:t>
      </w:r>
      <w:r w:rsidRPr="0028537A">
        <w:rPr>
          <w:spacing w:val="-2"/>
          <w:lang w:val="nl-NL"/>
        </w:rPr>
        <w:t>... và nhiều loại côn trùng khác (bướm, giun đất, rết, kiến, ong, các loài bọ cánh cứng,...). Ngoài ra, còn có các loại vật nuôi của người dân như trâu, bò.</w:t>
      </w:r>
    </w:p>
    <w:p w:rsidR="001C48E3" w:rsidRPr="0028537A" w:rsidRDefault="001C48E3" w:rsidP="001C48E3">
      <w:pPr>
        <w:ind w:firstLine="567"/>
        <w:rPr>
          <w:lang w:val="nl-NL"/>
        </w:rPr>
      </w:pPr>
      <w:r w:rsidRPr="0028537A">
        <w:rPr>
          <w:i/>
          <w:iCs/>
          <w:lang w:val="nl-NL"/>
        </w:rPr>
        <w:t>- Đối với hệ sinh thái dưới nước:</w:t>
      </w:r>
      <w:r w:rsidRPr="0028537A">
        <w:rPr>
          <w:lang w:val="nl-NL"/>
        </w:rPr>
        <w:t xml:space="preserve"> Qua khảo sát tham vấn ý kiến người dân thì các khe suối gần khu vực Dự án có các loại động, thực vật như: rong, tảo, tôm, cá, các loại động vật lưỡng cư (ếch, nhái) với số lượng không lớn, điều này có thể giải thích do lưu vực khe nhỏ đồng thời chịu sự tác động của người dân thông qua hoạt động đánh bắt.</w:t>
      </w:r>
    </w:p>
    <w:p w:rsidR="001C48E3" w:rsidRPr="0028537A" w:rsidRDefault="001C48E3" w:rsidP="001C48E3">
      <w:pPr>
        <w:ind w:firstLine="567"/>
      </w:pPr>
      <w:r w:rsidRPr="0028537A">
        <w:rPr>
          <w:lang w:val="nl-NL"/>
        </w:rPr>
        <w:t>Nhìn chung, hệ sinh thái khu vực Dự án kém đa dạng do chịu ảnh hưởng từ hoạt động trồng rừng sản xuất và việc canh tác nông nghiệp của người dân trong vùng</w:t>
      </w:r>
      <w:r w:rsidRPr="0028537A">
        <w:t>.</w:t>
      </w:r>
    </w:p>
    <w:p w:rsidR="00087119" w:rsidRPr="0028537A" w:rsidRDefault="00087119" w:rsidP="00414883">
      <w:pPr>
        <w:pStyle w:val="Heading2"/>
        <w:rPr>
          <w:color w:val="auto"/>
        </w:rPr>
      </w:pPr>
      <w:bookmarkStart w:id="602" w:name="bookmark716"/>
      <w:bookmarkStart w:id="603" w:name="bookmark717"/>
      <w:bookmarkStart w:id="604" w:name="bookmark719"/>
      <w:bookmarkStart w:id="605" w:name="_Toc163458014"/>
      <w:bookmarkStart w:id="606" w:name="_Toc210897815"/>
      <w:r w:rsidRPr="0028537A">
        <w:rPr>
          <w:color w:val="auto"/>
        </w:rPr>
        <w:t>Nhận dạng các đối tượng bị tác động, yếu tố nhạy cảm về môi trường khu vực thực hiện dự án</w:t>
      </w:r>
      <w:bookmarkEnd w:id="602"/>
      <w:bookmarkEnd w:id="603"/>
      <w:bookmarkEnd w:id="604"/>
      <w:bookmarkEnd w:id="605"/>
      <w:bookmarkEnd w:id="606"/>
    </w:p>
    <w:p w:rsidR="001A2CD5" w:rsidRPr="0028537A" w:rsidRDefault="001A2CD5" w:rsidP="00A32DAC">
      <w:pPr>
        <w:spacing w:line="240" w:lineRule="auto"/>
        <w:ind w:firstLine="567"/>
        <w:rPr>
          <w:rFonts w:eastAsia="Times New Roman" w:cs="Times New Roman"/>
          <w:i/>
          <w:lang w:val="nl-NL"/>
        </w:rPr>
      </w:pPr>
      <w:r w:rsidRPr="0028537A">
        <w:rPr>
          <w:rFonts w:eastAsia="Times New Roman" w:cs="Times New Roman"/>
          <w:i/>
          <w:lang w:val="vi-VN"/>
        </w:rPr>
        <w:t>* Các đối tượng bị tác động:</w:t>
      </w:r>
    </w:p>
    <w:p w:rsidR="001A2CD5" w:rsidRPr="0028537A" w:rsidRDefault="001A2CD5" w:rsidP="00A32DAC">
      <w:pPr>
        <w:spacing w:line="240" w:lineRule="auto"/>
        <w:ind w:firstLine="567"/>
        <w:rPr>
          <w:lang w:val="nl-NL"/>
        </w:rPr>
      </w:pPr>
      <w:r w:rsidRPr="0028537A">
        <w:rPr>
          <w:lang w:val="nl-NL"/>
        </w:rPr>
        <w:t xml:space="preserve">- Môi trường không khí khu vực dự án, người dân sống dọc tuyến đường vận chuyển </w:t>
      </w:r>
      <w:r w:rsidR="001C48E3" w:rsidRPr="0028537A">
        <w:rPr>
          <w:lang w:val="nl-NL"/>
        </w:rPr>
        <w:t>xã Hướng Phùng và Lao Bảo</w:t>
      </w:r>
      <w:r w:rsidR="008619DF" w:rsidRPr="0028537A">
        <w:rPr>
          <w:lang w:val="nl-NL"/>
        </w:rPr>
        <w:t xml:space="preserve"> nằm trong vùng dự án</w:t>
      </w:r>
      <w:r w:rsidR="001A3229" w:rsidRPr="0028537A">
        <w:rPr>
          <w:lang w:val="nl-NL"/>
        </w:rPr>
        <w:t xml:space="preserve">; </w:t>
      </w:r>
      <w:r w:rsidRPr="0028537A">
        <w:rPr>
          <w:lang w:val="nl-NL"/>
        </w:rPr>
        <w:t>CBCNV trong giai đoạn thi công và vận hành của Dự án;</w:t>
      </w:r>
    </w:p>
    <w:p w:rsidR="001A2CD5" w:rsidRPr="0028537A" w:rsidRDefault="001A2CD5" w:rsidP="00A32DAC">
      <w:pPr>
        <w:spacing w:line="240" w:lineRule="auto"/>
        <w:ind w:firstLine="567"/>
        <w:rPr>
          <w:lang w:val="nl-NL"/>
        </w:rPr>
      </w:pPr>
      <w:r w:rsidRPr="0028537A">
        <w:rPr>
          <w:lang w:val="nl-NL"/>
        </w:rPr>
        <w:t xml:space="preserve">- Môi trường nước mặt </w:t>
      </w:r>
      <w:r w:rsidR="00B73204" w:rsidRPr="0028537A">
        <w:rPr>
          <w:lang w:val="nl-NL"/>
        </w:rPr>
        <w:t>khe nước tự nhiên</w:t>
      </w:r>
      <w:r w:rsidRPr="0028537A">
        <w:rPr>
          <w:lang w:val="nl-NL"/>
        </w:rPr>
        <w:t>;</w:t>
      </w:r>
    </w:p>
    <w:p w:rsidR="001A2CD5" w:rsidRPr="0028537A" w:rsidRDefault="001A2CD5" w:rsidP="00A32DAC">
      <w:pPr>
        <w:spacing w:line="240" w:lineRule="auto"/>
        <w:ind w:firstLine="567"/>
        <w:rPr>
          <w:lang w:val="nl-NL"/>
        </w:rPr>
      </w:pPr>
      <w:r w:rsidRPr="0028537A">
        <w:rPr>
          <w:lang w:val="nl-NL"/>
        </w:rPr>
        <w:t>- Môi trường nước ngầm của khu vực</w:t>
      </w:r>
      <w:r w:rsidR="001A3229" w:rsidRPr="0028537A">
        <w:rPr>
          <w:lang w:val="nl-NL"/>
        </w:rPr>
        <w:t xml:space="preserve"> Dự án</w:t>
      </w:r>
      <w:r w:rsidRPr="0028537A">
        <w:rPr>
          <w:lang w:val="nl-NL"/>
        </w:rPr>
        <w:t>.</w:t>
      </w:r>
    </w:p>
    <w:p w:rsidR="001A2CD5" w:rsidRPr="0028537A" w:rsidRDefault="001A2CD5" w:rsidP="00A32DAC">
      <w:pPr>
        <w:spacing w:line="240" w:lineRule="auto"/>
        <w:ind w:firstLine="567"/>
        <w:rPr>
          <w:lang w:eastAsia="vi-VN"/>
        </w:rPr>
      </w:pPr>
      <w:r w:rsidRPr="0028537A">
        <w:rPr>
          <w:rFonts w:eastAsia="Times New Roman" w:cs="Times New Roman"/>
          <w:i/>
          <w:lang w:val="vi-VN"/>
        </w:rPr>
        <w:t>* Yếu tố n</w:t>
      </w:r>
      <w:r w:rsidRPr="0028537A">
        <w:rPr>
          <w:rFonts w:eastAsia="Times New Roman" w:cs="Times New Roman"/>
          <w:i/>
          <w:lang w:val="nl-NL"/>
        </w:rPr>
        <w:t>h</w:t>
      </w:r>
      <w:r w:rsidRPr="0028537A">
        <w:rPr>
          <w:rFonts w:eastAsia="Times New Roman" w:cs="Times New Roman"/>
          <w:i/>
          <w:lang w:val="vi-VN"/>
        </w:rPr>
        <w:t>ạy cảm về môi trường khu vực thực hiện dự án:</w:t>
      </w:r>
      <w:r w:rsidRPr="0028537A">
        <w:rPr>
          <w:lang w:val="nl-NL"/>
        </w:rPr>
        <w:t xml:space="preserve"> Dự án không có yếu tố nhạy cảm môi trường theo quy định tại điểm c khoản 1 điều 28 của Luật bảo vệ môi trường 2020.</w:t>
      </w:r>
    </w:p>
    <w:p w:rsidR="00763B06" w:rsidRPr="0028537A" w:rsidRDefault="00087119" w:rsidP="00414883">
      <w:pPr>
        <w:pStyle w:val="Heading2"/>
        <w:rPr>
          <w:color w:val="auto"/>
          <w:lang w:eastAsia="zh-CN"/>
        </w:rPr>
      </w:pPr>
      <w:bookmarkStart w:id="607" w:name="bookmark720"/>
      <w:bookmarkStart w:id="608" w:name="bookmark721"/>
      <w:bookmarkStart w:id="609" w:name="bookmark723"/>
      <w:bookmarkStart w:id="610" w:name="_Toc163458015"/>
      <w:bookmarkStart w:id="611" w:name="_Toc210897816"/>
      <w:r w:rsidRPr="0028537A">
        <w:rPr>
          <w:color w:val="auto"/>
        </w:rPr>
        <w:t>Sự phù hợp của địa điểm lựa chọn thực hiện dự án</w:t>
      </w:r>
      <w:bookmarkEnd w:id="607"/>
      <w:bookmarkEnd w:id="608"/>
      <w:bookmarkEnd w:id="609"/>
      <w:bookmarkEnd w:id="610"/>
      <w:bookmarkEnd w:id="611"/>
    </w:p>
    <w:p w:rsidR="001C48E3" w:rsidRPr="0028537A" w:rsidRDefault="001C48E3" w:rsidP="001C48E3">
      <w:pPr>
        <w:pStyle w:val="k2"/>
        <w:spacing w:before="120" w:after="120" w:line="276" w:lineRule="auto"/>
        <w:ind w:firstLine="567"/>
        <w:rPr>
          <w:b w:val="0"/>
          <w:color w:val="auto"/>
          <w:sz w:val="27"/>
          <w:szCs w:val="27"/>
          <w:lang w:val="nl-NL"/>
        </w:rPr>
      </w:pPr>
      <w:r w:rsidRPr="0028537A">
        <w:rPr>
          <w:b w:val="0"/>
          <w:color w:val="auto"/>
          <w:sz w:val="27"/>
          <w:szCs w:val="27"/>
          <w:lang w:val="nl-NL"/>
        </w:rPr>
        <w:t>- Vị trí Dự án là nơi có tiềm năng gió lớn của tỉnh Quảng Trị, kết quả đo gió trung bình năm theo thực tế ở độ cao 80m là 7,54 m/s, với vận tốc này rất thích hợp cho việc làm quay tuabin để tạo ra điện.</w:t>
      </w:r>
    </w:p>
    <w:p w:rsidR="001C48E3" w:rsidRPr="0028537A" w:rsidRDefault="001C48E3" w:rsidP="001C48E3">
      <w:pPr>
        <w:pStyle w:val="k2"/>
        <w:spacing w:before="120" w:after="120" w:line="276" w:lineRule="auto"/>
        <w:ind w:firstLine="567"/>
        <w:rPr>
          <w:b w:val="0"/>
          <w:color w:val="auto"/>
          <w:spacing w:val="-2"/>
          <w:szCs w:val="27"/>
        </w:rPr>
      </w:pPr>
      <w:r w:rsidRPr="0028537A">
        <w:rPr>
          <w:b w:val="0"/>
          <w:i/>
          <w:color w:val="auto"/>
          <w:sz w:val="27"/>
          <w:szCs w:val="27"/>
          <w:lang w:val="nl-NL"/>
        </w:rPr>
        <w:t xml:space="preserve">- </w:t>
      </w:r>
      <w:r w:rsidRPr="0028537A">
        <w:rPr>
          <w:b w:val="0"/>
          <w:color w:val="auto"/>
          <w:spacing w:val="-2"/>
          <w:szCs w:val="27"/>
        </w:rPr>
        <w:t xml:space="preserve"> Vị trí Dự án phù hợp với quy hoạch phát triển điện gió của tỉnh Quảng Trị; Quy hoạch phát triển điện lực tỉnh Quảng Trị giai đoạn 2011 - 2015, có xét đến 2020 và Quy hoạch phát triển điện gió giai đoạn đến năm 2020, tầm nhìn đến năm 2030 tỉnh Quảng Trị.</w:t>
      </w:r>
    </w:p>
    <w:p w:rsidR="001C48E3" w:rsidRPr="0028537A" w:rsidRDefault="001C48E3" w:rsidP="001C48E3">
      <w:pPr>
        <w:ind w:firstLine="567"/>
        <w:rPr>
          <w:spacing w:val="-2"/>
        </w:rPr>
      </w:pPr>
      <w:r w:rsidRPr="0028537A">
        <w:rPr>
          <w:spacing w:val="-2"/>
        </w:rPr>
        <w:t>- Vị trí các trụ tuabin nằm cách xa nhà dân &gt; 300m, đảm bảo yêu cầu của thông tư số 02/2019/TT-BTC ngày 15/01/2019 của Bộ Công thường Quy định thực hiện phát triển dự án điện gió và Hợp đồng mua bán điện mẫu cho các dự án điện gió.</w:t>
      </w:r>
    </w:p>
    <w:p w:rsidR="001C48E3" w:rsidRPr="0028537A" w:rsidRDefault="001C48E3" w:rsidP="001C48E3">
      <w:pPr>
        <w:ind w:firstLine="567"/>
      </w:pPr>
      <w:r w:rsidRPr="0028537A">
        <w:t xml:space="preserve">- Khi triển khai xây dựng Dự án, các con đường sẽ được cải tạo nâng cấp và xây mới đến các vị trí tuabin để phục vụ việc vận chuyển và xây dựng tuabin gió, các con đường </w:t>
      </w:r>
      <w:r w:rsidRPr="0028537A">
        <w:lastRenderedPageBreak/>
        <w:t xml:space="preserve">này sẽ tạo điều kiện di chuyển thuận lợi cho các cá nhân và tổ chức có đất sản xuất vùng Dự án. </w:t>
      </w:r>
    </w:p>
    <w:p w:rsidR="001C48E3" w:rsidRPr="0028537A" w:rsidRDefault="001C48E3" w:rsidP="001C48E3">
      <w:pPr>
        <w:ind w:firstLine="567"/>
      </w:pPr>
      <w:r w:rsidRPr="0028537A">
        <w:t>Nhìn chung, việc chọn lựa vị trí cho Nhà máy điện gió Quảng Trị Win 1 đã được cân nhắc kỹ lưỡng để tối ưu hoá các điều kiện địa điểm, đồng thời mức độ ảnh hưởng đến dân cư và các công trình hiện hữu là thấp nhất. Dự án sẽ sử dụng các máy móc thiết bị hiện đại, công nghệ kỹ thuật tiên tiến  để hạn chế ảnh hưởng đến hệ sinh thái khu vực. Sau khi đi vào hoạt động, Dự án sẽ mang lại những tác động tích cực đến kinh tế xã hội địa phương và tỉnh Quảng Trị. Do đó, việc lựa chọn vị trí Dự án là hoàn toàn phù hợp với điều kiện môi trường tự nhiên, kinh tế - xã hội của khu vực.</w:t>
      </w:r>
    </w:p>
    <w:p w:rsidR="0084397A" w:rsidRPr="0028537A" w:rsidRDefault="0084397A" w:rsidP="00A32DAC">
      <w:pPr>
        <w:spacing w:line="240" w:lineRule="auto"/>
        <w:ind w:firstLine="567"/>
      </w:pPr>
      <w:r w:rsidRPr="0028537A">
        <w:t>.</w:t>
      </w:r>
    </w:p>
    <w:p w:rsidR="00DA07E7" w:rsidRPr="0028537A" w:rsidRDefault="00DA07E7" w:rsidP="00F07403">
      <w:pPr>
        <w:pStyle w:val="Tiugia"/>
        <w:sectPr w:rsidR="00DA07E7" w:rsidRPr="0028537A" w:rsidSect="008914D8">
          <w:pgSz w:w="11906" w:h="16838" w:code="9"/>
          <w:pgMar w:top="1134" w:right="1134" w:bottom="1134" w:left="1134" w:header="567" w:footer="567" w:gutter="0"/>
          <w:cols w:space="720"/>
          <w:docGrid w:linePitch="367"/>
        </w:sectPr>
      </w:pPr>
    </w:p>
    <w:p w:rsidR="00184E01" w:rsidRPr="0028537A" w:rsidRDefault="008C52DC" w:rsidP="00F07403">
      <w:pPr>
        <w:pStyle w:val="Tiugia"/>
      </w:pPr>
      <w:bookmarkStart w:id="612" w:name="_Toc210897817"/>
      <w:r w:rsidRPr="0028537A">
        <w:lastRenderedPageBreak/>
        <w:t>CHƯƠNG 3. ĐÁNH GIÁ, DỰ BÁO TÁC ĐỘNG MÔI TRƯỜNG CỦA DỰ ÁN VÀ ĐỀ XUẤT CÁC BIỆN PHÁP, CÔNG TRÌNH BẢO VỆ MÔI TRƯỜNG, ỨNG PHÓ SỰ CỐ MÔI TRƯỜNG</w:t>
      </w:r>
      <w:bookmarkEnd w:id="612"/>
    </w:p>
    <w:p w:rsidR="00184E01" w:rsidRPr="0028537A" w:rsidRDefault="00184E01" w:rsidP="00184E01">
      <w:pPr>
        <w:pStyle w:val="Heading1"/>
      </w:pPr>
      <w:bookmarkStart w:id="613" w:name="_Toc199172989"/>
      <w:bookmarkStart w:id="614" w:name="_Toc204356617"/>
      <w:bookmarkStart w:id="615" w:name="_Toc210897818"/>
      <w:bookmarkEnd w:id="613"/>
      <w:bookmarkEnd w:id="614"/>
      <w:bookmarkEnd w:id="615"/>
    </w:p>
    <w:p w:rsidR="00184E01" w:rsidRPr="0028537A" w:rsidRDefault="00184E01" w:rsidP="00231EC8">
      <w:pPr>
        <w:pStyle w:val="Heading2"/>
        <w:spacing w:line="264" w:lineRule="auto"/>
        <w:rPr>
          <w:color w:val="auto"/>
        </w:rPr>
      </w:pPr>
      <w:bookmarkStart w:id="616" w:name="_Toc59433626"/>
      <w:bookmarkStart w:id="617" w:name="_Toc163458017"/>
      <w:bookmarkStart w:id="618" w:name="_Toc197962465"/>
      <w:bookmarkStart w:id="619" w:name="_Toc210897819"/>
      <w:r w:rsidRPr="0028537A">
        <w:rPr>
          <w:color w:val="auto"/>
        </w:rPr>
        <w:t xml:space="preserve">Đánh giá tác động và đề xuất các biện pháp, công trình bảo vệ môi trường trong giai đoạn </w:t>
      </w:r>
      <w:bookmarkEnd w:id="616"/>
      <w:r w:rsidRPr="0028537A">
        <w:rPr>
          <w:color w:val="auto"/>
        </w:rPr>
        <w:t>thi công, xây dựng</w:t>
      </w:r>
      <w:bookmarkEnd w:id="617"/>
      <w:bookmarkEnd w:id="618"/>
      <w:bookmarkEnd w:id="619"/>
    </w:p>
    <w:p w:rsidR="00184E01" w:rsidRPr="0028537A" w:rsidRDefault="00184E01" w:rsidP="00231EC8">
      <w:pPr>
        <w:pStyle w:val="Heading3"/>
        <w:keepNext w:val="0"/>
        <w:keepLines w:val="0"/>
        <w:ind w:left="0" w:firstLine="0"/>
        <w:rPr>
          <w:rStyle w:val="Vnbnnidung"/>
          <w:sz w:val="27"/>
          <w:szCs w:val="27"/>
        </w:rPr>
      </w:pPr>
      <w:bookmarkStart w:id="620" w:name="_Toc163458018"/>
      <w:bookmarkStart w:id="621" w:name="_Toc197962466"/>
      <w:bookmarkStart w:id="622" w:name="_Toc210897820"/>
      <w:r w:rsidRPr="0028537A">
        <w:rPr>
          <w:rStyle w:val="Vnbnnidung"/>
          <w:sz w:val="27"/>
          <w:szCs w:val="27"/>
        </w:rPr>
        <w:t>Đánh giá, dự báo các tác động</w:t>
      </w:r>
      <w:bookmarkEnd w:id="620"/>
      <w:bookmarkEnd w:id="621"/>
      <w:bookmarkEnd w:id="622"/>
    </w:p>
    <w:p w:rsidR="00184E01" w:rsidRPr="0028537A" w:rsidRDefault="00184E01" w:rsidP="00231EC8">
      <w:pPr>
        <w:pStyle w:val="Heading4"/>
        <w:keepNext w:val="0"/>
        <w:keepLines w:val="0"/>
        <w:widowControl w:val="0"/>
        <w:rPr>
          <w:lang w:val="en-US" w:eastAsia="vi-VN"/>
        </w:rPr>
      </w:pPr>
      <w:r w:rsidRPr="0028537A">
        <w:rPr>
          <w:lang w:eastAsia="vi-VN"/>
        </w:rPr>
        <w:t>Các tác động môi trường liên quan đến chất thải</w:t>
      </w:r>
    </w:p>
    <w:p w:rsidR="00184E01" w:rsidRPr="0028537A" w:rsidRDefault="00184E01" w:rsidP="00C63FDA">
      <w:pPr>
        <w:pStyle w:val="abcd"/>
      </w:pPr>
      <w:r w:rsidRPr="0028537A">
        <w:t>a. Tác động do nước thải</w:t>
      </w:r>
    </w:p>
    <w:p w:rsidR="0044431C" w:rsidRPr="0028537A" w:rsidRDefault="0044431C" w:rsidP="0044431C">
      <w:pPr>
        <w:pStyle w:val="Heading6"/>
        <w:spacing w:line="276" w:lineRule="auto"/>
        <w:ind w:left="0"/>
        <w:rPr>
          <w:highlight w:val="white"/>
        </w:rPr>
      </w:pPr>
      <w:r w:rsidRPr="0028537A">
        <w:rPr>
          <w:highlight w:val="white"/>
        </w:rPr>
        <w:t>Nước thải sinh hoạt</w:t>
      </w:r>
    </w:p>
    <w:p w:rsidR="0044431C" w:rsidRPr="0028537A" w:rsidRDefault="0044431C" w:rsidP="0044431C">
      <w:pPr>
        <w:ind w:firstLine="567"/>
        <w:rPr>
          <w:highlight w:val="white"/>
        </w:rPr>
      </w:pPr>
      <w:r w:rsidRPr="0028537A">
        <w:rPr>
          <w:highlight w:val="white"/>
        </w:rPr>
        <w:t>- Nguồn phát sinh nước thải sinh hoạt của Dự án trong giai đoạn thi công xây dựng từ hoạt động sinh hoạt hàng ngày của 120 CBCNV trên công trường.</w:t>
      </w:r>
    </w:p>
    <w:p w:rsidR="0044431C" w:rsidRPr="0028537A" w:rsidRDefault="0044431C" w:rsidP="0044431C">
      <w:pPr>
        <w:tabs>
          <w:tab w:val="left" w:pos="720"/>
        </w:tabs>
        <w:ind w:firstLine="567"/>
      </w:pPr>
      <w:r w:rsidRPr="0028537A">
        <w:rPr>
          <w:bCs/>
          <w:lang w:val="vi-VN"/>
        </w:rPr>
        <w:t xml:space="preserve">- Tải lượng nước thải </w:t>
      </w:r>
      <w:r w:rsidRPr="0028537A">
        <w:rPr>
          <w:iCs/>
          <w:lang w:val="vi-VN"/>
        </w:rPr>
        <w:t xml:space="preserve">sinh hoạt phát sinh: </w:t>
      </w:r>
      <w:r w:rsidRPr="0028537A">
        <w:t>Đ</w:t>
      </w:r>
      <w:r w:rsidRPr="0028537A">
        <w:rPr>
          <w:lang w:val="vi-VN"/>
        </w:rPr>
        <w:t xml:space="preserve">ịnh mức cấp nước </w:t>
      </w:r>
      <w:r w:rsidRPr="0028537A">
        <w:t>10</w:t>
      </w:r>
      <w:r w:rsidRPr="0028537A">
        <w:rPr>
          <w:lang w:val="vi-VN"/>
        </w:rPr>
        <w:t xml:space="preserve">0 lít/người/ngày và tỷ lệ thải là </w:t>
      </w:r>
      <w:r w:rsidRPr="0028537A">
        <w:t>10</w:t>
      </w:r>
      <w:r w:rsidRPr="0028537A">
        <w:rPr>
          <w:lang w:val="vi-VN"/>
        </w:rPr>
        <w:t>0% lượng nước cấp</w:t>
      </w:r>
      <w:r w:rsidRPr="0028537A">
        <w:t>. Với số lượng công nhân khoảng 50 người thì lượng nước thải phát sinh là:</w:t>
      </w:r>
      <w:r w:rsidRPr="0028537A">
        <w:rPr>
          <w:lang w:val="vi-VN"/>
        </w:rPr>
        <w:t xml:space="preserve"> </w:t>
      </w:r>
      <w:r w:rsidRPr="0028537A">
        <w:t xml:space="preserve">120 </w:t>
      </w:r>
      <w:r w:rsidRPr="0028537A">
        <w:rPr>
          <w:lang w:val="vi-VN"/>
        </w:rPr>
        <w:t>người ×</w:t>
      </w:r>
      <w:r w:rsidRPr="0028537A">
        <w:t xml:space="preserve"> 100</w:t>
      </w:r>
      <w:r w:rsidRPr="0028537A">
        <w:rPr>
          <w:lang w:val="vi-VN"/>
        </w:rPr>
        <w:t xml:space="preserve"> lít/người/ngày ×</w:t>
      </w:r>
      <w:r w:rsidRPr="0028537A">
        <w:t xml:space="preserve"> 10</w:t>
      </w:r>
      <w:r w:rsidRPr="0028537A">
        <w:rPr>
          <w:lang w:val="vi-VN"/>
        </w:rPr>
        <w:t xml:space="preserve">0% </w:t>
      </w:r>
      <w:r w:rsidRPr="0028537A">
        <w:t>=</w:t>
      </w:r>
      <w:r w:rsidRPr="0028537A">
        <w:rPr>
          <w:lang w:val="vi-VN"/>
        </w:rPr>
        <w:t xml:space="preserve"> </w:t>
      </w:r>
      <w:r w:rsidRPr="0028537A">
        <w:t xml:space="preserve">12 </w:t>
      </w:r>
      <w:r w:rsidRPr="0028537A">
        <w:rPr>
          <w:lang w:val="vi-VN"/>
        </w:rPr>
        <w:t>m</w:t>
      </w:r>
      <w:r w:rsidRPr="0028537A">
        <w:rPr>
          <w:vertAlign w:val="superscript"/>
          <w:lang w:val="vi-VN"/>
        </w:rPr>
        <w:t>3</w:t>
      </w:r>
      <w:r w:rsidRPr="0028537A">
        <w:rPr>
          <w:lang w:val="vi-VN"/>
        </w:rPr>
        <w:t xml:space="preserve">/ngày. </w:t>
      </w:r>
    </w:p>
    <w:p w:rsidR="0044431C" w:rsidRPr="0028537A" w:rsidRDefault="0044431C" w:rsidP="0044431C">
      <w:pPr>
        <w:ind w:firstLine="567"/>
        <w:rPr>
          <w:rFonts w:eastAsia="Arial" w:cs="Times New Roman"/>
        </w:rPr>
      </w:pPr>
      <w:r w:rsidRPr="0028537A">
        <w:rPr>
          <w:rFonts w:eastAsia="Arial" w:cs="Times New Roman"/>
        </w:rPr>
        <w:t xml:space="preserve">- Nước thải sinh hoạt nếu không được thu gom và xử lý thì hàng ngày sẽ phát sinh một lượng chất ô nhiễm thải ra môi trường. </w:t>
      </w:r>
    </w:p>
    <w:p w:rsidR="0044431C" w:rsidRPr="0028537A" w:rsidRDefault="0044431C" w:rsidP="0044431C">
      <w:pPr>
        <w:pStyle w:val="Heading6"/>
        <w:spacing w:line="276" w:lineRule="auto"/>
        <w:ind w:left="0"/>
        <w:rPr>
          <w:highlight w:val="white"/>
          <w:lang w:val="es-ES"/>
        </w:rPr>
      </w:pPr>
      <w:r w:rsidRPr="0028537A">
        <w:rPr>
          <w:highlight w:val="white"/>
          <w:lang w:val="es-ES"/>
        </w:rPr>
        <w:t>Nước thải xây dựng</w:t>
      </w:r>
    </w:p>
    <w:p w:rsidR="0044431C" w:rsidRPr="0028537A" w:rsidRDefault="0044431C" w:rsidP="0044431C">
      <w:pPr>
        <w:ind w:firstLine="567"/>
        <w:rPr>
          <w:lang w:val="es-ES"/>
        </w:rPr>
      </w:pPr>
      <w:r w:rsidRPr="0028537A">
        <w:rPr>
          <w:lang w:val="es-ES"/>
        </w:rPr>
        <w:t>Nước thải xây dựng phát sinh chủ yếu từ các hoạt động trộn bê tông, rửa vật liệu, rửa máy móc, thiết bị và phương tiện giao thông, tưới bảo dưỡng công trình,… Thành phần nước thải này chứa đất đá, các chất lơ lửng, các chất vô cơ, dầu mỡ,... Tải lượng nước thải phát sinh do hoạt động xây dựng phụ thuộc vào rất nhiều yếu tố như: phương pháp thi công, khối lượng thi công, ý thức tiết kiệm nước của công nhân,…</w:t>
      </w:r>
    </w:p>
    <w:p w:rsidR="0044431C" w:rsidRPr="0028537A" w:rsidRDefault="0044431C" w:rsidP="0044431C">
      <w:pPr>
        <w:ind w:firstLine="567"/>
        <w:rPr>
          <w:spacing w:val="-4"/>
          <w:u w:val="single"/>
        </w:rPr>
      </w:pPr>
      <w:r w:rsidRPr="0028537A">
        <w:rPr>
          <w:spacing w:val="-4"/>
        </w:rPr>
        <w:t>Trong trường hợp mưa lớn, nước mưa chảy tràn qua các khu vực đang đào đắp hoặc các kho, bãi vật liệu … sẽ cuốn theo các nguyên vật liêu (cát, đá,…) làm cho độ đục trong nước tăng cao. Lượng nước thải này sẽ ảnh hưởng đáng kể đến khe nước nằm về phía Đông của Dự án nếu không có biện pháp quản lý, thu gom, xử lý thích hợp.</w:t>
      </w:r>
    </w:p>
    <w:p w:rsidR="0044431C" w:rsidRPr="0028537A" w:rsidRDefault="0044431C" w:rsidP="0044431C">
      <w:pPr>
        <w:pStyle w:val="Heading6"/>
        <w:spacing w:line="276" w:lineRule="auto"/>
        <w:ind w:left="0"/>
      </w:pPr>
      <w:r w:rsidRPr="0028537A">
        <w:t>Nước mưa chảy tràn</w:t>
      </w:r>
    </w:p>
    <w:p w:rsidR="0044431C" w:rsidRPr="0028537A" w:rsidRDefault="0044431C" w:rsidP="0044431C">
      <w:pPr>
        <w:ind w:firstLine="567"/>
        <w:rPr>
          <w:rFonts w:eastAsia="Times New Roman" w:cs="Times New Roman"/>
        </w:rPr>
      </w:pPr>
      <w:r w:rsidRPr="0028537A">
        <w:rPr>
          <w:rFonts w:eastAsia="Times New Roman" w:cs="Times New Roman"/>
        </w:rPr>
        <w:t>Lượng nước mưa chảy tràn trong diện tích khu vực được xác định theo (TCVN 7957:2023 - Thoát nước - Mạng lưới và công trình bên ngoài - Tiêu chuẩn thiết kế) theo công thức: Q = q × C × F (4)</w:t>
      </w:r>
    </w:p>
    <w:p w:rsidR="0044431C" w:rsidRPr="0028537A" w:rsidRDefault="0044431C" w:rsidP="0044431C">
      <w:pPr>
        <w:spacing w:line="240" w:lineRule="auto"/>
        <w:ind w:firstLine="567"/>
        <w:rPr>
          <w:rFonts w:eastAsia="Times New Roman" w:cs="Times New Roman"/>
          <w:i/>
        </w:rPr>
      </w:pPr>
      <w:r w:rsidRPr="0028537A">
        <w:rPr>
          <w:rFonts w:eastAsia="Times New Roman" w:cs="Times New Roman"/>
          <w:i/>
        </w:rPr>
        <w:t>Trong đó:</w:t>
      </w:r>
    </w:p>
    <w:p w:rsidR="0044431C" w:rsidRPr="0028537A" w:rsidRDefault="0044431C" w:rsidP="0044431C">
      <w:pPr>
        <w:spacing w:line="240" w:lineRule="auto"/>
        <w:ind w:firstLine="567"/>
        <w:rPr>
          <w:rFonts w:eastAsia="Times New Roman" w:cs="Times New Roman"/>
          <w:i/>
        </w:rPr>
      </w:pPr>
      <w:r w:rsidRPr="0028537A">
        <w:rPr>
          <w:rFonts w:eastAsia="Times New Roman" w:cs="Times New Roman"/>
          <w:i/>
        </w:rPr>
        <w:t>Q - là lượng nước mưa chảy tràn.</w:t>
      </w:r>
    </w:p>
    <w:p w:rsidR="0044431C" w:rsidRPr="0028537A" w:rsidRDefault="0044431C" w:rsidP="0044431C">
      <w:pPr>
        <w:spacing w:line="240" w:lineRule="auto"/>
        <w:ind w:firstLine="567"/>
        <w:rPr>
          <w:rFonts w:eastAsia="Times New Roman" w:cs="Times New Roman"/>
          <w:i/>
        </w:rPr>
      </w:pPr>
      <w:r w:rsidRPr="0028537A">
        <w:rPr>
          <w:rFonts w:eastAsia="Times New Roman" w:cs="Times New Roman"/>
          <w:i/>
        </w:rPr>
        <w:t xml:space="preserve">F - là diện tích mặt bằng hạng mục thi công. </w:t>
      </w:r>
    </w:p>
    <w:p w:rsidR="0044431C" w:rsidRPr="0028537A" w:rsidRDefault="0044431C" w:rsidP="0044431C">
      <w:pPr>
        <w:spacing w:line="240" w:lineRule="auto"/>
        <w:ind w:firstLine="567"/>
        <w:rPr>
          <w:rFonts w:eastAsia="Times New Roman" w:cs="Times New Roman"/>
          <w:i/>
        </w:rPr>
      </w:pPr>
      <w:r w:rsidRPr="0028537A">
        <w:rPr>
          <w:rFonts w:eastAsia="Times New Roman" w:cs="Times New Roman"/>
          <w:i/>
        </w:rPr>
        <w:lastRenderedPageBreak/>
        <w:t xml:space="preserve">q - </w:t>
      </w:r>
      <w:r w:rsidRPr="0028537A">
        <w:rPr>
          <w:i/>
        </w:rPr>
        <w:t>là lượng mưa ngày lớn nhất tại khu vực có giá trị 529mm (tháng 10/2020 tại trạm Đakrông)</w:t>
      </w:r>
    </w:p>
    <w:p w:rsidR="0044431C" w:rsidRPr="0028537A" w:rsidRDefault="0044431C" w:rsidP="0044431C">
      <w:pPr>
        <w:spacing w:line="240" w:lineRule="auto"/>
        <w:ind w:firstLine="567"/>
        <w:rPr>
          <w:rFonts w:eastAsia="Times New Roman" w:cs="Times New Roman"/>
          <w:i/>
        </w:rPr>
      </w:pPr>
      <w:r w:rsidRPr="0028537A">
        <w:rPr>
          <w:rFonts w:eastAsia="Times New Roman" w:cs="Times New Roman"/>
          <w:i/>
        </w:rPr>
        <w:t>C - là hệ số dòng chảy, C = 0,3 tương ứng với mặt đất, cỏ, độ dốc 1 - 2%.</w:t>
      </w:r>
    </w:p>
    <w:p w:rsidR="0044431C" w:rsidRPr="0028537A" w:rsidRDefault="0044431C" w:rsidP="005554C9">
      <w:pPr>
        <w:pStyle w:val="Table"/>
        <w:numPr>
          <w:ilvl w:val="0"/>
          <w:numId w:val="34"/>
        </w:numPr>
        <w:spacing w:line="276" w:lineRule="auto"/>
        <w:jc w:val="center"/>
        <w:rPr>
          <w:color w:val="auto"/>
        </w:rPr>
      </w:pPr>
      <w:bookmarkStart w:id="623" w:name="_Toc525740150"/>
      <w:bookmarkStart w:id="624" w:name="_Toc10785393"/>
      <w:bookmarkStart w:id="625" w:name="_Toc65824260"/>
      <w:r w:rsidRPr="0028537A">
        <w:rPr>
          <w:color w:val="auto"/>
        </w:rPr>
        <w:t>Lưu lượng nước mưa chảy tràn qua từng hạng mục khu vực Dự án</w:t>
      </w:r>
      <w:bookmarkEnd w:id="623"/>
      <w:bookmarkEnd w:id="624"/>
      <w:bookmarkEnd w:id="625"/>
    </w:p>
    <w:tbl>
      <w:tblPr>
        <w:tblW w:w="51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522"/>
        <w:gridCol w:w="1560"/>
        <w:gridCol w:w="2615"/>
      </w:tblGrid>
      <w:tr w:rsidR="0044431C" w:rsidRPr="0028537A" w:rsidTr="00C63FDA">
        <w:trPr>
          <w:trHeight w:val="20"/>
          <w:tblHeader/>
          <w:jc w:val="center"/>
        </w:trPr>
        <w:tc>
          <w:tcPr>
            <w:tcW w:w="311" w:type="pct"/>
            <w:vAlign w:val="center"/>
          </w:tcPr>
          <w:p w:rsidR="0044431C" w:rsidRPr="0028537A" w:rsidRDefault="0044431C" w:rsidP="00C63FDA">
            <w:pPr>
              <w:spacing w:before="0" w:after="0" w:line="312" w:lineRule="auto"/>
              <w:jc w:val="center"/>
              <w:rPr>
                <w:rFonts w:eastAsia="Times New Roman" w:cs="Times New Roman"/>
                <w:sz w:val="26"/>
                <w:szCs w:val="26"/>
              </w:rPr>
            </w:pPr>
            <w:r w:rsidRPr="0028537A">
              <w:rPr>
                <w:rFonts w:eastAsia="Times New Roman" w:cs="Times New Roman"/>
                <w:sz w:val="26"/>
                <w:szCs w:val="26"/>
              </w:rPr>
              <w:t>TT</w:t>
            </w:r>
          </w:p>
        </w:tc>
        <w:tc>
          <w:tcPr>
            <w:tcW w:w="2438" w:type="pct"/>
            <w:vAlign w:val="center"/>
          </w:tcPr>
          <w:p w:rsidR="0044431C" w:rsidRPr="0028537A" w:rsidRDefault="0044431C" w:rsidP="00C63FDA">
            <w:pPr>
              <w:spacing w:before="0" w:after="0" w:line="312" w:lineRule="auto"/>
              <w:jc w:val="center"/>
              <w:rPr>
                <w:rFonts w:eastAsia="Times New Roman" w:cs="Times New Roman"/>
                <w:sz w:val="26"/>
                <w:szCs w:val="26"/>
              </w:rPr>
            </w:pPr>
            <w:r w:rsidRPr="0028537A">
              <w:rPr>
                <w:rFonts w:eastAsia="Times New Roman" w:cs="Times New Roman"/>
                <w:sz w:val="26"/>
                <w:szCs w:val="26"/>
              </w:rPr>
              <w:t>Hạng mục</w:t>
            </w:r>
          </w:p>
        </w:tc>
        <w:tc>
          <w:tcPr>
            <w:tcW w:w="841" w:type="pct"/>
            <w:vAlign w:val="center"/>
          </w:tcPr>
          <w:p w:rsidR="0044431C" w:rsidRPr="0028537A" w:rsidRDefault="0044431C" w:rsidP="00C63FDA">
            <w:pPr>
              <w:spacing w:before="0" w:after="0" w:line="312" w:lineRule="auto"/>
              <w:jc w:val="center"/>
              <w:rPr>
                <w:rFonts w:eastAsia="Times New Roman" w:cs="Times New Roman"/>
                <w:sz w:val="26"/>
                <w:szCs w:val="26"/>
              </w:rPr>
            </w:pPr>
            <w:r w:rsidRPr="0028537A">
              <w:rPr>
                <w:rFonts w:eastAsia="Times New Roman" w:cs="Times New Roman"/>
                <w:sz w:val="26"/>
                <w:szCs w:val="26"/>
              </w:rPr>
              <w:t>Diện tích (m</w:t>
            </w:r>
            <w:r w:rsidRPr="0028537A">
              <w:rPr>
                <w:rFonts w:eastAsia="Times New Roman" w:cs="Times New Roman"/>
                <w:sz w:val="26"/>
                <w:szCs w:val="26"/>
                <w:vertAlign w:val="superscript"/>
              </w:rPr>
              <w:t>2</w:t>
            </w:r>
            <w:r w:rsidRPr="0028537A">
              <w:rPr>
                <w:rFonts w:eastAsia="Times New Roman" w:cs="Times New Roman"/>
                <w:sz w:val="26"/>
                <w:szCs w:val="26"/>
              </w:rPr>
              <w:t>)</w:t>
            </w:r>
          </w:p>
        </w:tc>
        <w:tc>
          <w:tcPr>
            <w:tcW w:w="1410" w:type="pct"/>
            <w:vAlign w:val="center"/>
          </w:tcPr>
          <w:p w:rsidR="0044431C" w:rsidRPr="0028537A" w:rsidRDefault="0044431C" w:rsidP="00C63FDA">
            <w:pPr>
              <w:spacing w:before="0" w:after="0" w:line="312" w:lineRule="auto"/>
              <w:jc w:val="center"/>
              <w:rPr>
                <w:rFonts w:eastAsia="Times New Roman" w:cs="Times New Roman"/>
                <w:sz w:val="26"/>
                <w:szCs w:val="26"/>
              </w:rPr>
            </w:pPr>
            <w:r w:rsidRPr="0028537A">
              <w:rPr>
                <w:rFonts w:eastAsia="Times New Roman" w:cs="Times New Roman"/>
                <w:sz w:val="26"/>
                <w:szCs w:val="26"/>
              </w:rPr>
              <w:t>Lượng mưa chảy tràn (m</w:t>
            </w:r>
            <w:r w:rsidRPr="0028537A">
              <w:rPr>
                <w:rFonts w:eastAsia="Times New Roman" w:cs="Times New Roman"/>
                <w:sz w:val="26"/>
                <w:szCs w:val="26"/>
                <w:vertAlign w:val="superscript"/>
              </w:rPr>
              <w:t>3</w:t>
            </w:r>
            <w:r w:rsidRPr="0028537A">
              <w:rPr>
                <w:rFonts w:eastAsia="Times New Roman" w:cs="Times New Roman"/>
                <w:sz w:val="26"/>
                <w:szCs w:val="26"/>
              </w:rPr>
              <w:t>/ngày)</w:t>
            </w:r>
          </w:p>
        </w:tc>
      </w:tr>
      <w:tr w:rsidR="00C63FDA" w:rsidRPr="0028537A" w:rsidTr="00C63FDA">
        <w:trPr>
          <w:trHeight w:val="20"/>
          <w:jc w:val="center"/>
        </w:trPr>
        <w:tc>
          <w:tcPr>
            <w:tcW w:w="311" w:type="pct"/>
            <w:vAlign w:val="center"/>
          </w:tcPr>
          <w:p w:rsidR="00C63FDA" w:rsidRPr="0028537A" w:rsidRDefault="00C63FDA" w:rsidP="00C63FDA">
            <w:pPr>
              <w:spacing w:before="0" w:after="0" w:line="312" w:lineRule="auto"/>
              <w:jc w:val="center"/>
              <w:rPr>
                <w:rFonts w:eastAsia="Times New Roman" w:cs="Times New Roman"/>
                <w:sz w:val="26"/>
                <w:szCs w:val="26"/>
                <w:lang w:val="fr-FR"/>
              </w:rPr>
            </w:pPr>
            <w:r w:rsidRPr="0028537A">
              <w:rPr>
                <w:rFonts w:eastAsia="Times New Roman" w:cs="Times New Roman"/>
                <w:sz w:val="26"/>
                <w:szCs w:val="26"/>
                <w:lang w:val="fr-FR"/>
              </w:rPr>
              <w:t>I</w:t>
            </w:r>
          </w:p>
        </w:tc>
        <w:tc>
          <w:tcPr>
            <w:tcW w:w="2438" w:type="pct"/>
            <w:vAlign w:val="center"/>
          </w:tcPr>
          <w:p w:rsidR="00C63FDA" w:rsidRPr="0028537A" w:rsidRDefault="00C63FDA" w:rsidP="00C63FDA">
            <w:pPr>
              <w:spacing w:before="0" w:after="0" w:line="312" w:lineRule="auto"/>
              <w:rPr>
                <w:rFonts w:eastAsia="Times New Roman" w:cs="Times New Roman"/>
                <w:bCs/>
                <w:sz w:val="26"/>
                <w:szCs w:val="26"/>
              </w:rPr>
            </w:pPr>
            <w:r w:rsidRPr="0028537A">
              <w:rPr>
                <w:rFonts w:eastAsia="Times New Roman" w:cs="Times New Roman"/>
                <w:bCs/>
                <w:sz w:val="26"/>
                <w:szCs w:val="26"/>
              </w:rPr>
              <w:t>Diện tích chiếm đất có thời hạn</w:t>
            </w:r>
          </w:p>
        </w:tc>
        <w:tc>
          <w:tcPr>
            <w:tcW w:w="841" w:type="pct"/>
            <w:vAlign w:val="center"/>
          </w:tcPr>
          <w:p w:rsidR="00C63FDA" w:rsidRPr="0028537A" w:rsidRDefault="00C63FDA" w:rsidP="00C63FDA">
            <w:pPr>
              <w:spacing w:before="0" w:after="0" w:line="312" w:lineRule="auto"/>
              <w:jc w:val="center"/>
              <w:rPr>
                <w:rFonts w:eastAsia="Times New Roman" w:cs="Times New Roman"/>
                <w:bCs/>
                <w:sz w:val="26"/>
                <w:szCs w:val="26"/>
              </w:rPr>
            </w:pPr>
            <w:r w:rsidRPr="0028537A">
              <w:rPr>
                <w:rFonts w:eastAsia="Times New Roman" w:cs="Times New Roman"/>
                <w:bCs/>
                <w:sz w:val="26"/>
                <w:szCs w:val="26"/>
                <w:lang w:val="vi-VN"/>
              </w:rPr>
              <w:t>134456</w:t>
            </w:r>
          </w:p>
        </w:tc>
        <w:tc>
          <w:tcPr>
            <w:tcW w:w="1410" w:type="pct"/>
            <w:shd w:val="clear" w:color="auto" w:fill="auto"/>
            <w:vAlign w:val="center"/>
          </w:tcPr>
          <w:p w:rsidR="00C63FDA" w:rsidRPr="0028537A" w:rsidRDefault="00C63FDA" w:rsidP="00C63FDA">
            <w:pPr>
              <w:spacing w:before="0" w:after="0" w:line="312" w:lineRule="auto"/>
              <w:jc w:val="center"/>
              <w:rPr>
                <w:rFonts w:cs="Times New Roman"/>
                <w:sz w:val="26"/>
                <w:szCs w:val="26"/>
              </w:rPr>
            </w:pPr>
            <w:r w:rsidRPr="0028537A">
              <w:rPr>
                <w:rFonts w:cs="Times New Roman"/>
                <w:sz w:val="26"/>
                <w:szCs w:val="26"/>
              </w:rPr>
              <w:t>23879</w:t>
            </w:r>
          </w:p>
        </w:tc>
      </w:tr>
      <w:tr w:rsidR="00C63FDA" w:rsidRPr="0028537A" w:rsidTr="00C63FDA">
        <w:trPr>
          <w:trHeight w:val="20"/>
          <w:jc w:val="center"/>
        </w:trPr>
        <w:tc>
          <w:tcPr>
            <w:tcW w:w="311" w:type="pct"/>
            <w:vAlign w:val="center"/>
          </w:tcPr>
          <w:p w:rsidR="00C63FDA" w:rsidRPr="0028537A" w:rsidRDefault="00C63FDA" w:rsidP="00C63FDA">
            <w:pPr>
              <w:spacing w:before="0" w:after="0" w:line="312" w:lineRule="auto"/>
              <w:jc w:val="center"/>
              <w:rPr>
                <w:rFonts w:eastAsia="Times New Roman" w:cs="Times New Roman"/>
                <w:sz w:val="26"/>
                <w:szCs w:val="26"/>
                <w:lang w:val="fr-FR"/>
              </w:rPr>
            </w:pPr>
            <w:r w:rsidRPr="0028537A">
              <w:rPr>
                <w:rFonts w:eastAsia="Times New Roman" w:cs="Times New Roman"/>
                <w:sz w:val="26"/>
                <w:szCs w:val="26"/>
                <w:lang w:val="fr-FR"/>
              </w:rPr>
              <w:t>1</w:t>
            </w:r>
          </w:p>
        </w:tc>
        <w:tc>
          <w:tcPr>
            <w:tcW w:w="2438" w:type="pct"/>
            <w:vAlign w:val="center"/>
          </w:tcPr>
          <w:p w:rsidR="00C63FDA" w:rsidRPr="0028537A" w:rsidRDefault="00C63FDA" w:rsidP="00C63FDA">
            <w:pPr>
              <w:spacing w:before="0" w:after="0" w:line="312" w:lineRule="auto"/>
              <w:rPr>
                <w:rFonts w:eastAsia="Times New Roman" w:cs="Times New Roman"/>
                <w:sz w:val="26"/>
                <w:szCs w:val="26"/>
              </w:rPr>
            </w:pPr>
            <w:r w:rsidRPr="0028537A">
              <w:rPr>
                <w:rFonts w:eastAsia="Times New Roman" w:cs="Times New Roman"/>
                <w:sz w:val="26"/>
                <w:szCs w:val="26"/>
              </w:rPr>
              <w:t>Diện tích móng trụ turbine gió</w:t>
            </w:r>
          </w:p>
        </w:tc>
        <w:tc>
          <w:tcPr>
            <w:tcW w:w="841" w:type="pct"/>
            <w:vAlign w:val="center"/>
          </w:tcPr>
          <w:p w:rsidR="00C63FDA" w:rsidRPr="0028537A" w:rsidRDefault="00C63FDA" w:rsidP="00C63FDA">
            <w:pPr>
              <w:spacing w:before="0" w:after="0" w:line="312" w:lineRule="auto"/>
              <w:jc w:val="center"/>
              <w:rPr>
                <w:rFonts w:eastAsia="Times New Roman" w:cs="Times New Roman"/>
                <w:sz w:val="26"/>
                <w:szCs w:val="26"/>
              </w:rPr>
            </w:pPr>
            <w:r w:rsidRPr="0028537A">
              <w:rPr>
                <w:rFonts w:eastAsia="Times New Roman" w:cs="Times New Roman"/>
                <w:sz w:val="26"/>
                <w:szCs w:val="26"/>
                <w:lang w:val="vi-VN"/>
              </w:rPr>
              <w:t>55144</w:t>
            </w:r>
          </w:p>
        </w:tc>
        <w:tc>
          <w:tcPr>
            <w:tcW w:w="1410" w:type="pct"/>
            <w:shd w:val="clear" w:color="auto" w:fill="auto"/>
            <w:vAlign w:val="center"/>
          </w:tcPr>
          <w:p w:rsidR="00C63FDA" w:rsidRPr="0028537A" w:rsidRDefault="00C63FDA" w:rsidP="00C63FDA">
            <w:pPr>
              <w:spacing w:before="0" w:after="0" w:line="312" w:lineRule="auto"/>
              <w:jc w:val="center"/>
              <w:rPr>
                <w:rFonts w:cs="Times New Roman"/>
                <w:sz w:val="26"/>
                <w:szCs w:val="26"/>
              </w:rPr>
            </w:pPr>
            <w:r w:rsidRPr="0028537A">
              <w:rPr>
                <w:rFonts w:cs="Times New Roman"/>
                <w:sz w:val="26"/>
                <w:szCs w:val="26"/>
              </w:rPr>
              <w:t>9794</w:t>
            </w:r>
          </w:p>
        </w:tc>
      </w:tr>
      <w:tr w:rsidR="00C63FDA" w:rsidRPr="0028537A" w:rsidTr="00C63FDA">
        <w:trPr>
          <w:trHeight w:val="20"/>
          <w:jc w:val="center"/>
        </w:trPr>
        <w:tc>
          <w:tcPr>
            <w:tcW w:w="311" w:type="pct"/>
            <w:vAlign w:val="center"/>
          </w:tcPr>
          <w:p w:rsidR="00C63FDA" w:rsidRPr="0028537A" w:rsidRDefault="00C63FDA" w:rsidP="00C63FDA">
            <w:pPr>
              <w:spacing w:before="0" w:after="0" w:line="312" w:lineRule="auto"/>
              <w:jc w:val="center"/>
              <w:rPr>
                <w:rFonts w:eastAsia="Times New Roman" w:cs="Times New Roman"/>
                <w:sz w:val="26"/>
                <w:szCs w:val="26"/>
              </w:rPr>
            </w:pPr>
            <w:r w:rsidRPr="0028537A">
              <w:rPr>
                <w:rFonts w:eastAsia="Times New Roman" w:cs="Times New Roman"/>
                <w:sz w:val="26"/>
                <w:szCs w:val="26"/>
              </w:rPr>
              <w:t>2</w:t>
            </w:r>
          </w:p>
        </w:tc>
        <w:tc>
          <w:tcPr>
            <w:tcW w:w="2438" w:type="pct"/>
            <w:vAlign w:val="center"/>
          </w:tcPr>
          <w:p w:rsidR="00C63FDA" w:rsidRPr="0028537A" w:rsidRDefault="00C63FDA" w:rsidP="00C63FDA">
            <w:pPr>
              <w:spacing w:before="0" w:after="0" w:line="312" w:lineRule="auto"/>
              <w:rPr>
                <w:rFonts w:eastAsia="Times New Roman" w:cs="Times New Roman"/>
                <w:sz w:val="26"/>
                <w:szCs w:val="26"/>
                <w:lang w:val="vi-VN"/>
              </w:rPr>
            </w:pPr>
            <w:r w:rsidRPr="0028537A">
              <w:rPr>
                <w:rFonts w:eastAsia="Times New Roman" w:cs="Times New Roman"/>
                <w:sz w:val="26"/>
                <w:szCs w:val="26"/>
              </w:rPr>
              <w:t>Diện tích đường dây đấu nối</w:t>
            </w:r>
            <w:r w:rsidRPr="0028537A">
              <w:rPr>
                <w:rFonts w:eastAsia="Times New Roman" w:cs="Times New Roman"/>
                <w:sz w:val="26"/>
                <w:szCs w:val="26"/>
                <w:lang w:val="vi-VN"/>
              </w:rPr>
              <w:t xml:space="preserve"> và đường dây trung áp</w:t>
            </w:r>
          </w:p>
        </w:tc>
        <w:tc>
          <w:tcPr>
            <w:tcW w:w="841" w:type="pct"/>
            <w:vAlign w:val="center"/>
          </w:tcPr>
          <w:p w:rsidR="00C63FDA" w:rsidRPr="0028537A" w:rsidRDefault="00C63FDA" w:rsidP="00C63FDA">
            <w:pPr>
              <w:spacing w:before="0" w:after="0" w:line="312" w:lineRule="auto"/>
              <w:jc w:val="center"/>
              <w:rPr>
                <w:rFonts w:eastAsia="Times New Roman" w:cs="Times New Roman"/>
                <w:sz w:val="26"/>
                <w:szCs w:val="26"/>
              </w:rPr>
            </w:pPr>
            <w:r w:rsidRPr="0028537A">
              <w:rPr>
                <w:rFonts w:eastAsia="Times New Roman" w:cs="Times New Roman"/>
                <w:sz w:val="26"/>
                <w:szCs w:val="26"/>
                <w:lang w:val="vi-VN"/>
              </w:rPr>
              <w:t>47000</w:t>
            </w:r>
          </w:p>
        </w:tc>
        <w:tc>
          <w:tcPr>
            <w:tcW w:w="1410" w:type="pct"/>
            <w:shd w:val="clear" w:color="auto" w:fill="auto"/>
            <w:vAlign w:val="center"/>
          </w:tcPr>
          <w:p w:rsidR="00C63FDA" w:rsidRPr="0028537A" w:rsidRDefault="00C63FDA" w:rsidP="00C63FDA">
            <w:pPr>
              <w:spacing w:before="0" w:after="0" w:line="312" w:lineRule="auto"/>
              <w:jc w:val="center"/>
              <w:rPr>
                <w:rFonts w:cs="Times New Roman"/>
                <w:sz w:val="26"/>
                <w:szCs w:val="26"/>
              </w:rPr>
            </w:pPr>
            <w:r w:rsidRPr="0028537A">
              <w:rPr>
                <w:rFonts w:cs="Times New Roman"/>
                <w:sz w:val="26"/>
                <w:szCs w:val="26"/>
              </w:rPr>
              <w:t>8347</w:t>
            </w:r>
          </w:p>
        </w:tc>
      </w:tr>
      <w:tr w:rsidR="00C63FDA" w:rsidRPr="0028537A" w:rsidTr="00C63FDA">
        <w:trPr>
          <w:trHeight w:val="20"/>
          <w:jc w:val="center"/>
        </w:trPr>
        <w:tc>
          <w:tcPr>
            <w:tcW w:w="311" w:type="pct"/>
            <w:vAlign w:val="center"/>
          </w:tcPr>
          <w:p w:rsidR="00C63FDA" w:rsidRPr="0028537A" w:rsidRDefault="00C63FDA" w:rsidP="00C63FDA">
            <w:pPr>
              <w:spacing w:before="0" w:after="0" w:line="312" w:lineRule="auto"/>
              <w:jc w:val="center"/>
              <w:rPr>
                <w:rFonts w:eastAsia="Times New Roman" w:cs="Times New Roman"/>
                <w:sz w:val="26"/>
                <w:szCs w:val="26"/>
              </w:rPr>
            </w:pPr>
            <w:r w:rsidRPr="0028537A">
              <w:rPr>
                <w:rFonts w:eastAsia="Times New Roman" w:cs="Times New Roman"/>
                <w:sz w:val="26"/>
                <w:szCs w:val="26"/>
              </w:rPr>
              <w:t>3</w:t>
            </w:r>
          </w:p>
        </w:tc>
        <w:tc>
          <w:tcPr>
            <w:tcW w:w="2438" w:type="pct"/>
            <w:vAlign w:val="center"/>
          </w:tcPr>
          <w:p w:rsidR="00C63FDA" w:rsidRPr="0028537A" w:rsidRDefault="00C63FDA" w:rsidP="00C63FDA">
            <w:pPr>
              <w:spacing w:before="0" w:after="0" w:line="312" w:lineRule="auto"/>
              <w:rPr>
                <w:rFonts w:eastAsia="Times New Roman" w:cs="Times New Roman"/>
                <w:sz w:val="26"/>
                <w:szCs w:val="26"/>
              </w:rPr>
            </w:pPr>
            <w:r w:rsidRPr="0028537A">
              <w:rPr>
                <w:rFonts w:eastAsia="Times New Roman" w:cs="Times New Roman"/>
                <w:sz w:val="26"/>
                <w:szCs w:val="26"/>
              </w:rPr>
              <w:t>Diện tích đường giao thông nội bộ</w:t>
            </w:r>
          </w:p>
        </w:tc>
        <w:tc>
          <w:tcPr>
            <w:tcW w:w="841" w:type="pct"/>
            <w:vAlign w:val="center"/>
          </w:tcPr>
          <w:p w:rsidR="00C63FDA" w:rsidRPr="0028537A" w:rsidRDefault="00C63FDA" w:rsidP="00C63FDA">
            <w:pPr>
              <w:spacing w:before="0" w:after="0" w:line="312" w:lineRule="auto"/>
              <w:jc w:val="center"/>
              <w:rPr>
                <w:rFonts w:eastAsia="Times New Roman" w:cs="Times New Roman"/>
                <w:sz w:val="26"/>
                <w:szCs w:val="26"/>
              </w:rPr>
            </w:pPr>
            <w:r w:rsidRPr="0028537A">
              <w:rPr>
                <w:rFonts w:eastAsia="Times New Roman" w:cs="Times New Roman"/>
                <w:sz w:val="26"/>
                <w:szCs w:val="26"/>
                <w:lang w:val="vi-VN"/>
              </w:rPr>
              <w:t>23002</w:t>
            </w:r>
          </w:p>
        </w:tc>
        <w:tc>
          <w:tcPr>
            <w:tcW w:w="1410" w:type="pct"/>
            <w:shd w:val="clear" w:color="auto" w:fill="auto"/>
            <w:vAlign w:val="center"/>
          </w:tcPr>
          <w:p w:rsidR="00C63FDA" w:rsidRPr="0028537A" w:rsidRDefault="00C63FDA" w:rsidP="00C63FDA">
            <w:pPr>
              <w:spacing w:before="0" w:after="0" w:line="312" w:lineRule="auto"/>
              <w:jc w:val="center"/>
              <w:rPr>
                <w:rFonts w:cs="Times New Roman"/>
                <w:sz w:val="26"/>
                <w:szCs w:val="26"/>
              </w:rPr>
            </w:pPr>
            <w:r w:rsidRPr="0028537A">
              <w:rPr>
                <w:rFonts w:cs="Times New Roman"/>
                <w:sz w:val="26"/>
                <w:szCs w:val="26"/>
              </w:rPr>
              <w:t>4085</w:t>
            </w:r>
          </w:p>
        </w:tc>
      </w:tr>
      <w:tr w:rsidR="00C63FDA" w:rsidRPr="0028537A" w:rsidTr="00C63FDA">
        <w:trPr>
          <w:trHeight w:val="20"/>
          <w:jc w:val="center"/>
        </w:trPr>
        <w:tc>
          <w:tcPr>
            <w:tcW w:w="311" w:type="pct"/>
            <w:vAlign w:val="center"/>
          </w:tcPr>
          <w:p w:rsidR="00C63FDA" w:rsidRPr="0028537A" w:rsidRDefault="00C63FDA" w:rsidP="00C63FDA">
            <w:pPr>
              <w:spacing w:before="0" w:after="0" w:line="312" w:lineRule="auto"/>
              <w:jc w:val="center"/>
              <w:rPr>
                <w:rFonts w:eastAsia="Times New Roman" w:cs="Times New Roman"/>
                <w:sz w:val="26"/>
                <w:szCs w:val="26"/>
              </w:rPr>
            </w:pPr>
            <w:r w:rsidRPr="0028537A">
              <w:rPr>
                <w:rFonts w:eastAsia="Times New Roman" w:cs="Times New Roman"/>
                <w:sz w:val="26"/>
                <w:szCs w:val="26"/>
              </w:rPr>
              <w:t>4</w:t>
            </w:r>
          </w:p>
        </w:tc>
        <w:tc>
          <w:tcPr>
            <w:tcW w:w="2438" w:type="pct"/>
            <w:vAlign w:val="center"/>
          </w:tcPr>
          <w:p w:rsidR="00C63FDA" w:rsidRPr="0028537A" w:rsidRDefault="00C63FDA" w:rsidP="00C63FDA">
            <w:pPr>
              <w:spacing w:before="0" w:after="0" w:line="312" w:lineRule="auto"/>
              <w:rPr>
                <w:rFonts w:eastAsia="Times New Roman" w:cs="Times New Roman"/>
                <w:sz w:val="26"/>
                <w:szCs w:val="26"/>
              </w:rPr>
            </w:pPr>
            <w:r w:rsidRPr="0028537A">
              <w:rPr>
                <w:rFonts w:eastAsia="Times New Roman" w:cs="Times New Roman"/>
                <w:sz w:val="26"/>
                <w:szCs w:val="26"/>
              </w:rPr>
              <w:t>Diện tích khu điều hành và trạm biến áp</w:t>
            </w:r>
          </w:p>
        </w:tc>
        <w:tc>
          <w:tcPr>
            <w:tcW w:w="841" w:type="pct"/>
            <w:vAlign w:val="center"/>
          </w:tcPr>
          <w:p w:rsidR="00C63FDA" w:rsidRPr="0028537A" w:rsidRDefault="00C63FDA" w:rsidP="00C63FDA">
            <w:pPr>
              <w:spacing w:before="0" w:after="0" w:line="312" w:lineRule="auto"/>
              <w:jc w:val="center"/>
              <w:rPr>
                <w:rFonts w:eastAsia="Times New Roman" w:cs="Times New Roman"/>
                <w:sz w:val="26"/>
                <w:szCs w:val="26"/>
              </w:rPr>
            </w:pPr>
            <w:r w:rsidRPr="0028537A">
              <w:rPr>
                <w:rFonts w:eastAsia="Times New Roman" w:cs="Times New Roman"/>
                <w:sz w:val="26"/>
                <w:szCs w:val="26"/>
                <w:lang w:val="vi-VN"/>
              </w:rPr>
              <w:t>9310</w:t>
            </w:r>
          </w:p>
        </w:tc>
        <w:tc>
          <w:tcPr>
            <w:tcW w:w="1410" w:type="pct"/>
            <w:shd w:val="clear" w:color="auto" w:fill="auto"/>
            <w:vAlign w:val="center"/>
          </w:tcPr>
          <w:p w:rsidR="00C63FDA" w:rsidRPr="0028537A" w:rsidRDefault="00C63FDA" w:rsidP="00C63FDA">
            <w:pPr>
              <w:spacing w:before="0" w:after="0" w:line="312" w:lineRule="auto"/>
              <w:jc w:val="center"/>
              <w:rPr>
                <w:rFonts w:cs="Times New Roman"/>
                <w:sz w:val="26"/>
                <w:szCs w:val="26"/>
              </w:rPr>
            </w:pPr>
            <w:r w:rsidRPr="0028537A">
              <w:rPr>
                <w:rFonts w:cs="Times New Roman"/>
                <w:sz w:val="26"/>
                <w:szCs w:val="26"/>
              </w:rPr>
              <w:t>1653</w:t>
            </w:r>
          </w:p>
        </w:tc>
      </w:tr>
      <w:tr w:rsidR="00C63FDA" w:rsidRPr="0028537A" w:rsidTr="00C63FDA">
        <w:trPr>
          <w:trHeight w:val="20"/>
          <w:jc w:val="center"/>
        </w:trPr>
        <w:tc>
          <w:tcPr>
            <w:tcW w:w="311" w:type="pct"/>
            <w:vAlign w:val="center"/>
          </w:tcPr>
          <w:p w:rsidR="00C63FDA" w:rsidRPr="0028537A" w:rsidRDefault="00C63FDA" w:rsidP="00C63FDA">
            <w:pPr>
              <w:spacing w:before="0" w:after="0" w:line="312" w:lineRule="auto"/>
              <w:jc w:val="center"/>
              <w:rPr>
                <w:rFonts w:eastAsia="Times New Roman" w:cs="Times New Roman"/>
                <w:sz w:val="26"/>
                <w:szCs w:val="26"/>
              </w:rPr>
            </w:pPr>
            <w:r w:rsidRPr="0028537A">
              <w:rPr>
                <w:rFonts w:eastAsia="Times New Roman" w:cs="Times New Roman"/>
                <w:sz w:val="26"/>
                <w:szCs w:val="26"/>
              </w:rPr>
              <w:t>5</w:t>
            </w:r>
          </w:p>
        </w:tc>
        <w:tc>
          <w:tcPr>
            <w:tcW w:w="2438" w:type="pct"/>
            <w:vAlign w:val="center"/>
          </w:tcPr>
          <w:p w:rsidR="00C63FDA" w:rsidRPr="0028537A" w:rsidRDefault="00C63FDA" w:rsidP="00C63FDA">
            <w:pPr>
              <w:spacing w:before="0" w:after="0" w:line="312" w:lineRule="auto"/>
              <w:rPr>
                <w:rFonts w:eastAsia="Times New Roman" w:cs="Times New Roman"/>
                <w:sz w:val="26"/>
                <w:szCs w:val="26"/>
              </w:rPr>
            </w:pPr>
            <w:r w:rsidRPr="0028537A">
              <w:rPr>
                <w:rFonts w:eastAsia="Times New Roman" w:cs="Times New Roman"/>
                <w:sz w:val="26"/>
                <w:szCs w:val="26"/>
              </w:rPr>
              <w:t>Diện tích chiếm đất tạm thời</w:t>
            </w:r>
          </w:p>
        </w:tc>
        <w:tc>
          <w:tcPr>
            <w:tcW w:w="841" w:type="pct"/>
            <w:vAlign w:val="center"/>
          </w:tcPr>
          <w:p w:rsidR="00C63FDA" w:rsidRPr="0028537A" w:rsidRDefault="00C63FDA" w:rsidP="00C63FDA">
            <w:pPr>
              <w:spacing w:before="0" w:after="0" w:line="312" w:lineRule="auto"/>
              <w:jc w:val="center"/>
              <w:rPr>
                <w:rFonts w:eastAsia="Times New Roman" w:cs="Times New Roman"/>
                <w:sz w:val="26"/>
                <w:szCs w:val="26"/>
              </w:rPr>
            </w:pPr>
            <w:r w:rsidRPr="0028537A">
              <w:rPr>
                <w:rFonts w:eastAsia="Times New Roman" w:cs="Times New Roman"/>
                <w:sz w:val="26"/>
                <w:szCs w:val="26"/>
                <w:lang w:val="vi-VN"/>
              </w:rPr>
              <w:t>100000</w:t>
            </w:r>
          </w:p>
        </w:tc>
        <w:tc>
          <w:tcPr>
            <w:tcW w:w="1410" w:type="pct"/>
            <w:shd w:val="clear" w:color="auto" w:fill="auto"/>
            <w:vAlign w:val="center"/>
          </w:tcPr>
          <w:p w:rsidR="00C63FDA" w:rsidRPr="0028537A" w:rsidRDefault="00C63FDA" w:rsidP="00C63FDA">
            <w:pPr>
              <w:spacing w:before="0" w:after="0" w:line="312" w:lineRule="auto"/>
              <w:jc w:val="center"/>
              <w:rPr>
                <w:rFonts w:cs="Times New Roman"/>
                <w:sz w:val="26"/>
                <w:szCs w:val="26"/>
              </w:rPr>
            </w:pPr>
            <w:r w:rsidRPr="0028537A">
              <w:rPr>
                <w:rFonts w:cs="Times New Roman"/>
                <w:sz w:val="26"/>
                <w:szCs w:val="26"/>
              </w:rPr>
              <w:t>17760</w:t>
            </w:r>
          </w:p>
        </w:tc>
      </w:tr>
    </w:tbl>
    <w:p w:rsidR="0044431C" w:rsidRPr="0028537A" w:rsidRDefault="0044431C" w:rsidP="0044431C">
      <w:pPr>
        <w:ind w:firstLine="567"/>
        <w:rPr>
          <w:rFonts w:eastAsia="Times New Roman" w:cs="Times New Roman"/>
        </w:rPr>
      </w:pPr>
      <w:r w:rsidRPr="0028537A">
        <w:rPr>
          <w:rFonts w:eastAsia="Times New Roman" w:cs="Times New Roman"/>
          <w:i/>
          <w:u w:val="single"/>
        </w:rPr>
        <w:t>Đánh giá tác động</w:t>
      </w:r>
      <w:r w:rsidRPr="0028537A">
        <w:rPr>
          <w:rFonts w:eastAsia="Times New Roman" w:cs="Times New Roman"/>
          <w:i/>
        </w:rPr>
        <w:t>:</w:t>
      </w:r>
      <w:r w:rsidRPr="0028537A">
        <w:rPr>
          <w:rFonts w:eastAsia="Times New Roman" w:cs="Times New Roman"/>
        </w:rPr>
        <w:t xml:space="preserve"> Qua quá trình khảo sát thực địa cho thấy địa chất ở khu vực Dự án chủ yếu là đất sét bazan nên lượng nước mưa chảy tràn thấm xuống đất không nhiều, phần lớn sẽ chảy tràn trên bề mặt. Bên cạnh đó, nước mưa có thể cuốn theo các chất bẩn như: đất cát, rác thải, dầu mỡ,... làm ô nhiễm thủy vực tiếp nhận. </w:t>
      </w:r>
    </w:p>
    <w:p w:rsidR="0044431C" w:rsidRPr="0028537A" w:rsidRDefault="0044431C" w:rsidP="0044431C">
      <w:pPr>
        <w:ind w:firstLine="567"/>
      </w:pPr>
      <w:r w:rsidRPr="0028537A">
        <w:rPr>
          <w:rFonts w:eastAsia="Times New Roman" w:cs="Times New Roman"/>
        </w:rPr>
        <w:t>Ngoài ra, khu vực Dự án có địa hình không bằng phẳng, chủ yếu là đồi núi nhấp nhô, nên khả năng sạt lở đất khi có mưa lớn kéo dài rất dễ xảy ra. Nếu hiện tượng sạt lở đất xảy ra không chỉ làm chậm tiến độ Dự án mà còn gây nguy hiểm đến tính mạng công nhân và chất lượng công trình sau này. Do đó để hạn chế tốt nhất các tác động xấu do nước mưa chảy tràn trên công trường, Chủ dự án sẽ áp dụng các biện pháp thích hợp sau này</w:t>
      </w:r>
      <w:r w:rsidRPr="0028537A">
        <w:rPr>
          <w:rFonts w:eastAsia=".VnTime"/>
        </w:rPr>
        <w:t>.</w:t>
      </w:r>
    </w:p>
    <w:p w:rsidR="00184E01" w:rsidRPr="0028537A" w:rsidRDefault="00151523" w:rsidP="00C63FDA">
      <w:pPr>
        <w:pStyle w:val="abcd"/>
        <w:rPr>
          <w:lang w:val="es-ES"/>
        </w:rPr>
      </w:pPr>
      <w:r w:rsidRPr="0028537A">
        <w:rPr>
          <w:lang w:val="es-ES"/>
        </w:rPr>
        <w:t xml:space="preserve">b. </w:t>
      </w:r>
      <w:r w:rsidR="00184E01" w:rsidRPr="0028537A">
        <w:rPr>
          <w:lang w:val="es-ES"/>
        </w:rPr>
        <w:t>Tác động do bụi, khí thải</w:t>
      </w:r>
    </w:p>
    <w:p w:rsidR="00C63FDA" w:rsidRPr="0028537A" w:rsidRDefault="00C63FDA" w:rsidP="00C63FDA">
      <w:pPr>
        <w:spacing w:line="269" w:lineRule="auto"/>
        <w:ind w:firstLine="567"/>
        <w:rPr>
          <w:rFonts w:eastAsia="Times New Roman" w:cs="Times New Roman"/>
          <w:i/>
          <w:lang w:val="nl-NL"/>
        </w:rPr>
      </w:pPr>
      <w:r w:rsidRPr="0028537A">
        <w:rPr>
          <w:rFonts w:eastAsia="Times New Roman" w:cs="Times New Roman"/>
          <w:i/>
          <w:lang w:val="nl-NL"/>
        </w:rPr>
        <w:t>* Bụi phát sinh từ quá trình san ủi, GPMB</w:t>
      </w:r>
    </w:p>
    <w:p w:rsidR="00C63FDA" w:rsidRPr="0028537A" w:rsidRDefault="00C63FDA" w:rsidP="00C63FDA">
      <w:pPr>
        <w:spacing w:line="269" w:lineRule="auto"/>
        <w:ind w:firstLine="567"/>
        <w:rPr>
          <w:rFonts w:eastAsia="Times New Roman" w:cs="Times New Roman"/>
          <w:lang w:val="nl-NL"/>
        </w:rPr>
      </w:pPr>
      <w:r w:rsidRPr="0028537A">
        <w:rPr>
          <w:rFonts w:eastAsia="Times New Roman" w:cs="Times New Roman"/>
          <w:lang w:val="nl-NL"/>
        </w:rPr>
        <w:t>Do địa hình thi công xây dựng các hạng mục của Dự án chủ yếu ở các đồi núi nên hoạt động GPMB chủ yếu là san gạt và không lấy đất từ nơi khác để đắp.</w:t>
      </w:r>
    </w:p>
    <w:p w:rsidR="00C63FDA" w:rsidRPr="0028537A" w:rsidRDefault="00C63FDA" w:rsidP="00C63FDA">
      <w:pPr>
        <w:spacing w:line="269" w:lineRule="auto"/>
        <w:ind w:firstLine="567"/>
        <w:rPr>
          <w:rFonts w:eastAsia="Times New Roman" w:cs="Times New Roman"/>
          <w:spacing w:val="-4"/>
          <w:lang w:val="es-ES"/>
        </w:rPr>
      </w:pPr>
      <w:r w:rsidRPr="0028537A">
        <w:rPr>
          <w:rFonts w:eastAsia="Times New Roman" w:cs="Times New Roman"/>
          <w:spacing w:val="-4"/>
          <w:lang w:val="nl-NL"/>
        </w:rPr>
        <w:t xml:space="preserve">Hoạt động san lấp mặt bằng này sẽ làm phát sinh lượng bụi gây ô nhiễm môi trường không khí. </w:t>
      </w:r>
      <w:r w:rsidRPr="0028537A">
        <w:rPr>
          <w:rFonts w:eastAsia="Times New Roman" w:cs="Times New Roman"/>
          <w:spacing w:val="-4"/>
          <w:lang w:val="es-ES"/>
        </w:rPr>
        <w:t>Với hệ số phát sinh bụi do quá trình đào đắp, san ủi mặt bằng, bị gió cuốn lên (bụi cát) khoảng 1÷100g/m</w:t>
      </w:r>
      <w:r w:rsidRPr="0028537A">
        <w:rPr>
          <w:rFonts w:eastAsia="Times New Roman" w:cs="Times New Roman"/>
          <w:spacing w:val="-4"/>
          <w:vertAlign w:val="superscript"/>
          <w:lang w:val="es-ES"/>
        </w:rPr>
        <w:t>3</w:t>
      </w:r>
      <w:r w:rsidRPr="0028537A">
        <w:rPr>
          <w:rFonts w:eastAsia="Times New Roman" w:cs="Times New Roman"/>
          <w:spacing w:val="-4"/>
          <w:lang w:val="es-ES"/>
        </w:rPr>
        <w:t>.Dự án có vị trí nằm dàn trải, không tập trung cùng một khu vực nên phương pháp thi công theo hình thức cuốn chiếu (san gạt đến đâu, thi công đến đó). Do đó thời gian san gạt mặt bằng kéo dài khoảng 03 tháng, thời gian hoạt động thi công trong ngày là 08 tiếng thì tải lượng bụi phát sinh tối đa là 0,97 g/s.</w:t>
      </w:r>
    </w:p>
    <w:p w:rsidR="00C63FDA" w:rsidRPr="0028537A" w:rsidRDefault="00C63FDA" w:rsidP="00C63FDA">
      <w:pPr>
        <w:spacing w:line="269" w:lineRule="auto"/>
        <w:ind w:firstLine="567"/>
        <w:rPr>
          <w:rFonts w:eastAsia="Times New Roman" w:cs="Times New Roman"/>
          <w:lang w:val="vi-VN"/>
        </w:rPr>
      </w:pPr>
      <w:r w:rsidRPr="0028537A">
        <w:rPr>
          <w:rFonts w:eastAsia="Times New Roman" w:cs="Times New Roman"/>
          <w:lang w:val="vi-VN"/>
        </w:rPr>
        <w:t>Áp dụng mô hình khuếch tán nguồn mặt để xác định nồng độ bụi phát tán vào môi trường không khí</w:t>
      </w:r>
      <w:r w:rsidRPr="0028537A">
        <w:rPr>
          <w:rFonts w:eastAsia="Times New Roman" w:cs="Times New Roman"/>
        </w:rPr>
        <w:t xml:space="preserve"> tại khu vực Dự án.</w:t>
      </w:r>
      <w:r w:rsidRPr="0028537A">
        <w:rPr>
          <w:rFonts w:eastAsia="Times New Roman" w:cs="Times New Roman"/>
          <w:lang w:val="vi-VN"/>
        </w:rPr>
        <w:t xml:space="preserve"> </w:t>
      </w:r>
      <w:r w:rsidRPr="0028537A">
        <w:rPr>
          <w:rFonts w:eastAsia="Times New Roman" w:cs="Times New Roman"/>
        </w:rPr>
        <w:t xml:space="preserve">Nồng độ bụi trong khối hộp </w:t>
      </w:r>
      <w:r w:rsidRPr="0028537A">
        <w:rPr>
          <w:rFonts w:eastAsia="Times New Roman" w:cs="Times New Roman"/>
          <w:lang w:val="vi-VN"/>
        </w:rPr>
        <w:t>sẽ được tính theo công thức sau:</w:t>
      </w:r>
    </w:p>
    <w:p w:rsidR="00C63FDA" w:rsidRPr="0028537A" w:rsidRDefault="00C63FDA" w:rsidP="00C63FDA">
      <w:pPr>
        <w:spacing w:line="269" w:lineRule="auto"/>
        <w:jc w:val="center"/>
        <w:rPr>
          <w:rFonts w:eastAsia="Times New Roman" w:cs="Times New Roman"/>
        </w:rPr>
      </w:pPr>
      <w:r w:rsidRPr="0028537A">
        <w:rPr>
          <w:rFonts w:eastAsia="Times New Roman" w:cs="Times New Roman"/>
          <w:lang w:val="vi-VN"/>
        </w:rPr>
        <w:t>C =</w:t>
      </w:r>
      <w:r w:rsidRPr="0028537A">
        <w:rPr>
          <w:rFonts w:eastAsia="Times New Roman" w:cs="Times New Roman"/>
        </w:rPr>
        <w:t xml:space="preserve"> C</w:t>
      </w:r>
      <w:r w:rsidRPr="0028537A">
        <w:rPr>
          <w:rFonts w:eastAsia="Times New Roman" w:cs="Times New Roman"/>
          <w:vertAlign w:val="subscript"/>
        </w:rPr>
        <w:t xml:space="preserve">o </w:t>
      </w:r>
      <w:r w:rsidRPr="0028537A">
        <w:rPr>
          <w:rFonts w:eastAsia="Times New Roman" w:cs="Times New Roman"/>
        </w:rPr>
        <w:t>+ (1.000</w:t>
      </w:r>
      <w:r w:rsidRPr="0028537A">
        <w:rPr>
          <w:rFonts w:eastAsia="Times New Roman" w:cs="Times New Roman"/>
        </w:rPr>
        <w:sym w:font="Symbol" w:char="F0B4"/>
      </w:r>
      <w:r w:rsidRPr="0028537A">
        <w:rPr>
          <w:rFonts w:eastAsia="Times New Roman" w:cs="Times New Roman"/>
        </w:rPr>
        <w:t>M</w:t>
      </w:r>
      <w:r w:rsidRPr="0028537A">
        <w:rPr>
          <w:rFonts w:eastAsia="Times New Roman" w:cs="Times New Roman"/>
        </w:rPr>
        <w:sym w:font="Symbol" w:char="F0B4"/>
      </w:r>
      <w:r w:rsidRPr="0028537A">
        <w:rPr>
          <w:rFonts w:eastAsia="Times New Roman" w:cs="Times New Roman"/>
        </w:rPr>
        <w:t>l)/(u</w:t>
      </w:r>
      <w:r w:rsidRPr="0028537A">
        <w:rPr>
          <w:rFonts w:eastAsia="Times New Roman" w:cs="Times New Roman"/>
        </w:rPr>
        <w:sym w:font="Symbol" w:char="F0B4"/>
      </w:r>
      <w:r w:rsidRPr="0028537A">
        <w:rPr>
          <w:rFonts w:eastAsia="Times New Roman" w:cs="Times New Roman"/>
        </w:rPr>
        <w:t>H) (1)</w:t>
      </w:r>
    </w:p>
    <w:p w:rsidR="00C63FDA" w:rsidRPr="0028537A" w:rsidRDefault="00C63FDA" w:rsidP="00C63FDA">
      <w:pPr>
        <w:spacing w:line="269" w:lineRule="auto"/>
        <w:ind w:firstLine="567"/>
        <w:rPr>
          <w:rFonts w:eastAsia="Times New Roman" w:cs="Times New Roman"/>
        </w:rPr>
      </w:pPr>
      <w:r w:rsidRPr="0028537A">
        <w:rPr>
          <w:rFonts w:eastAsia="Times New Roman" w:cs="Times New Roman"/>
          <w:lang w:val="vi-VN"/>
        </w:rPr>
        <w:lastRenderedPageBreak/>
        <w:t>Trong đó:</w:t>
      </w:r>
    </w:p>
    <w:p w:rsidR="00C63FDA" w:rsidRPr="0028537A" w:rsidRDefault="00C63FDA" w:rsidP="00C63FDA">
      <w:pPr>
        <w:spacing w:line="269" w:lineRule="auto"/>
        <w:ind w:firstLine="567"/>
        <w:rPr>
          <w:rFonts w:eastAsia="Times New Roman" w:cs="Times New Roman"/>
          <w:i/>
        </w:rPr>
      </w:pPr>
      <w:r w:rsidRPr="0028537A">
        <w:rPr>
          <w:rFonts w:eastAsia="Times New Roman" w:cs="Times New Roman"/>
        </w:rPr>
        <w:t>+ C</w:t>
      </w:r>
      <w:r w:rsidRPr="0028537A">
        <w:rPr>
          <w:rFonts w:eastAsia="Times New Roman" w:cs="Times New Roman"/>
          <w:vertAlign w:val="subscript"/>
        </w:rPr>
        <w:t>o</w:t>
      </w:r>
      <w:r w:rsidRPr="0028537A">
        <w:rPr>
          <w:rFonts w:eastAsia="Times New Roman" w:cs="Times New Roman"/>
        </w:rPr>
        <w:t xml:space="preserve">: là nồng độ chất ô nhiễm vào khối hộp </w:t>
      </w:r>
      <w:r w:rsidRPr="0028537A">
        <w:rPr>
          <w:rFonts w:eastAsia="Times New Roman" w:cs="Times New Roman"/>
          <w:i/>
        </w:rPr>
        <w:t>(C</w:t>
      </w:r>
      <w:r w:rsidRPr="0028537A">
        <w:rPr>
          <w:rFonts w:eastAsia="Times New Roman" w:cs="Times New Roman"/>
          <w:i/>
          <w:vertAlign w:val="subscript"/>
        </w:rPr>
        <w:t>o</w:t>
      </w:r>
      <w:r w:rsidRPr="0028537A">
        <w:rPr>
          <w:rFonts w:eastAsia="Times New Roman" w:cs="Times New Roman"/>
          <w:i/>
        </w:rPr>
        <w:t xml:space="preserve"> = 0,194 mg/m</w:t>
      </w:r>
      <w:r w:rsidRPr="0028537A">
        <w:rPr>
          <w:rFonts w:eastAsia="Times New Roman" w:cs="Times New Roman"/>
          <w:i/>
          <w:vertAlign w:val="superscript"/>
        </w:rPr>
        <w:t>3</w:t>
      </w:r>
      <w:r w:rsidRPr="0028537A">
        <w:rPr>
          <w:rFonts w:eastAsia="Times New Roman" w:cs="Times New Roman"/>
          <w:i/>
        </w:rPr>
        <w:t xml:space="preserve"> nồng độ bụi đo hiện trạng môi trường tại khu vực Dự án).</w:t>
      </w:r>
    </w:p>
    <w:p w:rsidR="00C63FDA" w:rsidRPr="0028537A" w:rsidRDefault="00C63FDA" w:rsidP="00C63FDA">
      <w:pPr>
        <w:spacing w:line="269" w:lineRule="auto"/>
        <w:ind w:firstLine="567"/>
        <w:rPr>
          <w:rFonts w:eastAsia="Times New Roman" w:cs="Times New Roman"/>
          <w:lang w:val="vi-VN"/>
        </w:rPr>
      </w:pPr>
      <w:r w:rsidRPr="0028537A">
        <w:rPr>
          <w:rFonts w:eastAsia="Times New Roman" w:cs="Times New Roman"/>
        </w:rPr>
        <w:t>+</w:t>
      </w:r>
      <w:r w:rsidRPr="0028537A">
        <w:rPr>
          <w:rFonts w:eastAsia="Times New Roman" w:cs="Times New Roman"/>
          <w:lang w:val="vi-VN"/>
        </w:rPr>
        <w:t xml:space="preserve"> </w:t>
      </w:r>
      <w:r w:rsidRPr="0028537A">
        <w:rPr>
          <w:rFonts w:eastAsia="Times New Roman" w:cs="Times New Roman"/>
        </w:rPr>
        <w:t>M</w:t>
      </w:r>
      <w:r w:rsidRPr="0028537A">
        <w:rPr>
          <w:rFonts w:eastAsia="Times New Roman" w:cs="Times New Roman"/>
          <w:lang w:val="vi-VN"/>
        </w:rPr>
        <w:t xml:space="preserve">: </w:t>
      </w:r>
      <w:r w:rsidRPr="0028537A">
        <w:rPr>
          <w:rFonts w:eastAsia="Times New Roman" w:cs="Times New Roman"/>
          <w:lang w:val="pl-PL"/>
        </w:rPr>
        <w:t xml:space="preserve">Cường độ phát thải đơn vị của nguồn mặt </w:t>
      </w:r>
      <w:r w:rsidRPr="0028537A">
        <w:rPr>
          <w:rFonts w:eastAsia="Times New Roman" w:cs="Times New Roman"/>
          <w:lang w:val="vi-VN"/>
        </w:rPr>
        <w:t>(g/m</w:t>
      </w:r>
      <w:r w:rsidRPr="0028537A">
        <w:rPr>
          <w:rFonts w:eastAsia="Times New Roman" w:cs="Times New Roman"/>
          <w:vertAlign w:val="superscript"/>
          <w:lang w:val="vi-VN"/>
        </w:rPr>
        <w:t>2</w:t>
      </w:r>
      <w:r w:rsidRPr="0028537A">
        <w:rPr>
          <w:rFonts w:eastAsia="Times New Roman" w:cs="Times New Roman"/>
          <w:lang w:val="vi-VN"/>
        </w:rPr>
        <w:t>.s);</w:t>
      </w:r>
      <w:r w:rsidRPr="0028537A">
        <w:rPr>
          <w:rFonts w:eastAsia="Times New Roman" w:cs="Times New Roman"/>
          <w:lang w:val="pl-PL"/>
        </w:rPr>
        <w:t xml:space="preserve"> M = E</w:t>
      </w:r>
      <w:r w:rsidRPr="0028537A">
        <w:rPr>
          <w:rFonts w:eastAsia="Times New Roman" w:cs="Times New Roman"/>
          <w:vertAlign w:val="subscript"/>
          <w:lang w:val="pl-PL"/>
        </w:rPr>
        <w:t>s</w:t>
      </w:r>
      <w:r w:rsidRPr="0028537A">
        <w:rPr>
          <w:rFonts w:eastAsia="Times New Roman" w:cs="Times New Roman"/>
          <w:lang w:val="pl-PL"/>
        </w:rPr>
        <w:t xml:space="preserve">/(l </w:t>
      </w:r>
      <w:r w:rsidRPr="0028537A">
        <w:rPr>
          <w:rFonts w:eastAsia="Times New Roman" w:cs="Times New Roman"/>
        </w:rPr>
        <w:sym w:font="Symbol" w:char="F0B4"/>
      </w:r>
      <w:r w:rsidRPr="0028537A">
        <w:rPr>
          <w:rFonts w:eastAsia="Times New Roman" w:cs="Times New Roman"/>
          <w:lang w:val="pl-PL"/>
        </w:rPr>
        <w:t xml:space="preserve"> b) (</w:t>
      </w:r>
      <w:r w:rsidRPr="0028537A">
        <w:rPr>
          <w:rFonts w:eastAsia="Times New Roman" w:cs="Times New Roman"/>
        </w:rPr>
        <w:t>E</w:t>
      </w:r>
      <w:r w:rsidRPr="0028537A">
        <w:rPr>
          <w:rFonts w:eastAsia="Times New Roman" w:cs="Times New Roman"/>
          <w:vertAlign w:val="subscript"/>
        </w:rPr>
        <w:t>s</w:t>
      </w:r>
      <w:r w:rsidRPr="0028537A">
        <w:rPr>
          <w:rFonts w:eastAsia="Times New Roman" w:cs="Times New Roman"/>
        </w:rPr>
        <w:t>: Tải lượng phát thải trên đơn vị thời gian: E</w:t>
      </w:r>
      <w:r w:rsidRPr="0028537A">
        <w:rPr>
          <w:rFonts w:eastAsia="Times New Roman" w:cs="Times New Roman"/>
          <w:vertAlign w:val="subscript"/>
        </w:rPr>
        <w:t>s</w:t>
      </w:r>
      <w:r w:rsidRPr="0028537A">
        <w:rPr>
          <w:rFonts w:eastAsia="Times New Roman" w:cs="Times New Roman"/>
        </w:rPr>
        <w:t xml:space="preserve"> = 0,97 g/s)</w:t>
      </w:r>
    </w:p>
    <w:p w:rsidR="00C63FDA" w:rsidRPr="0028537A" w:rsidRDefault="00C63FDA" w:rsidP="00C63FDA">
      <w:pPr>
        <w:spacing w:line="269" w:lineRule="auto"/>
        <w:ind w:firstLine="567"/>
        <w:rPr>
          <w:rFonts w:eastAsia="Times New Roman" w:cs="Times New Roman"/>
          <w:lang w:val="pl-PL"/>
        </w:rPr>
      </w:pPr>
      <w:r w:rsidRPr="0028537A">
        <w:rPr>
          <w:rFonts w:eastAsia="Times New Roman" w:cs="Times New Roman"/>
          <w:lang w:val="pl-PL"/>
        </w:rPr>
        <w:t>+ u: Tốc độ gió; Chọn u = 3,8 m/s.</w:t>
      </w:r>
    </w:p>
    <w:p w:rsidR="00C63FDA" w:rsidRPr="0028537A" w:rsidRDefault="00C63FDA" w:rsidP="00C63FDA">
      <w:pPr>
        <w:spacing w:line="269" w:lineRule="auto"/>
        <w:ind w:firstLine="567"/>
        <w:rPr>
          <w:rFonts w:eastAsia="Times New Roman" w:cs="Times New Roman"/>
          <w:lang w:val="pt-BR"/>
        </w:rPr>
      </w:pPr>
      <w:r w:rsidRPr="0028537A">
        <w:rPr>
          <w:rFonts w:eastAsia="Times New Roman" w:cs="Times New Roman"/>
          <w:lang w:val="pt-BR"/>
        </w:rPr>
        <w:t>+ H: Chiều cao xáo trộn (m); H = 10 m.</w:t>
      </w:r>
    </w:p>
    <w:p w:rsidR="00C63FDA" w:rsidRPr="0028537A" w:rsidRDefault="00C63FDA" w:rsidP="00C63FDA">
      <w:pPr>
        <w:spacing w:line="269" w:lineRule="auto"/>
        <w:ind w:firstLine="567"/>
        <w:rPr>
          <w:rFonts w:eastAsia="Times New Roman" w:cs="Times New Roman"/>
          <w:lang w:val="pt-BR"/>
        </w:rPr>
      </w:pPr>
      <w:r w:rsidRPr="0028537A">
        <w:rPr>
          <w:rFonts w:eastAsia="Times New Roman" w:cs="Times New Roman"/>
          <w:lang w:val="pt-BR"/>
        </w:rPr>
        <w:t>+ l, b: Chiều dài và chiều rộng của hộp khí (m).</w:t>
      </w:r>
    </w:p>
    <w:p w:rsidR="00C63FDA" w:rsidRPr="0028537A" w:rsidRDefault="00C63FDA" w:rsidP="005554C9">
      <w:pPr>
        <w:pStyle w:val="Table"/>
        <w:numPr>
          <w:ilvl w:val="0"/>
          <w:numId w:val="34"/>
        </w:numPr>
        <w:spacing w:line="276" w:lineRule="auto"/>
        <w:jc w:val="center"/>
        <w:rPr>
          <w:color w:val="auto"/>
          <w:lang w:val="pl-PL"/>
        </w:rPr>
      </w:pPr>
      <w:bookmarkStart w:id="626" w:name="_Toc450548002"/>
      <w:bookmarkStart w:id="627" w:name="_Toc450548235"/>
      <w:bookmarkStart w:id="628" w:name="_Toc451241065"/>
      <w:bookmarkStart w:id="629" w:name="_Toc453539246"/>
      <w:bookmarkStart w:id="630" w:name="_Toc454778692"/>
      <w:bookmarkStart w:id="631" w:name="_Toc459841697"/>
      <w:bookmarkStart w:id="632" w:name="_Toc535507776"/>
      <w:bookmarkStart w:id="633" w:name="_Toc2318207"/>
      <w:bookmarkStart w:id="634" w:name="_Toc10785382"/>
      <w:bookmarkStart w:id="635" w:name="_Toc65824253"/>
      <w:r w:rsidRPr="0028537A">
        <w:rPr>
          <w:color w:val="auto"/>
        </w:rPr>
        <w:t xml:space="preserve">Nồng độ bụi từ hoạt động san gạt mặt bằng phát tán trong không khí </w:t>
      </w:r>
      <w:bookmarkEnd w:id="626"/>
      <w:bookmarkEnd w:id="627"/>
      <w:bookmarkEnd w:id="628"/>
      <w:bookmarkEnd w:id="629"/>
      <w:bookmarkEnd w:id="630"/>
      <w:bookmarkEnd w:id="631"/>
      <w:r w:rsidRPr="0028537A">
        <w:rPr>
          <w:color w:val="auto"/>
        </w:rPr>
        <w:t>theo khoảng cách</w:t>
      </w:r>
      <w:bookmarkEnd w:id="632"/>
      <w:bookmarkEnd w:id="633"/>
      <w:bookmarkEnd w:id="634"/>
      <w:bookmarkEnd w:id="635"/>
    </w:p>
    <w:tbl>
      <w:tblPr>
        <w:tblW w:w="9116" w:type="dxa"/>
        <w:jc w:val="center"/>
        <w:tblLayout w:type="fixed"/>
        <w:tblLook w:val="04A0" w:firstRow="1" w:lastRow="0" w:firstColumn="1" w:lastColumn="0" w:noHBand="0" w:noVBand="1"/>
      </w:tblPr>
      <w:tblGrid>
        <w:gridCol w:w="611"/>
        <w:gridCol w:w="830"/>
        <w:gridCol w:w="850"/>
        <w:gridCol w:w="1560"/>
        <w:gridCol w:w="1559"/>
        <w:gridCol w:w="1559"/>
        <w:gridCol w:w="2147"/>
      </w:tblGrid>
      <w:tr w:rsidR="00C63FDA" w:rsidRPr="0028537A" w:rsidTr="00C63FDA">
        <w:trPr>
          <w:trHeight w:val="397"/>
          <w:jc w:val="center"/>
        </w:trPr>
        <w:tc>
          <w:tcPr>
            <w:tcW w:w="611" w:type="dxa"/>
            <w:vMerge w:val="restart"/>
            <w:tcBorders>
              <w:top w:val="single" w:sz="8" w:space="0" w:color="auto"/>
              <w:left w:val="single" w:sz="8" w:space="0" w:color="auto"/>
              <w:bottom w:val="nil"/>
              <w:right w:val="single" w:sz="8" w:space="0" w:color="auto"/>
            </w:tcBorders>
            <w:shd w:val="clear" w:color="auto" w:fill="auto"/>
            <w:vAlign w:val="center"/>
            <w:hideMark/>
          </w:tcPr>
          <w:p w:rsidR="00C63FDA" w:rsidRPr="0028537A" w:rsidRDefault="00C63FDA" w:rsidP="00C63FDA">
            <w:pPr>
              <w:spacing w:before="0" w:after="0" w:line="240" w:lineRule="auto"/>
              <w:jc w:val="center"/>
              <w:rPr>
                <w:rFonts w:eastAsia="Arial" w:cs="Times New Roman"/>
                <w:bCs/>
                <w:sz w:val="25"/>
                <w:szCs w:val="25"/>
              </w:rPr>
            </w:pPr>
            <w:r w:rsidRPr="0028537A">
              <w:rPr>
                <w:rFonts w:eastAsia="Arial" w:cs="Times New Roman"/>
                <w:bCs/>
                <w:sz w:val="25"/>
                <w:szCs w:val="25"/>
              </w:rPr>
              <w:t>TT</w:t>
            </w:r>
          </w:p>
        </w:tc>
        <w:tc>
          <w:tcPr>
            <w:tcW w:w="1680" w:type="dxa"/>
            <w:gridSpan w:val="2"/>
            <w:tcBorders>
              <w:top w:val="single" w:sz="8" w:space="0" w:color="auto"/>
              <w:left w:val="nil"/>
              <w:bottom w:val="single" w:sz="4" w:space="0" w:color="auto"/>
              <w:right w:val="single" w:sz="4" w:space="0" w:color="auto"/>
            </w:tcBorders>
            <w:shd w:val="clear" w:color="auto" w:fill="auto"/>
            <w:vAlign w:val="center"/>
          </w:tcPr>
          <w:p w:rsidR="00C63FDA" w:rsidRPr="0028537A" w:rsidRDefault="00C63FDA" w:rsidP="00C63FDA">
            <w:pPr>
              <w:spacing w:before="0" w:after="0" w:line="240" w:lineRule="auto"/>
              <w:jc w:val="center"/>
              <w:rPr>
                <w:rFonts w:eastAsia="Arial" w:cs="Times New Roman"/>
                <w:bCs/>
                <w:sz w:val="25"/>
                <w:szCs w:val="25"/>
              </w:rPr>
            </w:pPr>
            <w:r w:rsidRPr="0028537A">
              <w:rPr>
                <w:rFonts w:eastAsia="Arial" w:cs="Times New Roman"/>
                <w:bCs/>
                <w:sz w:val="25"/>
                <w:szCs w:val="25"/>
              </w:rPr>
              <w:t>Khoảng cách</w:t>
            </w:r>
          </w:p>
        </w:tc>
        <w:tc>
          <w:tcPr>
            <w:tcW w:w="1560" w:type="dxa"/>
            <w:vMerge w:val="restart"/>
            <w:tcBorders>
              <w:top w:val="single" w:sz="8" w:space="0" w:color="auto"/>
              <w:left w:val="nil"/>
              <w:bottom w:val="nil"/>
              <w:right w:val="single" w:sz="4" w:space="0" w:color="auto"/>
            </w:tcBorders>
            <w:shd w:val="clear" w:color="auto" w:fill="auto"/>
            <w:vAlign w:val="center"/>
          </w:tcPr>
          <w:p w:rsidR="00C63FDA" w:rsidRPr="0028537A" w:rsidRDefault="00C63FDA" w:rsidP="00C63FDA">
            <w:pPr>
              <w:spacing w:before="0" w:after="0" w:line="240" w:lineRule="auto"/>
              <w:jc w:val="center"/>
              <w:rPr>
                <w:rFonts w:eastAsia="Arial" w:cs="Times New Roman"/>
                <w:sz w:val="25"/>
                <w:szCs w:val="25"/>
                <w:lang w:val="pl-PL"/>
              </w:rPr>
            </w:pPr>
            <w:r w:rsidRPr="0028537A">
              <w:rPr>
                <w:rFonts w:eastAsia="Arial" w:cs="Times New Roman"/>
                <w:sz w:val="25"/>
                <w:szCs w:val="25"/>
                <w:lang w:val="pl-PL"/>
              </w:rPr>
              <w:t>M=E</w:t>
            </w:r>
            <w:r w:rsidRPr="0028537A">
              <w:rPr>
                <w:rFonts w:eastAsia="Arial" w:cs="Times New Roman"/>
                <w:sz w:val="25"/>
                <w:szCs w:val="25"/>
                <w:vertAlign w:val="subscript"/>
                <w:lang w:val="pl-PL"/>
              </w:rPr>
              <w:t>s</w:t>
            </w:r>
            <w:r w:rsidRPr="0028537A">
              <w:rPr>
                <w:rFonts w:eastAsia="Arial" w:cs="Times New Roman"/>
                <w:sz w:val="25"/>
                <w:szCs w:val="25"/>
                <w:lang w:val="pl-PL"/>
              </w:rPr>
              <w:t>/(l</w:t>
            </w:r>
            <w:r w:rsidRPr="0028537A">
              <w:rPr>
                <w:rFonts w:eastAsia="Arial" w:cs="Times New Roman"/>
                <w:sz w:val="25"/>
                <w:szCs w:val="25"/>
              </w:rPr>
              <w:sym w:font="Symbol" w:char="F0B4"/>
            </w:r>
            <w:r w:rsidRPr="0028537A">
              <w:rPr>
                <w:rFonts w:eastAsia="Arial" w:cs="Times New Roman"/>
                <w:sz w:val="25"/>
                <w:szCs w:val="25"/>
                <w:lang w:val="pl-PL"/>
              </w:rPr>
              <w:t xml:space="preserve">b) </w:t>
            </w:r>
          </w:p>
          <w:p w:rsidR="00C63FDA" w:rsidRPr="0028537A" w:rsidRDefault="00C63FDA" w:rsidP="00C63FDA">
            <w:pPr>
              <w:spacing w:before="0" w:after="0" w:line="240" w:lineRule="auto"/>
              <w:jc w:val="center"/>
              <w:rPr>
                <w:rFonts w:eastAsia="Arial" w:cs="Times New Roman"/>
                <w:sz w:val="25"/>
                <w:szCs w:val="25"/>
              </w:rPr>
            </w:pPr>
            <w:r w:rsidRPr="0028537A">
              <w:rPr>
                <w:rFonts w:eastAsia="Arial" w:cs="Times New Roman"/>
                <w:sz w:val="25"/>
                <w:szCs w:val="25"/>
              </w:rPr>
              <w:t>(g/m</w:t>
            </w:r>
            <w:r w:rsidRPr="0028537A">
              <w:rPr>
                <w:rFonts w:eastAsia="Arial" w:cs="Times New Roman"/>
                <w:sz w:val="25"/>
                <w:szCs w:val="25"/>
                <w:vertAlign w:val="superscript"/>
              </w:rPr>
              <w:t>2</w:t>
            </w:r>
            <w:r w:rsidRPr="0028537A">
              <w:rPr>
                <w:rFonts w:eastAsia="Arial" w:cs="Times New Roman"/>
                <w:sz w:val="25"/>
                <w:szCs w:val="25"/>
              </w:rPr>
              <w:t>.s)</w:t>
            </w:r>
          </w:p>
        </w:tc>
        <w:tc>
          <w:tcPr>
            <w:tcW w:w="1559" w:type="dxa"/>
            <w:vMerge w:val="restart"/>
            <w:tcBorders>
              <w:top w:val="single" w:sz="8" w:space="0" w:color="auto"/>
              <w:left w:val="nil"/>
              <w:bottom w:val="nil"/>
              <w:right w:val="single" w:sz="4" w:space="0" w:color="auto"/>
            </w:tcBorders>
            <w:shd w:val="clear" w:color="auto" w:fill="auto"/>
            <w:vAlign w:val="center"/>
          </w:tcPr>
          <w:p w:rsidR="00C63FDA" w:rsidRPr="0028537A" w:rsidRDefault="00C63FDA" w:rsidP="00C63FDA">
            <w:pPr>
              <w:spacing w:before="0" w:after="0" w:line="240" w:lineRule="auto"/>
              <w:jc w:val="center"/>
              <w:rPr>
                <w:rFonts w:eastAsia="Arial" w:cs="Times New Roman"/>
                <w:bCs/>
                <w:sz w:val="25"/>
                <w:szCs w:val="25"/>
                <w:vertAlign w:val="subscript"/>
              </w:rPr>
            </w:pPr>
            <w:r w:rsidRPr="0028537A">
              <w:rPr>
                <w:rFonts w:eastAsia="Arial" w:cs="Times New Roman"/>
                <w:bCs/>
                <w:sz w:val="25"/>
                <w:szCs w:val="25"/>
              </w:rPr>
              <w:t>Nồng độ bụi C</w:t>
            </w:r>
            <w:r w:rsidRPr="0028537A">
              <w:rPr>
                <w:rFonts w:eastAsia="Arial" w:cs="Times New Roman"/>
                <w:bCs/>
                <w:sz w:val="25"/>
                <w:szCs w:val="25"/>
                <w:vertAlign w:val="subscript"/>
              </w:rPr>
              <w:t xml:space="preserve">o </w:t>
            </w:r>
            <w:r w:rsidRPr="0028537A">
              <w:rPr>
                <w:rFonts w:eastAsia="Arial" w:cs="Times New Roman"/>
                <w:bCs/>
                <w:sz w:val="25"/>
                <w:szCs w:val="25"/>
              </w:rPr>
              <w:t>(mg/m</w:t>
            </w:r>
            <w:r w:rsidRPr="0028537A">
              <w:rPr>
                <w:rFonts w:eastAsia="Arial" w:cs="Times New Roman"/>
                <w:bCs/>
                <w:sz w:val="25"/>
                <w:szCs w:val="25"/>
                <w:vertAlign w:val="superscript"/>
              </w:rPr>
              <w:t>3</w:t>
            </w:r>
            <w:r w:rsidRPr="0028537A">
              <w:rPr>
                <w:rFonts w:eastAsia="Arial" w:cs="Times New Roman"/>
                <w:bCs/>
                <w:sz w:val="25"/>
                <w:szCs w:val="25"/>
              </w:rPr>
              <w:t>)</w:t>
            </w:r>
          </w:p>
        </w:tc>
        <w:tc>
          <w:tcPr>
            <w:tcW w:w="1559" w:type="dxa"/>
            <w:vMerge w:val="restart"/>
            <w:tcBorders>
              <w:top w:val="single" w:sz="4" w:space="0" w:color="auto"/>
              <w:left w:val="single" w:sz="4" w:space="0" w:color="auto"/>
              <w:bottom w:val="nil"/>
              <w:right w:val="single" w:sz="4" w:space="0" w:color="auto"/>
            </w:tcBorders>
            <w:vAlign w:val="center"/>
          </w:tcPr>
          <w:p w:rsidR="00C63FDA" w:rsidRPr="0028537A" w:rsidRDefault="00C63FDA" w:rsidP="00C63FDA">
            <w:pPr>
              <w:spacing w:before="0" w:after="0" w:line="240" w:lineRule="auto"/>
              <w:jc w:val="center"/>
              <w:rPr>
                <w:rFonts w:eastAsia="Arial" w:cs="Times New Roman"/>
                <w:bCs/>
                <w:sz w:val="25"/>
                <w:szCs w:val="25"/>
              </w:rPr>
            </w:pPr>
            <w:r w:rsidRPr="0028537A">
              <w:rPr>
                <w:rFonts w:eastAsia="Arial" w:cs="Times New Roman"/>
                <w:bCs/>
                <w:sz w:val="25"/>
                <w:szCs w:val="25"/>
              </w:rPr>
              <w:t>Nồng độ bụi C (mg/m</w:t>
            </w:r>
            <w:r w:rsidRPr="0028537A">
              <w:rPr>
                <w:rFonts w:eastAsia="Arial" w:cs="Times New Roman"/>
                <w:bCs/>
                <w:sz w:val="25"/>
                <w:szCs w:val="25"/>
                <w:vertAlign w:val="superscript"/>
              </w:rPr>
              <w:t>3</w:t>
            </w:r>
            <w:r w:rsidRPr="0028537A">
              <w:rPr>
                <w:rFonts w:eastAsia="Arial" w:cs="Times New Roman"/>
                <w:bCs/>
                <w:sz w:val="25"/>
                <w:szCs w:val="25"/>
              </w:rPr>
              <w:t>)</w:t>
            </w:r>
          </w:p>
        </w:tc>
        <w:tc>
          <w:tcPr>
            <w:tcW w:w="2147" w:type="dxa"/>
            <w:vMerge w:val="restart"/>
            <w:tcBorders>
              <w:top w:val="single" w:sz="4" w:space="0" w:color="auto"/>
              <w:left w:val="single" w:sz="4" w:space="0" w:color="auto"/>
              <w:bottom w:val="nil"/>
              <w:right w:val="single" w:sz="4" w:space="0" w:color="auto"/>
            </w:tcBorders>
            <w:vAlign w:val="center"/>
          </w:tcPr>
          <w:p w:rsidR="00C63FDA" w:rsidRPr="0028537A" w:rsidRDefault="00C63FDA" w:rsidP="00C63FDA">
            <w:pPr>
              <w:spacing w:before="0" w:after="0" w:line="240" w:lineRule="auto"/>
              <w:jc w:val="center"/>
              <w:rPr>
                <w:rFonts w:eastAsia="Arial" w:cs="Times New Roman"/>
                <w:bCs/>
                <w:sz w:val="25"/>
                <w:szCs w:val="25"/>
              </w:rPr>
            </w:pPr>
            <w:r w:rsidRPr="0028537A">
              <w:rPr>
                <w:rFonts w:eastAsia="Arial" w:cs="Times New Roman"/>
                <w:bCs/>
                <w:sz w:val="25"/>
                <w:szCs w:val="25"/>
              </w:rPr>
              <w:t>QCVN 05:20</w:t>
            </w:r>
            <w:r w:rsidR="008619DF" w:rsidRPr="0028537A">
              <w:rPr>
                <w:rFonts w:eastAsia="Arial" w:cs="Times New Roman"/>
                <w:bCs/>
                <w:sz w:val="25"/>
                <w:szCs w:val="25"/>
              </w:rPr>
              <w:t>2</w:t>
            </w:r>
            <w:r w:rsidRPr="0028537A">
              <w:rPr>
                <w:rFonts w:eastAsia="Arial" w:cs="Times New Roman"/>
                <w:bCs/>
                <w:sz w:val="25"/>
                <w:szCs w:val="25"/>
              </w:rPr>
              <w:t>3/BTNMT</w:t>
            </w:r>
          </w:p>
          <w:p w:rsidR="00C63FDA" w:rsidRPr="0028537A" w:rsidRDefault="00C63FDA" w:rsidP="00C63FDA">
            <w:pPr>
              <w:spacing w:before="0" w:after="0" w:line="240" w:lineRule="auto"/>
              <w:jc w:val="center"/>
              <w:rPr>
                <w:rFonts w:eastAsia="Arial" w:cs="Times New Roman"/>
                <w:bCs/>
                <w:sz w:val="25"/>
                <w:szCs w:val="25"/>
              </w:rPr>
            </w:pPr>
            <w:r w:rsidRPr="0028537A">
              <w:rPr>
                <w:rFonts w:eastAsia="Arial" w:cs="Times New Roman"/>
                <w:bCs/>
                <w:sz w:val="25"/>
                <w:szCs w:val="25"/>
              </w:rPr>
              <w:t>(mg/m</w:t>
            </w:r>
            <w:r w:rsidRPr="0028537A">
              <w:rPr>
                <w:rFonts w:eastAsia="Arial" w:cs="Times New Roman"/>
                <w:bCs/>
                <w:sz w:val="25"/>
                <w:szCs w:val="25"/>
                <w:vertAlign w:val="superscript"/>
              </w:rPr>
              <w:t>3</w:t>
            </w:r>
            <w:r w:rsidRPr="0028537A">
              <w:rPr>
                <w:rFonts w:eastAsia="Arial" w:cs="Times New Roman"/>
                <w:bCs/>
                <w:sz w:val="25"/>
                <w:szCs w:val="25"/>
              </w:rPr>
              <w:t>)</w:t>
            </w:r>
          </w:p>
        </w:tc>
      </w:tr>
      <w:tr w:rsidR="00C63FDA" w:rsidRPr="0028537A" w:rsidTr="00C63FDA">
        <w:trPr>
          <w:trHeight w:val="397"/>
          <w:jc w:val="center"/>
        </w:trPr>
        <w:tc>
          <w:tcPr>
            <w:tcW w:w="611" w:type="dxa"/>
            <w:vMerge/>
            <w:tcBorders>
              <w:left w:val="single" w:sz="8" w:space="0" w:color="auto"/>
              <w:bottom w:val="single" w:sz="4" w:space="0" w:color="auto"/>
              <w:right w:val="single" w:sz="8" w:space="0" w:color="auto"/>
            </w:tcBorders>
            <w:shd w:val="clear" w:color="auto" w:fill="auto"/>
            <w:vAlign w:val="center"/>
          </w:tcPr>
          <w:p w:rsidR="00C63FDA" w:rsidRPr="0028537A" w:rsidRDefault="00C63FDA" w:rsidP="00C63FDA">
            <w:pPr>
              <w:spacing w:before="0" w:after="0" w:line="240" w:lineRule="auto"/>
              <w:jc w:val="center"/>
              <w:rPr>
                <w:rFonts w:eastAsia="Arial" w:cs="Times New Roman"/>
                <w:bCs/>
                <w:sz w:val="25"/>
                <w:szCs w:val="25"/>
              </w:rPr>
            </w:pPr>
          </w:p>
        </w:tc>
        <w:tc>
          <w:tcPr>
            <w:tcW w:w="830" w:type="dxa"/>
            <w:tcBorders>
              <w:left w:val="nil"/>
              <w:bottom w:val="single" w:sz="4" w:space="0" w:color="auto"/>
              <w:right w:val="single" w:sz="4" w:space="0" w:color="auto"/>
            </w:tcBorders>
            <w:shd w:val="clear" w:color="auto" w:fill="auto"/>
            <w:vAlign w:val="center"/>
          </w:tcPr>
          <w:p w:rsidR="00C63FDA" w:rsidRPr="0028537A" w:rsidRDefault="00C63FDA" w:rsidP="00C63FDA">
            <w:pPr>
              <w:spacing w:before="0" w:after="0" w:line="240" w:lineRule="auto"/>
              <w:jc w:val="center"/>
              <w:rPr>
                <w:rFonts w:eastAsia="Arial" w:cs="Times New Roman"/>
                <w:bCs/>
                <w:sz w:val="25"/>
                <w:szCs w:val="25"/>
              </w:rPr>
            </w:pPr>
            <w:r w:rsidRPr="0028537A">
              <w:rPr>
                <w:rFonts w:eastAsia="Arial" w:cs="Times New Roman"/>
                <w:bCs/>
                <w:sz w:val="25"/>
                <w:szCs w:val="25"/>
              </w:rPr>
              <w:t>L (m)</w:t>
            </w:r>
          </w:p>
        </w:tc>
        <w:tc>
          <w:tcPr>
            <w:tcW w:w="850" w:type="dxa"/>
            <w:tcBorders>
              <w:left w:val="nil"/>
              <w:bottom w:val="single" w:sz="4" w:space="0" w:color="auto"/>
              <w:right w:val="single" w:sz="4" w:space="0" w:color="auto"/>
            </w:tcBorders>
            <w:shd w:val="clear" w:color="auto" w:fill="auto"/>
            <w:vAlign w:val="center"/>
          </w:tcPr>
          <w:p w:rsidR="00C63FDA" w:rsidRPr="0028537A" w:rsidRDefault="00C63FDA" w:rsidP="00C63FDA">
            <w:pPr>
              <w:spacing w:before="0" w:after="0" w:line="240" w:lineRule="auto"/>
              <w:jc w:val="center"/>
              <w:rPr>
                <w:rFonts w:eastAsia="Arial" w:cs="Times New Roman"/>
                <w:bCs/>
                <w:sz w:val="25"/>
                <w:szCs w:val="25"/>
              </w:rPr>
            </w:pPr>
            <w:r w:rsidRPr="0028537A">
              <w:rPr>
                <w:rFonts w:eastAsia="Arial" w:cs="Times New Roman"/>
                <w:bCs/>
                <w:sz w:val="25"/>
                <w:szCs w:val="25"/>
              </w:rPr>
              <w:t>B (m)</w:t>
            </w:r>
          </w:p>
        </w:tc>
        <w:tc>
          <w:tcPr>
            <w:tcW w:w="1560" w:type="dxa"/>
            <w:vMerge/>
            <w:tcBorders>
              <w:left w:val="nil"/>
              <w:bottom w:val="single" w:sz="4" w:space="0" w:color="auto"/>
              <w:right w:val="single" w:sz="4" w:space="0" w:color="auto"/>
            </w:tcBorders>
            <w:shd w:val="clear" w:color="auto" w:fill="auto"/>
            <w:vAlign w:val="center"/>
          </w:tcPr>
          <w:p w:rsidR="00C63FDA" w:rsidRPr="0028537A" w:rsidRDefault="00C63FDA" w:rsidP="00C63FDA">
            <w:pPr>
              <w:spacing w:before="0" w:after="0" w:line="240" w:lineRule="auto"/>
              <w:jc w:val="center"/>
              <w:rPr>
                <w:rFonts w:eastAsia="Arial" w:cs="Times New Roman"/>
                <w:bCs/>
                <w:sz w:val="25"/>
                <w:szCs w:val="25"/>
              </w:rPr>
            </w:pPr>
          </w:p>
        </w:tc>
        <w:tc>
          <w:tcPr>
            <w:tcW w:w="1559" w:type="dxa"/>
            <w:vMerge/>
            <w:tcBorders>
              <w:left w:val="nil"/>
              <w:bottom w:val="single" w:sz="4" w:space="0" w:color="auto"/>
              <w:right w:val="single" w:sz="4" w:space="0" w:color="auto"/>
            </w:tcBorders>
            <w:shd w:val="clear" w:color="auto" w:fill="auto"/>
            <w:vAlign w:val="center"/>
          </w:tcPr>
          <w:p w:rsidR="00C63FDA" w:rsidRPr="0028537A" w:rsidRDefault="00C63FDA" w:rsidP="00C63FDA">
            <w:pPr>
              <w:spacing w:before="0" w:after="0" w:line="240" w:lineRule="auto"/>
              <w:jc w:val="center"/>
              <w:rPr>
                <w:rFonts w:eastAsia="Arial" w:cs="Times New Roman"/>
                <w:bCs/>
                <w:sz w:val="25"/>
                <w:szCs w:val="25"/>
              </w:rPr>
            </w:pPr>
          </w:p>
        </w:tc>
        <w:tc>
          <w:tcPr>
            <w:tcW w:w="1559" w:type="dxa"/>
            <w:vMerge/>
            <w:tcBorders>
              <w:left w:val="single" w:sz="4" w:space="0" w:color="auto"/>
              <w:right w:val="single" w:sz="4" w:space="0" w:color="auto"/>
            </w:tcBorders>
            <w:vAlign w:val="center"/>
          </w:tcPr>
          <w:p w:rsidR="00C63FDA" w:rsidRPr="0028537A" w:rsidRDefault="00C63FDA" w:rsidP="00C63FDA">
            <w:pPr>
              <w:spacing w:before="0" w:after="0" w:line="240" w:lineRule="auto"/>
              <w:jc w:val="center"/>
              <w:rPr>
                <w:rFonts w:eastAsia="Arial" w:cs="Times New Roman"/>
                <w:bCs/>
                <w:sz w:val="25"/>
                <w:szCs w:val="25"/>
              </w:rPr>
            </w:pPr>
          </w:p>
        </w:tc>
        <w:tc>
          <w:tcPr>
            <w:tcW w:w="2147" w:type="dxa"/>
            <w:vMerge/>
            <w:tcBorders>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Arial" w:cs="Times New Roman"/>
                <w:bCs/>
                <w:sz w:val="25"/>
                <w:szCs w:val="25"/>
              </w:rPr>
            </w:pPr>
          </w:p>
        </w:tc>
      </w:tr>
      <w:tr w:rsidR="00C63FDA" w:rsidRPr="0028537A" w:rsidTr="00C63FDA">
        <w:trPr>
          <w:trHeight w:val="397"/>
          <w:jc w:val="center"/>
        </w:trPr>
        <w:tc>
          <w:tcPr>
            <w:tcW w:w="611" w:type="dxa"/>
            <w:tcBorders>
              <w:top w:val="single" w:sz="8" w:space="0" w:color="auto"/>
              <w:left w:val="single" w:sz="8" w:space="0" w:color="auto"/>
              <w:bottom w:val="single" w:sz="4" w:space="0" w:color="auto"/>
              <w:right w:val="single" w:sz="8"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1</w:t>
            </w:r>
          </w:p>
        </w:tc>
        <w:tc>
          <w:tcPr>
            <w:tcW w:w="830" w:type="dxa"/>
            <w:tcBorders>
              <w:top w:val="single" w:sz="8" w:space="0" w:color="auto"/>
              <w:left w:val="nil"/>
              <w:bottom w:val="single" w:sz="4" w:space="0" w:color="auto"/>
              <w:right w:val="single" w:sz="4"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bCs/>
                <w:sz w:val="25"/>
                <w:szCs w:val="25"/>
              </w:rPr>
              <w:t>10</w:t>
            </w:r>
          </w:p>
        </w:tc>
        <w:tc>
          <w:tcPr>
            <w:tcW w:w="850" w:type="dxa"/>
            <w:tcBorders>
              <w:top w:val="single" w:sz="8" w:space="0" w:color="auto"/>
              <w:left w:val="nil"/>
              <w:bottom w:val="single" w:sz="4" w:space="0" w:color="auto"/>
              <w:right w:val="single" w:sz="4"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bCs/>
                <w:sz w:val="25"/>
                <w:szCs w:val="25"/>
              </w:rPr>
              <w:t>10</w:t>
            </w:r>
          </w:p>
        </w:tc>
        <w:tc>
          <w:tcPr>
            <w:tcW w:w="1560" w:type="dxa"/>
            <w:tcBorders>
              <w:top w:val="single" w:sz="8" w:space="0" w:color="auto"/>
              <w:left w:val="nil"/>
              <w:bottom w:val="single" w:sz="4" w:space="0" w:color="auto"/>
              <w:right w:val="single" w:sz="4"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vertAlign w:val="superscript"/>
              </w:rPr>
            </w:pPr>
            <w:r w:rsidRPr="0028537A">
              <w:rPr>
                <w:rFonts w:eastAsia="Arial" w:cs="Times New Roman"/>
                <w:sz w:val="25"/>
                <w:szCs w:val="25"/>
              </w:rPr>
              <w:t>7,59×10</w:t>
            </w:r>
            <w:r w:rsidRPr="0028537A">
              <w:rPr>
                <w:rFonts w:eastAsia="Arial" w:cs="Times New Roman"/>
                <w:sz w:val="25"/>
                <w:szCs w:val="25"/>
                <w:vertAlign w:val="superscript"/>
              </w:rPr>
              <w:t>-3</w:t>
            </w:r>
          </w:p>
        </w:tc>
        <w:tc>
          <w:tcPr>
            <w:tcW w:w="1559" w:type="dxa"/>
            <w:tcBorders>
              <w:top w:val="single" w:sz="8" w:space="0" w:color="auto"/>
              <w:left w:val="nil"/>
              <w:bottom w:val="single" w:sz="4" w:space="0" w:color="auto"/>
              <w:right w:val="single" w:sz="4"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0,194</w:t>
            </w:r>
          </w:p>
        </w:tc>
        <w:tc>
          <w:tcPr>
            <w:tcW w:w="1559" w:type="dxa"/>
            <w:tcBorders>
              <w:top w:val="single" w:sz="4" w:space="0" w:color="auto"/>
              <w:left w:val="single" w:sz="4" w:space="0" w:color="auto"/>
              <w:right w:val="single" w:sz="4" w:space="0" w:color="auto"/>
            </w:tcBorders>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0,925</w:t>
            </w:r>
          </w:p>
        </w:tc>
        <w:tc>
          <w:tcPr>
            <w:tcW w:w="2147" w:type="dxa"/>
            <w:vMerge w:val="restar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Arial" w:cs="Times New Roman"/>
                <w:sz w:val="25"/>
                <w:szCs w:val="25"/>
              </w:rPr>
            </w:pPr>
            <w:r w:rsidRPr="0028537A">
              <w:rPr>
                <w:rFonts w:eastAsia="Arial" w:cs="Times New Roman"/>
                <w:sz w:val="25"/>
                <w:szCs w:val="25"/>
              </w:rPr>
              <w:t>0,3</w:t>
            </w:r>
          </w:p>
        </w:tc>
      </w:tr>
      <w:tr w:rsidR="00C63FDA" w:rsidRPr="0028537A" w:rsidTr="00C63FDA">
        <w:trPr>
          <w:trHeight w:val="397"/>
          <w:jc w:val="center"/>
        </w:trPr>
        <w:tc>
          <w:tcPr>
            <w:tcW w:w="611" w:type="dxa"/>
            <w:tcBorders>
              <w:top w:val="single" w:sz="8" w:space="0" w:color="auto"/>
              <w:left w:val="single" w:sz="8" w:space="0" w:color="auto"/>
              <w:bottom w:val="single" w:sz="4" w:space="0" w:color="auto"/>
              <w:right w:val="single" w:sz="8"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2</w:t>
            </w:r>
          </w:p>
        </w:tc>
        <w:tc>
          <w:tcPr>
            <w:tcW w:w="830" w:type="dxa"/>
            <w:tcBorders>
              <w:top w:val="single" w:sz="8" w:space="0" w:color="auto"/>
              <w:left w:val="nil"/>
              <w:bottom w:val="single" w:sz="4" w:space="0" w:color="auto"/>
              <w:right w:val="single" w:sz="4"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bCs/>
                <w:sz w:val="25"/>
                <w:szCs w:val="25"/>
              </w:rPr>
              <w:t>20</w:t>
            </w:r>
          </w:p>
        </w:tc>
        <w:tc>
          <w:tcPr>
            <w:tcW w:w="850" w:type="dxa"/>
            <w:tcBorders>
              <w:top w:val="single" w:sz="8" w:space="0" w:color="auto"/>
              <w:left w:val="nil"/>
              <w:bottom w:val="single" w:sz="4" w:space="0" w:color="auto"/>
              <w:right w:val="single" w:sz="4"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bCs/>
                <w:sz w:val="25"/>
                <w:szCs w:val="25"/>
              </w:rPr>
              <w:t>20</w:t>
            </w:r>
          </w:p>
        </w:tc>
        <w:tc>
          <w:tcPr>
            <w:tcW w:w="1560" w:type="dxa"/>
            <w:tcBorders>
              <w:top w:val="single" w:sz="8" w:space="0" w:color="auto"/>
              <w:left w:val="nil"/>
              <w:bottom w:val="single" w:sz="4" w:space="0" w:color="auto"/>
              <w:right w:val="single" w:sz="4"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3,03×10</w:t>
            </w:r>
            <w:r w:rsidRPr="0028537A">
              <w:rPr>
                <w:rFonts w:eastAsia="Arial" w:cs="Times New Roman"/>
                <w:sz w:val="25"/>
                <w:szCs w:val="25"/>
                <w:vertAlign w:val="superscript"/>
              </w:rPr>
              <w:t>-4</w:t>
            </w:r>
          </w:p>
        </w:tc>
        <w:tc>
          <w:tcPr>
            <w:tcW w:w="1559" w:type="dxa"/>
            <w:tcBorders>
              <w:top w:val="single" w:sz="8" w:space="0" w:color="auto"/>
              <w:left w:val="nil"/>
              <w:bottom w:val="single" w:sz="4" w:space="0" w:color="auto"/>
              <w:right w:val="single" w:sz="4"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0,194</w:t>
            </w:r>
          </w:p>
        </w:tc>
        <w:tc>
          <w:tcPr>
            <w:tcW w:w="1559" w:type="dxa"/>
            <w:tcBorders>
              <w:top w:val="single" w:sz="4" w:space="0" w:color="auto"/>
              <w:left w:val="single" w:sz="4" w:space="0" w:color="auto"/>
              <w:right w:val="single" w:sz="4" w:space="0" w:color="auto"/>
            </w:tcBorders>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0,693</w:t>
            </w:r>
          </w:p>
        </w:tc>
        <w:tc>
          <w:tcPr>
            <w:tcW w:w="2147" w:type="dxa"/>
            <w:vMerge/>
            <w:tcBorders>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Arial" w:cs="Times New Roman"/>
                <w:sz w:val="25"/>
                <w:szCs w:val="25"/>
              </w:rPr>
            </w:pPr>
          </w:p>
        </w:tc>
      </w:tr>
      <w:tr w:rsidR="00C63FDA" w:rsidRPr="0028537A" w:rsidTr="00C63FDA">
        <w:trPr>
          <w:trHeight w:val="397"/>
          <w:jc w:val="center"/>
        </w:trPr>
        <w:tc>
          <w:tcPr>
            <w:tcW w:w="611" w:type="dxa"/>
            <w:tcBorders>
              <w:top w:val="single" w:sz="8" w:space="0" w:color="auto"/>
              <w:left w:val="single" w:sz="8" w:space="0" w:color="auto"/>
              <w:bottom w:val="single" w:sz="4" w:space="0" w:color="auto"/>
              <w:right w:val="single" w:sz="8"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3</w:t>
            </w:r>
          </w:p>
        </w:tc>
        <w:tc>
          <w:tcPr>
            <w:tcW w:w="830" w:type="dxa"/>
            <w:tcBorders>
              <w:top w:val="single" w:sz="8" w:space="0" w:color="auto"/>
              <w:left w:val="nil"/>
              <w:bottom w:val="single" w:sz="4" w:space="0" w:color="auto"/>
              <w:right w:val="single" w:sz="4"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lang w:val="pl-PL"/>
              </w:rPr>
              <w:t>30</w:t>
            </w:r>
          </w:p>
        </w:tc>
        <w:tc>
          <w:tcPr>
            <w:tcW w:w="850" w:type="dxa"/>
            <w:tcBorders>
              <w:top w:val="single" w:sz="8" w:space="0" w:color="auto"/>
              <w:left w:val="nil"/>
              <w:bottom w:val="single" w:sz="4" w:space="0" w:color="auto"/>
              <w:right w:val="single" w:sz="4"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lang w:val="pl-PL"/>
              </w:rPr>
              <w:t>30</w:t>
            </w:r>
          </w:p>
        </w:tc>
        <w:tc>
          <w:tcPr>
            <w:tcW w:w="1560" w:type="dxa"/>
            <w:tcBorders>
              <w:top w:val="single" w:sz="8" w:space="0" w:color="auto"/>
              <w:left w:val="nil"/>
              <w:bottom w:val="single" w:sz="4" w:space="0" w:color="auto"/>
              <w:right w:val="single" w:sz="4"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7,59×10</w:t>
            </w:r>
            <w:r w:rsidRPr="0028537A">
              <w:rPr>
                <w:rFonts w:eastAsia="Arial" w:cs="Times New Roman"/>
                <w:sz w:val="25"/>
                <w:szCs w:val="25"/>
                <w:vertAlign w:val="superscript"/>
              </w:rPr>
              <w:t>-5</w:t>
            </w:r>
          </w:p>
        </w:tc>
        <w:tc>
          <w:tcPr>
            <w:tcW w:w="1559" w:type="dxa"/>
            <w:tcBorders>
              <w:top w:val="single" w:sz="8" w:space="0" w:color="auto"/>
              <w:left w:val="nil"/>
              <w:bottom w:val="single" w:sz="4" w:space="0" w:color="auto"/>
              <w:right w:val="single" w:sz="4"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0,194</w:t>
            </w:r>
          </w:p>
        </w:tc>
        <w:tc>
          <w:tcPr>
            <w:tcW w:w="1559" w:type="dxa"/>
            <w:tcBorders>
              <w:top w:val="single" w:sz="4" w:space="0" w:color="auto"/>
              <w:left w:val="single" w:sz="4" w:space="0" w:color="auto"/>
              <w:right w:val="single" w:sz="4" w:space="0" w:color="auto"/>
            </w:tcBorders>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0,401</w:t>
            </w:r>
          </w:p>
        </w:tc>
        <w:tc>
          <w:tcPr>
            <w:tcW w:w="2147" w:type="dxa"/>
            <w:vMerge/>
            <w:tcBorders>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Arial" w:cs="Times New Roman"/>
                <w:sz w:val="25"/>
                <w:szCs w:val="25"/>
              </w:rPr>
            </w:pPr>
          </w:p>
        </w:tc>
      </w:tr>
      <w:tr w:rsidR="00C63FDA" w:rsidRPr="0028537A" w:rsidTr="00C63FDA">
        <w:trPr>
          <w:trHeight w:val="397"/>
          <w:jc w:val="center"/>
        </w:trPr>
        <w:tc>
          <w:tcPr>
            <w:tcW w:w="611" w:type="dxa"/>
            <w:tcBorders>
              <w:top w:val="single" w:sz="4" w:space="0" w:color="auto"/>
              <w:left w:val="single" w:sz="8" w:space="0" w:color="auto"/>
              <w:bottom w:val="single" w:sz="4" w:space="0" w:color="auto"/>
              <w:right w:val="single" w:sz="8"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4</w:t>
            </w:r>
          </w:p>
        </w:tc>
        <w:tc>
          <w:tcPr>
            <w:tcW w:w="830" w:type="dxa"/>
            <w:tcBorders>
              <w:top w:val="single" w:sz="4" w:space="0" w:color="auto"/>
              <w:left w:val="nil"/>
              <w:bottom w:val="single" w:sz="4" w:space="0" w:color="auto"/>
              <w:right w:val="single" w:sz="4"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50</w:t>
            </w:r>
          </w:p>
        </w:tc>
        <w:tc>
          <w:tcPr>
            <w:tcW w:w="850" w:type="dxa"/>
            <w:tcBorders>
              <w:top w:val="single" w:sz="4" w:space="0" w:color="auto"/>
              <w:left w:val="nil"/>
              <w:bottom w:val="single" w:sz="4" w:space="0" w:color="auto"/>
              <w:right w:val="single" w:sz="4"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50</w:t>
            </w:r>
          </w:p>
        </w:tc>
        <w:tc>
          <w:tcPr>
            <w:tcW w:w="1560" w:type="dxa"/>
            <w:tcBorders>
              <w:top w:val="single" w:sz="4" w:space="0" w:color="auto"/>
              <w:left w:val="nil"/>
              <w:bottom w:val="single" w:sz="4" w:space="0" w:color="auto"/>
              <w:right w:val="single" w:sz="4"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8,43×10</w:t>
            </w:r>
            <w:r w:rsidRPr="0028537A">
              <w:rPr>
                <w:rFonts w:eastAsia="Arial" w:cs="Times New Roman"/>
                <w:sz w:val="25"/>
                <w:szCs w:val="25"/>
                <w:vertAlign w:val="superscript"/>
              </w:rPr>
              <w:t>-6</w:t>
            </w:r>
          </w:p>
        </w:tc>
        <w:tc>
          <w:tcPr>
            <w:tcW w:w="1559" w:type="dxa"/>
            <w:tcBorders>
              <w:top w:val="single" w:sz="4" w:space="0" w:color="auto"/>
              <w:left w:val="nil"/>
              <w:bottom w:val="single" w:sz="4" w:space="0" w:color="auto"/>
              <w:right w:val="single" w:sz="4"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0,194</w:t>
            </w:r>
          </w:p>
        </w:tc>
        <w:tc>
          <w:tcPr>
            <w:tcW w:w="1559" w:type="dxa"/>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0,261</w:t>
            </w:r>
          </w:p>
        </w:tc>
        <w:tc>
          <w:tcPr>
            <w:tcW w:w="2147" w:type="dxa"/>
            <w:vMerge/>
            <w:tcBorders>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Arial" w:cs="Times New Roman"/>
                <w:sz w:val="25"/>
                <w:szCs w:val="25"/>
              </w:rPr>
            </w:pPr>
          </w:p>
        </w:tc>
      </w:tr>
      <w:tr w:rsidR="00C63FDA" w:rsidRPr="0028537A" w:rsidTr="00C63FDA">
        <w:trPr>
          <w:trHeight w:val="397"/>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5</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100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3,03×10</w:t>
            </w:r>
            <w:r w:rsidRPr="0028537A">
              <w:rPr>
                <w:rFonts w:eastAsia="Arial" w:cs="Times New Roman"/>
                <w:sz w:val="25"/>
                <w:szCs w:val="25"/>
                <w:vertAlign w:val="superscript"/>
              </w:rPr>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0,194</w:t>
            </w:r>
          </w:p>
        </w:tc>
        <w:tc>
          <w:tcPr>
            <w:tcW w:w="1559" w:type="dxa"/>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0,234</w:t>
            </w:r>
          </w:p>
        </w:tc>
        <w:tc>
          <w:tcPr>
            <w:tcW w:w="2147" w:type="dxa"/>
            <w:vMerge/>
            <w:tcBorders>
              <w:left w:val="single" w:sz="4" w:space="0" w:color="auto"/>
              <w:bottom w:val="single" w:sz="4" w:space="0" w:color="auto"/>
              <w:right w:val="single" w:sz="4" w:space="0" w:color="auto"/>
            </w:tcBorders>
          </w:tcPr>
          <w:p w:rsidR="00C63FDA" w:rsidRPr="0028537A" w:rsidRDefault="00C63FDA" w:rsidP="00C63FDA">
            <w:pPr>
              <w:spacing w:before="0" w:after="0" w:line="240" w:lineRule="auto"/>
              <w:jc w:val="right"/>
              <w:rPr>
                <w:rFonts w:eastAsia="Arial" w:cs="Times New Roman"/>
                <w:sz w:val="25"/>
                <w:szCs w:val="25"/>
              </w:rPr>
            </w:pPr>
          </w:p>
        </w:tc>
      </w:tr>
    </w:tbl>
    <w:p w:rsidR="00C63FDA" w:rsidRPr="0028537A" w:rsidRDefault="00C63FDA" w:rsidP="00C63FDA">
      <w:pPr>
        <w:ind w:firstLine="567"/>
        <w:rPr>
          <w:rFonts w:eastAsia="Times New Roman" w:cs="Times New Roman"/>
        </w:rPr>
      </w:pPr>
      <w:r w:rsidRPr="0028537A">
        <w:rPr>
          <w:rFonts w:eastAsia="Times New Roman" w:cs="Times New Roman"/>
          <w:i/>
          <w:u w:val="single"/>
        </w:rPr>
        <w:t>Đánh giá tác động</w:t>
      </w:r>
      <w:r w:rsidRPr="0028537A">
        <w:rPr>
          <w:rFonts w:eastAsia="Times New Roman" w:cs="Times New Roman"/>
          <w:i/>
        </w:rPr>
        <w:t>:</w:t>
      </w:r>
      <w:r w:rsidRPr="0028537A">
        <w:rPr>
          <w:rFonts w:eastAsia="Times New Roman" w:cs="Times New Roman"/>
        </w:rPr>
        <w:t xml:space="preserve"> Kết quả tính toán trên cho thấy, nồng độ bụi từ hoạt động đào đắp, san ủi mặt bằng ở khoảng cách từ 10m đến 30m vượt giới</w:t>
      </w:r>
      <w:r w:rsidR="008619DF" w:rsidRPr="0028537A">
        <w:rPr>
          <w:rFonts w:eastAsia="Times New Roman" w:cs="Times New Roman"/>
        </w:rPr>
        <w:t xml:space="preserve"> hạn cho phép so với QCVN 05:202</w:t>
      </w:r>
      <w:r w:rsidRPr="0028537A">
        <w:rPr>
          <w:rFonts w:eastAsia="Times New Roman" w:cs="Times New Roman"/>
        </w:rPr>
        <w:t xml:space="preserve">3/BTNMT. </w:t>
      </w:r>
      <w:r w:rsidRPr="0028537A">
        <w:rPr>
          <w:rFonts w:eastAsia="Times New Roman" w:cs="Times New Roman"/>
          <w:lang w:val="es-ES"/>
        </w:rPr>
        <w:t>Lượng bụi này khi phát tán trong không khí sẽ gây ảnh hưởng trực tiếp đến sức khỏe công nhân thi công, b</w:t>
      </w:r>
      <w:r w:rsidRPr="0028537A">
        <w:rPr>
          <w:rFonts w:eastAsia="Times New Roman" w:cs="Times New Roman"/>
        </w:rPr>
        <w:t>ụi bám vào lá cây làm hạn chế khả năng phát triển của chúng do không thể quang hợp được, làm giảm năng suất cây trồng cà phê, sắn,…của người dân của các xã Hướng Phùng và Lao Bảo</w:t>
      </w:r>
      <w:r w:rsidR="008619DF" w:rsidRPr="0028537A">
        <w:rPr>
          <w:rFonts w:eastAsia="Times New Roman" w:cs="Times New Roman"/>
        </w:rPr>
        <w:t xml:space="preserve"> nằm trong vùng dự án</w:t>
      </w:r>
      <w:r w:rsidRPr="0028537A">
        <w:rPr>
          <w:rFonts w:eastAsia="Times New Roman" w:cs="Times New Roman"/>
        </w:rPr>
        <w:t>.</w:t>
      </w:r>
      <w:r w:rsidRPr="0028537A">
        <w:rPr>
          <w:rFonts w:eastAsia="Times New Roman" w:cs="Times New Roman"/>
          <w:lang w:val="es-ES"/>
        </w:rPr>
        <w:t xml:space="preserve"> Do đó, Chủ dự án sẽ có các biện pháp giảm thiểu tác động của bụi sau này</w:t>
      </w:r>
      <w:r w:rsidRPr="0028537A">
        <w:rPr>
          <w:rFonts w:eastAsia="Times New Roman" w:cs="Times New Roman"/>
        </w:rPr>
        <w:t>.</w:t>
      </w:r>
    </w:p>
    <w:p w:rsidR="00C63FDA" w:rsidRPr="0028537A" w:rsidRDefault="00C63FDA" w:rsidP="00C63FDA">
      <w:pPr>
        <w:ind w:firstLine="567"/>
        <w:outlineLvl w:val="0"/>
        <w:rPr>
          <w:rFonts w:eastAsia="Times New Roman" w:cs="Times New Roman"/>
          <w:i/>
        </w:rPr>
      </w:pPr>
      <w:bookmarkStart w:id="636" w:name="_Toc210897821"/>
      <w:r w:rsidRPr="0028537A">
        <w:rPr>
          <w:rFonts w:eastAsia="Times New Roman" w:cs="Times New Roman"/>
          <w:i/>
        </w:rPr>
        <w:t>* Tác động quá trình san ủi, tạo mặt bằng</w:t>
      </w:r>
      <w:bookmarkEnd w:id="636"/>
    </w:p>
    <w:p w:rsidR="00C63FDA" w:rsidRPr="0028537A" w:rsidRDefault="00C63FDA" w:rsidP="00C63FDA">
      <w:pPr>
        <w:shd w:val="clear" w:color="auto" w:fill="FFFFFF"/>
        <w:ind w:firstLine="567"/>
        <w:rPr>
          <w:rFonts w:eastAsia="Times New Roman" w:cs="Times New Roman"/>
        </w:rPr>
      </w:pPr>
      <w:r w:rsidRPr="0028537A">
        <w:rPr>
          <w:rFonts w:eastAsia="Times New Roman" w:cs="Times New Roman"/>
        </w:rPr>
        <w:t>Giai đoạn chuẩn bị mặt bằng bao gồm việc giải toả, san lấp đất đai, chặt phá cây cối, san gạt khu vực triển khai Dự án… Các hoạt động này có thể làm ngăn trở nước chảy từ nơi này sang nơi khác. Đặc biệt gây cản trở thoát nước mưa, không những gây những biến đổi thuỷ lực của nước mặt mà còn làm thay đổi sự thẩm thấu nước trong đất và ảnh hưởng đến trạng thái nước ngầm do:</w:t>
      </w:r>
    </w:p>
    <w:p w:rsidR="00C63FDA" w:rsidRPr="0028537A" w:rsidRDefault="00C63FDA" w:rsidP="00C63FDA">
      <w:pPr>
        <w:shd w:val="clear" w:color="auto" w:fill="FFFFFF"/>
        <w:ind w:firstLine="567"/>
        <w:rPr>
          <w:rFonts w:eastAsia="Times New Roman" w:cs="Times New Roman"/>
        </w:rPr>
      </w:pPr>
      <w:r w:rsidRPr="0028537A">
        <w:rPr>
          <w:rFonts w:eastAsia="Times New Roman" w:cs="Times New Roman"/>
        </w:rPr>
        <w:t>- Chất thải lỏng của các phương tiện, dầu mỡ thải,… khi thay dầu sửa chữa máy.</w:t>
      </w:r>
    </w:p>
    <w:p w:rsidR="00C63FDA" w:rsidRPr="0028537A" w:rsidRDefault="00C63FDA" w:rsidP="00C63FDA">
      <w:pPr>
        <w:shd w:val="clear" w:color="auto" w:fill="FFFFFF"/>
        <w:ind w:firstLine="567"/>
        <w:rPr>
          <w:rFonts w:eastAsia="Times New Roman" w:cs="Times New Roman"/>
        </w:rPr>
      </w:pPr>
      <w:r w:rsidRPr="0028537A">
        <w:rPr>
          <w:rFonts w:eastAsia="Times New Roman" w:cs="Times New Roman"/>
        </w:rPr>
        <w:t>- Cây cối bị chặt phá làm thay đổi quá trình giữ nước và thẩm thấu nước vào đất giảm gây hiện tượng ngập úng cục bộ. Nước mưa chảy tràn trên bề mặt dẫn đến sự bạc màu của đất.</w:t>
      </w:r>
    </w:p>
    <w:p w:rsidR="00C63FDA" w:rsidRPr="0028537A" w:rsidRDefault="00C63FDA" w:rsidP="00C63FDA">
      <w:pPr>
        <w:shd w:val="clear" w:color="auto" w:fill="FFFFFF"/>
        <w:ind w:firstLine="567"/>
        <w:rPr>
          <w:rFonts w:eastAsia="Times New Roman" w:cs="Times New Roman"/>
        </w:rPr>
      </w:pPr>
      <w:r w:rsidRPr="0028537A">
        <w:rPr>
          <w:rFonts w:eastAsia="Times New Roman" w:cs="Times New Roman"/>
        </w:rPr>
        <w:lastRenderedPageBreak/>
        <w:t>- Hoạt động san ủi trong khu vực làm lún nền đất ảnh hưởng tới trạng thái nước ngầm khu vực.</w:t>
      </w:r>
    </w:p>
    <w:p w:rsidR="00C63FDA" w:rsidRPr="0028537A" w:rsidRDefault="00C63FDA" w:rsidP="00C63FDA">
      <w:pPr>
        <w:ind w:firstLine="567"/>
      </w:pPr>
      <w:r w:rsidRPr="0028537A">
        <w:rPr>
          <w:rFonts w:eastAsia="Times New Roman" w:cs="Times New Roman"/>
        </w:rPr>
        <w:t>Bên cạnh đó, trong quá trình san ủi, tạo mặt bằng thi công xây dựng, việc bóc đất tầng mặt, đào hố móng sẽ tạo thành các đống đất thừa, nếu không có phương án và biện pháp khống chế trước cốt cao độ mặt bằng sau san, sẽ làm phát sinh một lượng lớn đất thừa thải. Do máy ủi chỉ làm nhiệm vụ san ủi mặt bằng nên sẽ đẩy lượng đất dư thừa này tràn ra các khu vực thấp hơn làm ảnh hưởng trực tiếp đến các đối tượng như đồng ruộng đang canh tác của người dân, nguồn nước trong khu vực. Từ đó, gây ảnh hưởng nghiêm trọng đến đời sống sản xuất cũng như sinh hoạt của người dân trong vùng. Vì vậy, Chủ dự án sẽ đặc biệt quan tâm đến tác động này và đưa ra biện pháp giảm thiểu phù hợp.</w:t>
      </w:r>
    </w:p>
    <w:p w:rsidR="00184E01" w:rsidRPr="0028537A" w:rsidRDefault="00184E01" w:rsidP="00231EC8">
      <w:pPr>
        <w:pStyle w:val="Heading6"/>
        <w:keepNext w:val="0"/>
        <w:keepLines w:val="0"/>
        <w:widowControl w:val="0"/>
        <w:spacing w:line="264" w:lineRule="auto"/>
        <w:ind w:left="0"/>
      </w:pPr>
      <w:r w:rsidRPr="0028537A">
        <w:t>Bụi và khí thải từ phương tiện vận chuyển</w:t>
      </w:r>
    </w:p>
    <w:p w:rsidR="00184E01" w:rsidRPr="0028537A" w:rsidRDefault="00184E01" w:rsidP="00231EC8">
      <w:pPr>
        <w:ind w:firstLine="567"/>
        <w:rPr>
          <w:rFonts w:eastAsia="Times New Roman" w:cs="Times New Roman"/>
          <w:lang w:val="es-ES"/>
        </w:rPr>
      </w:pPr>
      <w:r w:rsidRPr="0028537A">
        <w:rPr>
          <w:rFonts w:eastAsia="Times New Roman" w:cs="Times New Roman"/>
          <w:lang w:val="vi-VN"/>
        </w:rPr>
        <w:t>Quá trình thi công xây dựng sẽ có nhiều phương tiện</w:t>
      </w:r>
      <w:r w:rsidRPr="0028537A">
        <w:rPr>
          <w:rFonts w:eastAsia="Times New Roman" w:cs="Times New Roman"/>
          <w:lang w:val="es-ES"/>
        </w:rPr>
        <w:t xml:space="preserve"> tham gia vận chuyển nguyên vật liệu và máy móc, c</w:t>
      </w:r>
      <w:r w:rsidRPr="0028537A">
        <w:rPr>
          <w:rFonts w:eastAsia="Times New Roman" w:cs="Times New Roman"/>
          <w:lang w:val="vi-VN"/>
        </w:rPr>
        <w:t xml:space="preserve">ác </w:t>
      </w:r>
      <w:r w:rsidRPr="0028537A">
        <w:rPr>
          <w:rFonts w:eastAsia="Times New Roman" w:cs="Times New Roman"/>
          <w:lang w:val="es-ES"/>
        </w:rPr>
        <w:t>phương tiện</w:t>
      </w:r>
      <w:r w:rsidRPr="0028537A">
        <w:rPr>
          <w:rFonts w:eastAsia="Times New Roman" w:cs="Times New Roman"/>
          <w:lang w:val="vi-VN"/>
        </w:rPr>
        <w:t xml:space="preserve"> này khi hoạt động sẽ phát sinh nguồn ô nhiễm môi trường không khí như bụi, CO, NO</w:t>
      </w:r>
      <w:r w:rsidRPr="0028537A">
        <w:rPr>
          <w:rFonts w:eastAsia="Times New Roman" w:cs="Times New Roman"/>
          <w:vertAlign w:val="subscript"/>
          <w:lang w:val="es-ES"/>
        </w:rPr>
        <w:t>2</w:t>
      </w:r>
      <w:r w:rsidRPr="0028537A">
        <w:rPr>
          <w:rFonts w:eastAsia="Times New Roman" w:cs="Times New Roman"/>
          <w:lang w:val="vi-VN"/>
        </w:rPr>
        <w:t xml:space="preserve">, </w:t>
      </w:r>
      <w:r w:rsidRPr="0028537A">
        <w:rPr>
          <w:rFonts w:eastAsia="Times New Roman" w:cs="Times New Roman"/>
          <w:lang w:val="es-ES"/>
        </w:rPr>
        <w:t>HC</w:t>
      </w:r>
      <w:r w:rsidRPr="0028537A">
        <w:rPr>
          <w:rFonts w:eastAsia="Times New Roman" w:cs="Times New Roman"/>
          <w:lang w:val="vi-VN"/>
        </w:rPr>
        <w:t xml:space="preserve"> trên tuyến đường vận chuyển và trong công trường thi công xây dựng</w:t>
      </w:r>
      <w:r w:rsidRPr="0028537A">
        <w:rPr>
          <w:rFonts w:eastAsia="Times New Roman" w:cs="Times New Roman"/>
          <w:lang w:val="es-ES"/>
        </w:rPr>
        <w:t>.</w:t>
      </w:r>
    </w:p>
    <w:p w:rsidR="00184E01" w:rsidRPr="0028537A" w:rsidRDefault="00184E01" w:rsidP="00231EC8">
      <w:pPr>
        <w:ind w:firstLine="567"/>
        <w:rPr>
          <w:rFonts w:eastAsia="Times New Roman" w:cs="Times New Roman"/>
          <w:lang w:val="vi-VN"/>
        </w:rPr>
      </w:pPr>
      <w:r w:rsidRPr="0028537A">
        <w:rPr>
          <w:rFonts w:eastAsia="Times New Roman" w:cs="Times New Roman"/>
          <w:lang w:val="vi-VN"/>
        </w:rPr>
        <w:t>Tải lượng các chất ô nhiễm phụ thuộc vào nhiều yếu tố như vận tốc xe chạy, phân khối động cơ, chất lượng động cơ, nhiên liệu tiêu thụ, quãng đường đi. Theo QCVN 86:2015/BGTVT Quy chuẩn kỹ thuật quốc gia về khí thải xe ô tô sản xuất, lắp ráp và nhập khẩu mới, giá trị giới hạn khí thải của động cơ xe ô tô chạy bằng dầu diezel như sau:</w:t>
      </w:r>
    </w:p>
    <w:p w:rsidR="00184E01" w:rsidRPr="0028537A" w:rsidRDefault="00184E01" w:rsidP="00231EC8">
      <w:pPr>
        <w:pStyle w:val="Danhmcbng"/>
        <w:spacing w:line="264" w:lineRule="auto"/>
        <w:rPr>
          <w:rFonts w:ascii="Times New Roman" w:hAnsi="Times New Roman"/>
          <w:bCs/>
          <w:kern w:val="28"/>
          <w:lang w:val="vi-VN"/>
        </w:rPr>
      </w:pPr>
      <w:bookmarkStart w:id="637" w:name="_Toc501443504"/>
      <w:bookmarkStart w:id="638" w:name="_Toc16577644"/>
      <w:bookmarkStart w:id="639" w:name="_Toc74212448"/>
      <w:bookmarkStart w:id="640" w:name="_Toc197962526"/>
      <w:bookmarkStart w:id="641" w:name="_Toc210897895"/>
      <w:r w:rsidRPr="0028537A">
        <w:rPr>
          <w:rFonts w:ascii="Times New Roman" w:hAnsi="Times New Roman"/>
          <w:lang w:val="vi-VN"/>
        </w:rPr>
        <w:t>Giá trị giới hạn khí thải của động cơ xe chạy bằng dầu diezel</w:t>
      </w:r>
      <w:bookmarkEnd w:id="637"/>
      <w:bookmarkEnd w:id="638"/>
      <w:bookmarkEnd w:id="639"/>
      <w:bookmarkEnd w:id="640"/>
      <w:bookmarkEnd w:id="6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8"/>
        <w:gridCol w:w="1207"/>
        <w:gridCol w:w="1388"/>
        <w:gridCol w:w="1361"/>
        <w:gridCol w:w="1647"/>
      </w:tblGrid>
      <w:tr w:rsidR="00881F70" w:rsidRPr="0028537A" w:rsidTr="00184E01">
        <w:trPr>
          <w:trHeight w:val="20"/>
          <w:jc w:val="center"/>
        </w:trPr>
        <w:tc>
          <w:tcPr>
            <w:tcW w:w="1908" w:type="pct"/>
            <w:vMerge w:val="restart"/>
            <w:vAlign w:val="center"/>
          </w:tcPr>
          <w:p w:rsidR="00184E01" w:rsidRPr="0028537A" w:rsidRDefault="00184E01" w:rsidP="00231EC8">
            <w:pPr>
              <w:spacing w:before="60" w:after="60"/>
              <w:jc w:val="center"/>
              <w:rPr>
                <w:rFonts w:eastAsia="Times New Roman" w:cs="Times New Roman"/>
                <w:b/>
                <w:sz w:val="26"/>
                <w:szCs w:val="26"/>
              </w:rPr>
            </w:pPr>
            <w:r w:rsidRPr="0028537A">
              <w:rPr>
                <w:rFonts w:eastAsia="Times New Roman" w:cs="Times New Roman"/>
                <w:b/>
                <w:sz w:val="26"/>
                <w:szCs w:val="26"/>
              </w:rPr>
              <w:t>Loại phương tiện</w:t>
            </w:r>
          </w:p>
        </w:tc>
        <w:tc>
          <w:tcPr>
            <w:tcW w:w="3092" w:type="pct"/>
            <w:gridSpan w:val="4"/>
            <w:vAlign w:val="center"/>
          </w:tcPr>
          <w:p w:rsidR="00184E01" w:rsidRPr="0028537A" w:rsidRDefault="00184E01" w:rsidP="00231EC8">
            <w:pPr>
              <w:spacing w:before="60" w:after="60"/>
              <w:jc w:val="center"/>
              <w:rPr>
                <w:rFonts w:eastAsia="Times New Roman" w:cs="Times New Roman"/>
                <w:b/>
                <w:sz w:val="26"/>
                <w:szCs w:val="26"/>
              </w:rPr>
            </w:pPr>
            <w:r w:rsidRPr="0028537A">
              <w:rPr>
                <w:rFonts w:eastAsia="Times New Roman" w:cs="Times New Roman"/>
                <w:b/>
                <w:sz w:val="26"/>
                <w:szCs w:val="26"/>
              </w:rPr>
              <w:t>Giá trị giới hạn khí thải (g/km)</w:t>
            </w:r>
          </w:p>
          <w:p w:rsidR="00184E01" w:rsidRPr="0028537A" w:rsidRDefault="00184E01" w:rsidP="00231EC8">
            <w:pPr>
              <w:spacing w:before="60" w:after="60"/>
              <w:jc w:val="center"/>
              <w:rPr>
                <w:rFonts w:eastAsia="Times New Roman" w:cs="Times New Roman"/>
                <w:b/>
                <w:sz w:val="26"/>
                <w:szCs w:val="26"/>
              </w:rPr>
            </w:pPr>
            <w:r w:rsidRPr="0028537A">
              <w:rPr>
                <w:rFonts w:eastAsia="Times New Roman" w:cs="Times New Roman"/>
                <w:b/>
                <w:sz w:val="26"/>
                <w:szCs w:val="26"/>
              </w:rPr>
              <w:t>(</w:t>
            </w:r>
            <w:r w:rsidRPr="0028537A">
              <w:rPr>
                <w:rFonts w:eastAsia="Times New Roman" w:cs="Times New Roman"/>
                <w:b/>
                <w:sz w:val="26"/>
                <w:szCs w:val="26"/>
                <w:lang w:val="vi-VN"/>
              </w:rPr>
              <w:t xml:space="preserve">QCVN </w:t>
            </w:r>
            <w:r w:rsidRPr="0028537A">
              <w:rPr>
                <w:rFonts w:eastAsia="Times New Roman" w:cs="Times New Roman"/>
                <w:b/>
                <w:sz w:val="26"/>
                <w:szCs w:val="26"/>
              </w:rPr>
              <w:t>86:2015</w:t>
            </w:r>
            <w:r w:rsidRPr="0028537A">
              <w:rPr>
                <w:rFonts w:eastAsia="Times New Roman" w:cs="Times New Roman"/>
                <w:b/>
                <w:sz w:val="26"/>
                <w:szCs w:val="26"/>
                <w:lang w:val="vi-VN"/>
              </w:rPr>
              <w:t>/BGTVT</w:t>
            </w:r>
            <w:r w:rsidRPr="0028537A">
              <w:rPr>
                <w:rFonts w:eastAsia="Times New Roman" w:cs="Times New Roman"/>
                <w:b/>
                <w:sz w:val="26"/>
                <w:szCs w:val="26"/>
              </w:rPr>
              <w:t>)</w:t>
            </w:r>
          </w:p>
        </w:tc>
      </w:tr>
      <w:tr w:rsidR="00881F70" w:rsidRPr="0028537A" w:rsidTr="00184E01">
        <w:trPr>
          <w:trHeight w:val="20"/>
          <w:jc w:val="center"/>
        </w:trPr>
        <w:tc>
          <w:tcPr>
            <w:tcW w:w="1908" w:type="pct"/>
            <w:vMerge/>
            <w:vAlign w:val="center"/>
          </w:tcPr>
          <w:p w:rsidR="00184E01" w:rsidRPr="0028537A" w:rsidRDefault="00184E01" w:rsidP="00231EC8">
            <w:pPr>
              <w:spacing w:before="60" w:after="60"/>
              <w:jc w:val="center"/>
              <w:rPr>
                <w:rFonts w:eastAsia="Times New Roman" w:cs="Times New Roman"/>
                <w:b/>
                <w:sz w:val="26"/>
                <w:szCs w:val="26"/>
              </w:rPr>
            </w:pPr>
          </w:p>
        </w:tc>
        <w:tc>
          <w:tcPr>
            <w:tcW w:w="666" w:type="pct"/>
            <w:vAlign w:val="center"/>
          </w:tcPr>
          <w:p w:rsidR="00184E01" w:rsidRPr="0028537A" w:rsidRDefault="00184E01" w:rsidP="00231EC8">
            <w:pPr>
              <w:spacing w:before="60" w:after="60"/>
              <w:jc w:val="center"/>
              <w:rPr>
                <w:rFonts w:eastAsia="Times New Roman" w:cs="Times New Roman"/>
                <w:b/>
                <w:sz w:val="26"/>
                <w:szCs w:val="26"/>
              </w:rPr>
            </w:pPr>
            <w:r w:rsidRPr="0028537A">
              <w:rPr>
                <w:rFonts w:eastAsia="Times New Roman" w:cs="Times New Roman"/>
                <w:b/>
                <w:sz w:val="26"/>
                <w:szCs w:val="26"/>
              </w:rPr>
              <w:t>CO</w:t>
            </w:r>
          </w:p>
        </w:tc>
        <w:tc>
          <w:tcPr>
            <w:tcW w:w="766" w:type="pct"/>
            <w:vAlign w:val="center"/>
          </w:tcPr>
          <w:p w:rsidR="00184E01" w:rsidRPr="0028537A" w:rsidRDefault="00184E01" w:rsidP="00231EC8">
            <w:pPr>
              <w:spacing w:before="60" w:after="60"/>
              <w:jc w:val="center"/>
              <w:rPr>
                <w:rFonts w:eastAsia="Times New Roman" w:cs="Times New Roman"/>
                <w:b/>
                <w:sz w:val="26"/>
                <w:szCs w:val="26"/>
              </w:rPr>
            </w:pPr>
            <w:r w:rsidRPr="0028537A">
              <w:rPr>
                <w:rFonts w:eastAsia="Times New Roman" w:cs="Times New Roman"/>
                <w:b/>
                <w:sz w:val="26"/>
                <w:szCs w:val="26"/>
              </w:rPr>
              <w:t xml:space="preserve">HC </w:t>
            </w:r>
          </w:p>
        </w:tc>
        <w:tc>
          <w:tcPr>
            <w:tcW w:w="751" w:type="pct"/>
            <w:vAlign w:val="center"/>
          </w:tcPr>
          <w:p w:rsidR="00184E01" w:rsidRPr="0028537A" w:rsidRDefault="00184E01" w:rsidP="00231EC8">
            <w:pPr>
              <w:spacing w:before="60" w:after="60"/>
              <w:jc w:val="center"/>
              <w:rPr>
                <w:rFonts w:eastAsia="Times New Roman" w:cs="Times New Roman"/>
                <w:b/>
                <w:sz w:val="26"/>
                <w:szCs w:val="26"/>
                <w:vertAlign w:val="subscript"/>
              </w:rPr>
            </w:pPr>
            <w:r w:rsidRPr="0028537A">
              <w:rPr>
                <w:rFonts w:eastAsia="Times New Roman" w:cs="Times New Roman"/>
                <w:b/>
                <w:sz w:val="26"/>
                <w:szCs w:val="26"/>
              </w:rPr>
              <w:t>NO</w:t>
            </w:r>
            <w:r w:rsidRPr="0028537A">
              <w:rPr>
                <w:rFonts w:eastAsia="Times New Roman" w:cs="Times New Roman"/>
                <w:b/>
                <w:sz w:val="26"/>
                <w:szCs w:val="26"/>
                <w:vertAlign w:val="subscript"/>
              </w:rPr>
              <w:t>x</w:t>
            </w:r>
          </w:p>
        </w:tc>
        <w:tc>
          <w:tcPr>
            <w:tcW w:w="909" w:type="pct"/>
            <w:vAlign w:val="center"/>
          </w:tcPr>
          <w:p w:rsidR="00184E01" w:rsidRPr="0028537A" w:rsidRDefault="00184E01" w:rsidP="00231EC8">
            <w:pPr>
              <w:spacing w:before="60" w:after="60"/>
              <w:jc w:val="center"/>
              <w:rPr>
                <w:rFonts w:eastAsia="Times New Roman" w:cs="Times New Roman"/>
                <w:b/>
                <w:sz w:val="26"/>
                <w:szCs w:val="26"/>
              </w:rPr>
            </w:pPr>
            <w:r w:rsidRPr="0028537A">
              <w:rPr>
                <w:rFonts w:eastAsia="Times New Roman" w:cs="Times New Roman"/>
                <w:b/>
                <w:sz w:val="26"/>
                <w:szCs w:val="26"/>
              </w:rPr>
              <w:t>Bụi (PM)</w:t>
            </w:r>
          </w:p>
        </w:tc>
      </w:tr>
      <w:tr w:rsidR="00881F70" w:rsidRPr="0028537A" w:rsidTr="00184E01">
        <w:trPr>
          <w:trHeight w:val="20"/>
          <w:jc w:val="center"/>
        </w:trPr>
        <w:tc>
          <w:tcPr>
            <w:tcW w:w="1908" w:type="pct"/>
            <w:vAlign w:val="center"/>
          </w:tcPr>
          <w:p w:rsidR="00184E01" w:rsidRPr="0028537A" w:rsidRDefault="00184E01" w:rsidP="00231EC8">
            <w:pPr>
              <w:spacing w:before="60" w:after="60"/>
              <w:jc w:val="center"/>
              <w:rPr>
                <w:rFonts w:eastAsia="Times New Roman" w:cs="Times New Roman"/>
                <w:sz w:val="26"/>
                <w:szCs w:val="26"/>
                <w:lang w:val="fr-FR"/>
              </w:rPr>
            </w:pPr>
            <w:r w:rsidRPr="0028537A">
              <w:rPr>
                <w:rFonts w:eastAsia="Times New Roman" w:cs="Times New Roman"/>
                <w:sz w:val="26"/>
                <w:szCs w:val="26"/>
                <w:lang w:val="fr-FR"/>
              </w:rPr>
              <w:t>Xe tải, trong tải 2,5T-12T</w:t>
            </w:r>
          </w:p>
        </w:tc>
        <w:tc>
          <w:tcPr>
            <w:tcW w:w="666" w:type="pct"/>
            <w:vAlign w:val="center"/>
          </w:tcPr>
          <w:p w:rsidR="00184E01" w:rsidRPr="0028537A" w:rsidRDefault="00184E01" w:rsidP="00231EC8">
            <w:pPr>
              <w:spacing w:before="60" w:after="60"/>
              <w:jc w:val="center"/>
              <w:rPr>
                <w:rFonts w:eastAsia="Times New Roman" w:cs="Times New Roman"/>
                <w:sz w:val="26"/>
                <w:szCs w:val="26"/>
              </w:rPr>
            </w:pPr>
            <w:r w:rsidRPr="0028537A">
              <w:rPr>
                <w:rFonts w:eastAsia="Times New Roman" w:cs="Times New Roman"/>
                <w:sz w:val="26"/>
                <w:szCs w:val="26"/>
              </w:rPr>
              <w:t>0,74</w:t>
            </w:r>
          </w:p>
        </w:tc>
        <w:tc>
          <w:tcPr>
            <w:tcW w:w="766" w:type="pct"/>
            <w:vAlign w:val="center"/>
          </w:tcPr>
          <w:p w:rsidR="00184E01" w:rsidRPr="0028537A" w:rsidRDefault="00184E01" w:rsidP="00231EC8">
            <w:pPr>
              <w:spacing w:before="60" w:after="60"/>
              <w:jc w:val="center"/>
              <w:rPr>
                <w:rFonts w:eastAsia="Times New Roman" w:cs="Times New Roman"/>
                <w:sz w:val="26"/>
                <w:szCs w:val="26"/>
              </w:rPr>
            </w:pPr>
            <w:r w:rsidRPr="0028537A">
              <w:rPr>
                <w:rFonts w:eastAsia="Times New Roman" w:cs="Times New Roman"/>
                <w:sz w:val="26"/>
                <w:szCs w:val="26"/>
              </w:rPr>
              <w:t>0,07</w:t>
            </w:r>
          </w:p>
        </w:tc>
        <w:tc>
          <w:tcPr>
            <w:tcW w:w="751" w:type="pct"/>
            <w:vAlign w:val="center"/>
          </w:tcPr>
          <w:p w:rsidR="00184E01" w:rsidRPr="0028537A" w:rsidRDefault="00184E01" w:rsidP="00231EC8">
            <w:pPr>
              <w:spacing w:before="60" w:after="60"/>
              <w:jc w:val="center"/>
              <w:rPr>
                <w:rFonts w:eastAsia="Times New Roman" w:cs="Times New Roman"/>
                <w:sz w:val="26"/>
                <w:szCs w:val="26"/>
              </w:rPr>
            </w:pPr>
            <w:r w:rsidRPr="0028537A">
              <w:rPr>
                <w:rFonts w:eastAsia="Times New Roman" w:cs="Times New Roman"/>
                <w:sz w:val="26"/>
                <w:szCs w:val="26"/>
              </w:rPr>
              <w:t>0,39</w:t>
            </w:r>
          </w:p>
        </w:tc>
        <w:tc>
          <w:tcPr>
            <w:tcW w:w="909" w:type="pct"/>
            <w:vAlign w:val="center"/>
          </w:tcPr>
          <w:p w:rsidR="00184E01" w:rsidRPr="0028537A" w:rsidRDefault="00184E01" w:rsidP="00231EC8">
            <w:pPr>
              <w:spacing w:before="60" w:after="60"/>
              <w:jc w:val="center"/>
              <w:rPr>
                <w:rFonts w:eastAsia="Times New Roman" w:cs="Times New Roman"/>
                <w:sz w:val="26"/>
                <w:szCs w:val="26"/>
              </w:rPr>
            </w:pPr>
            <w:r w:rsidRPr="0028537A">
              <w:rPr>
                <w:rFonts w:eastAsia="Times New Roman" w:cs="Times New Roman"/>
                <w:sz w:val="26"/>
                <w:szCs w:val="26"/>
              </w:rPr>
              <w:t>0,06</w:t>
            </w:r>
          </w:p>
        </w:tc>
      </w:tr>
    </w:tbl>
    <w:p w:rsidR="00184E01" w:rsidRPr="0028537A" w:rsidRDefault="00184E01" w:rsidP="00151523">
      <w:pPr>
        <w:spacing w:line="240" w:lineRule="auto"/>
        <w:jc w:val="center"/>
        <w:rPr>
          <w:rFonts w:eastAsia="Times New Roman" w:cs="Times New Roman"/>
          <w:i/>
        </w:rPr>
      </w:pPr>
      <w:r w:rsidRPr="0028537A">
        <w:rPr>
          <w:rFonts w:eastAsia="Times New Roman" w:cs="Times New Roman"/>
          <w:i/>
          <w:u w:val="single"/>
        </w:rPr>
        <w:t>Trong đó:</w:t>
      </w:r>
      <w:r w:rsidRPr="0028537A">
        <w:rPr>
          <w:rFonts w:eastAsia="Times New Roman" w:cs="Times New Roman"/>
          <w:i/>
        </w:rPr>
        <w:t xml:space="preserve"> HC: Hydro cacbon, đối với xe chạy dầu diezel có công thức là C</w:t>
      </w:r>
      <w:r w:rsidRPr="0028537A">
        <w:rPr>
          <w:rFonts w:eastAsia="Times New Roman" w:cs="Times New Roman"/>
          <w:i/>
          <w:vertAlign w:val="subscript"/>
        </w:rPr>
        <w:t>1</w:t>
      </w:r>
      <w:r w:rsidRPr="0028537A">
        <w:rPr>
          <w:rFonts w:eastAsia="Times New Roman" w:cs="Times New Roman"/>
          <w:i/>
        </w:rPr>
        <w:t>H</w:t>
      </w:r>
      <w:r w:rsidRPr="0028537A">
        <w:rPr>
          <w:rFonts w:eastAsia="Times New Roman" w:cs="Times New Roman"/>
          <w:i/>
          <w:vertAlign w:val="subscript"/>
        </w:rPr>
        <w:t>1,86</w:t>
      </w:r>
      <w:r w:rsidRPr="0028537A">
        <w:rPr>
          <w:rFonts w:eastAsia="Times New Roman" w:cs="Times New Roman"/>
          <w:i/>
        </w:rPr>
        <w:t>.</w:t>
      </w:r>
    </w:p>
    <w:p w:rsidR="00C63FDA" w:rsidRPr="0028537A" w:rsidRDefault="00C63FDA" w:rsidP="00C63FDA">
      <w:pPr>
        <w:ind w:firstLine="567"/>
        <w:rPr>
          <w:rFonts w:eastAsia="Times New Roman" w:cs="Times New Roman"/>
          <w:lang w:val="vi-VN"/>
        </w:rPr>
      </w:pPr>
      <w:bookmarkStart w:id="642" w:name="_Toc359913777"/>
      <w:bookmarkStart w:id="643" w:name="_Toc355709129"/>
      <w:bookmarkStart w:id="644" w:name="_Toc323198495"/>
      <w:bookmarkStart w:id="645" w:name="_Toc323198294"/>
      <w:bookmarkStart w:id="646" w:name="_Toc323040700"/>
      <w:bookmarkStart w:id="647" w:name="_Toc323029838"/>
      <w:bookmarkStart w:id="648" w:name="_Toc322931711"/>
      <w:bookmarkStart w:id="649" w:name="_Toc318374513"/>
      <w:bookmarkStart w:id="650" w:name="_Toc318374372"/>
      <w:bookmarkStart w:id="651" w:name="_Toc318373947"/>
      <w:bookmarkStart w:id="652" w:name="_Toc318372927"/>
      <w:bookmarkStart w:id="653" w:name="_Toc318370095"/>
      <w:bookmarkStart w:id="654" w:name="_Toc318369944"/>
      <w:r w:rsidRPr="0028537A">
        <w:rPr>
          <w:rFonts w:eastAsia="Times New Roman" w:cs="Times New Roman"/>
        </w:rPr>
        <w:t>Với số lượt xe vận chuyển nguyên vật liệu trung bình là 35 lượt/ngày, tương đương 3</w:t>
      </w:r>
      <w:r w:rsidRPr="0028537A">
        <w:rPr>
          <w:rFonts w:eastAsia="Times New Roman" w:cs="Times New Roman"/>
          <w:lang w:val="vi-VN"/>
        </w:rPr>
        <w:t xml:space="preserve"> xe/h</w:t>
      </w:r>
      <w:r w:rsidRPr="0028537A">
        <w:rPr>
          <w:rFonts w:eastAsia="Times New Roman" w:cs="Times New Roman"/>
        </w:rPr>
        <w:t xml:space="preserve"> (ngày làm 8 tiếng). Dựa vào giá trị giới hạn khí thải động cơ theo QCVN 86:2015/BGTVT, ước tính được tải lượng tối đa ô nhiễm của các phương tiện vận chuyển như sau</w:t>
      </w:r>
      <w:r w:rsidRPr="0028537A">
        <w:rPr>
          <w:rFonts w:eastAsia="Times New Roman" w:cs="Times New Roman"/>
          <w:lang w:val="vi-VN"/>
        </w:rPr>
        <w:t>:</w:t>
      </w:r>
    </w:p>
    <w:p w:rsidR="00C63FDA" w:rsidRPr="0028537A" w:rsidRDefault="00C63FDA" w:rsidP="00C63FDA">
      <w:pPr>
        <w:ind w:left="697"/>
        <w:rPr>
          <w:rFonts w:eastAsia="Times New Roman" w:cs="Times New Roman"/>
          <w:lang w:val="vi-VN"/>
        </w:rPr>
      </w:pPr>
      <w:r w:rsidRPr="0028537A">
        <w:rPr>
          <w:rFonts w:eastAsia="Times New Roman" w:cs="Times New Roman"/>
          <w:lang w:val="vi-VN"/>
        </w:rPr>
        <w:t>Tải lượng CO: E</w:t>
      </w:r>
      <w:r w:rsidRPr="0028537A">
        <w:rPr>
          <w:rFonts w:eastAsia="Times New Roman" w:cs="Times New Roman"/>
          <w:vertAlign w:val="subscript"/>
          <w:lang w:val="vi-VN"/>
        </w:rPr>
        <w:t>CO</w:t>
      </w:r>
      <w:r w:rsidRPr="0028537A">
        <w:rPr>
          <w:rFonts w:eastAsia="Times New Roman" w:cs="Times New Roman"/>
          <w:lang w:val="vi-VN"/>
        </w:rPr>
        <w:t xml:space="preserve">= </w:t>
      </w:r>
      <w:r w:rsidRPr="0028537A">
        <w:rPr>
          <w:rFonts w:eastAsia="Times New Roman" w:cs="Times New Roman"/>
        </w:rPr>
        <w:t>3</w:t>
      </w:r>
      <w:r w:rsidRPr="0028537A">
        <w:rPr>
          <w:rFonts w:eastAsia="Times New Roman" w:cs="Times New Roman"/>
          <w:lang w:val="vi-VN"/>
        </w:rPr>
        <w:t xml:space="preserve"> xe/h× </w:t>
      </w:r>
      <w:r w:rsidRPr="0028537A">
        <w:rPr>
          <w:rFonts w:eastAsia="Times New Roman" w:cs="Times New Roman"/>
        </w:rPr>
        <w:t>0,74</w:t>
      </w:r>
      <w:r w:rsidRPr="0028537A">
        <w:rPr>
          <w:rFonts w:eastAsia="Times New Roman" w:cs="Times New Roman"/>
          <w:lang w:val="vi-VN"/>
        </w:rPr>
        <w:t xml:space="preserve"> kg/km/xe = 0,0006</w:t>
      </w:r>
      <w:r w:rsidRPr="0028537A">
        <w:rPr>
          <w:rFonts w:eastAsia="Times New Roman" w:cs="Times New Roman"/>
        </w:rPr>
        <w:t xml:space="preserve"> </w:t>
      </w:r>
      <w:r w:rsidRPr="0028537A">
        <w:rPr>
          <w:rFonts w:eastAsia="Times New Roman" w:cs="Times New Roman"/>
          <w:lang w:val="vi-VN"/>
        </w:rPr>
        <w:t>mg/m.s.</w:t>
      </w:r>
    </w:p>
    <w:p w:rsidR="00C63FDA" w:rsidRPr="0028537A" w:rsidRDefault="00C63FDA" w:rsidP="00C63FDA">
      <w:pPr>
        <w:ind w:left="697"/>
        <w:rPr>
          <w:rFonts w:eastAsia="Times New Roman" w:cs="Times New Roman"/>
          <w:lang w:val="vi-VN"/>
        </w:rPr>
      </w:pPr>
      <w:r w:rsidRPr="0028537A">
        <w:rPr>
          <w:rFonts w:eastAsia="Times New Roman" w:cs="Times New Roman"/>
          <w:lang w:val="vi-VN"/>
        </w:rPr>
        <w:t>Tải lượng NO</w:t>
      </w:r>
      <w:r w:rsidRPr="0028537A">
        <w:rPr>
          <w:rFonts w:eastAsia="Times New Roman" w:cs="Times New Roman"/>
          <w:vertAlign w:val="subscript"/>
          <w:lang w:val="vi-VN"/>
        </w:rPr>
        <w:t>x</w:t>
      </w:r>
      <w:r w:rsidRPr="0028537A">
        <w:rPr>
          <w:rFonts w:eastAsia="Times New Roman" w:cs="Times New Roman"/>
          <w:lang w:val="vi-VN"/>
        </w:rPr>
        <w:t>: E</w:t>
      </w:r>
      <w:r w:rsidRPr="0028537A">
        <w:rPr>
          <w:rFonts w:eastAsia="Times New Roman" w:cs="Times New Roman"/>
          <w:vertAlign w:val="subscript"/>
          <w:lang w:val="vi-VN"/>
        </w:rPr>
        <w:t xml:space="preserve">NOx </w:t>
      </w:r>
      <w:r w:rsidRPr="0028537A">
        <w:rPr>
          <w:rFonts w:eastAsia="Times New Roman" w:cs="Times New Roman"/>
          <w:lang w:val="vi-VN"/>
        </w:rPr>
        <w:t xml:space="preserve">= </w:t>
      </w:r>
      <w:r w:rsidRPr="0028537A">
        <w:rPr>
          <w:rFonts w:eastAsia="Times New Roman" w:cs="Times New Roman"/>
        </w:rPr>
        <w:t>3</w:t>
      </w:r>
      <w:r w:rsidRPr="0028537A">
        <w:rPr>
          <w:rFonts w:eastAsia="Times New Roman" w:cs="Times New Roman"/>
          <w:lang w:val="vi-VN"/>
        </w:rPr>
        <w:t>xe/h × 0,39 g/km/xe = 0,0003</w:t>
      </w:r>
      <w:r w:rsidRPr="0028537A">
        <w:rPr>
          <w:rFonts w:eastAsia="Times New Roman" w:cs="Times New Roman"/>
        </w:rPr>
        <w:t xml:space="preserve"> </w:t>
      </w:r>
      <w:r w:rsidRPr="0028537A">
        <w:rPr>
          <w:rFonts w:eastAsia="Times New Roman" w:cs="Times New Roman"/>
          <w:lang w:val="vi-VN"/>
        </w:rPr>
        <w:t>mg/m.s.</w:t>
      </w:r>
    </w:p>
    <w:p w:rsidR="00C63FDA" w:rsidRPr="0028537A" w:rsidRDefault="00C63FDA" w:rsidP="00C63FDA">
      <w:pPr>
        <w:ind w:left="697"/>
        <w:rPr>
          <w:rFonts w:eastAsia="Times New Roman" w:cs="Times New Roman"/>
          <w:lang w:val="vi-VN"/>
        </w:rPr>
      </w:pPr>
      <w:r w:rsidRPr="0028537A">
        <w:rPr>
          <w:rFonts w:eastAsia="Times New Roman" w:cs="Times New Roman"/>
          <w:lang w:val="vi-VN"/>
        </w:rPr>
        <w:t>Tải lượng HC: E</w:t>
      </w:r>
      <w:r w:rsidRPr="0028537A">
        <w:rPr>
          <w:rFonts w:eastAsia="Times New Roman" w:cs="Times New Roman"/>
          <w:vertAlign w:val="subscript"/>
          <w:lang w:val="vi-VN"/>
        </w:rPr>
        <w:t>HC</w:t>
      </w:r>
      <w:r w:rsidRPr="0028537A">
        <w:rPr>
          <w:rFonts w:eastAsia="Times New Roman" w:cs="Times New Roman"/>
          <w:lang w:val="vi-VN"/>
        </w:rPr>
        <w:t xml:space="preserve"> =</w:t>
      </w:r>
      <w:r w:rsidRPr="0028537A">
        <w:rPr>
          <w:rFonts w:eastAsia="Times New Roman" w:cs="Times New Roman"/>
        </w:rPr>
        <w:t xml:space="preserve"> 3</w:t>
      </w:r>
      <w:r w:rsidRPr="0028537A">
        <w:rPr>
          <w:rFonts w:eastAsia="Times New Roman" w:cs="Times New Roman"/>
          <w:lang w:val="vi-VN"/>
        </w:rPr>
        <w:t xml:space="preserve"> xe/h × 0,07 kg/km/xe = 0,000</w:t>
      </w:r>
      <w:r w:rsidRPr="0028537A">
        <w:rPr>
          <w:rFonts w:eastAsia="Times New Roman" w:cs="Times New Roman"/>
        </w:rPr>
        <w:t>0</w:t>
      </w:r>
      <w:r w:rsidRPr="0028537A">
        <w:rPr>
          <w:rFonts w:eastAsia="Times New Roman" w:cs="Times New Roman"/>
          <w:lang w:val="vi-VN"/>
        </w:rPr>
        <w:t>6</w:t>
      </w:r>
      <w:r w:rsidRPr="0028537A">
        <w:rPr>
          <w:rFonts w:eastAsia="Times New Roman" w:cs="Times New Roman"/>
        </w:rPr>
        <w:t xml:space="preserve"> </w:t>
      </w:r>
      <w:r w:rsidRPr="0028537A">
        <w:rPr>
          <w:rFonts w:eastAsia="Times New Roman" w:cs="Times New Roman"/>
          <w:lang w:val="vi-VN"/>
        </w:rPr>
        <w:t>mg/m.s.</w:t>
      </w:r>
    </w:p>
    <w:p w:rsidR="00C63FDA" w:rsidRPr="0028537A" w:rsidRDefault="00C63FDA" w:rsidP="00C63FDA">
      <w:pPr>
        <w:ind w:left="697"/>
        <w:rPr>
          <w:rFonts w:eastAsia="Times New Roman" w:cs="Times New Roman"/>
          <w:lang w:val="vi-VN"/>
        </w:rPr>
      </w:pPr>
      <w:r w:rsidRPr="0028537A">
        <w:rPr>
          <w:rFonts w:eastAsia="Times New Roman" w:cs="Times New Roman"/>
          <w:lang w:val="vi-VN"/>
        </w:rPr>
        <w:t>Tải lượng bụi: E</w:t>
      </w:r>
      <w:r w:rsidRPr="0028537A">
        <w:rPr>
          <w:rFonts w:eastAsia="Times New Roman" w:cs="Times New Roman"/>
          <w:vertAlign w:val="subscript"/>
          <w:lang w:val="vi-VN"/>
        </w:rPr>
        <w:t>bụi</w:t>
      </w:r>
      <w:r w:rsidRPr="0028537A">
        <w:rPr>
          <w:rFonts w:eastAsia="Times New Roman" w:cs="Times New Roman"/>
          <w:lang w:val="vi-VN"/>
        </w:rPr>
        <w:t xml:space="preserve"> = </w:t>
      </w:r>
      <w:r w:rsidRPr="0028537A">
        <w:rPr>
          <w:rFonts w:eastAsia="Times New Roman" w:cs="Times New Roman"/>
        </w:rPr>
        <w:t xml:space="preserve">3 </w:t>
      </w:r>
      <w:r w:rsidRPr="0028537A">
        <w:rPr>
          <w:rFonts w:eastAsia="Times New Roman" w:cs="Times New Roman"/>
          <w:lang w:val="vi-VN"/>
        </w:rPr>
        <w:t>xe/h × 0,06g/km/xe = 0,00005</w:t>
      </w:r>
      <w:r w:rsidRPr="0028537A">
        <w:rPr>
          <w:rFonts w:eastAsia="Times New Roman" w:cs="Times New Roman"/>
        </w:rPr>
        <w:t xml:space="preserve"> </w:t>
      </w:r>
      <w:r w:rsidRPr="0028537A">
        <w:rPr>
          <w:rFonts w:eastAsia="Times New Roman" w:cs="Times New Roman"/>
          <w:lang w:val="vi-VN"/>
        </w:rPr>
        <w:t>mg/m.s.</w:t>
      </w:r>
    </w:p>
    <w:p w:rsidR="00C63FDA" w:rsidRPr="0028537A" w:rsidRDefault="00C63FDA" w:rsidP="00C63FDA">
      <w:pPr>
        <w:ind w:firstLine="567"/>
        <w:rPr>
          <w:rFonts w:eastAsia="Times New Roman" w:cs="Times New Roman"/>
          <w:lang w:val="vi-VN"/>
        </w:rPr>
      </w:pPr>
      <w:r w:rsidRPr="0028537A">
        <w:rPr>
          <w:rFonts w:eastAsia="Times New Roman" w:cs="Times New Roman"/>
          <w:lang w:val="vi-VN"/>
        </w:rPr>
        <w:lastRenderedPageBreak/>
        <w:t>Để xác định nồng độ phát thải các chất ô nhiễm của động cơ xe vận chuyển, có thể áp dụng mô hình phát thải nguồn đường để tính toán nồng độ các chất ô nhiễm. Sử dụng công thức Sutton để xác định nồng độ ô nhiễm như sau</w:t>
      </w:r>
      <w:r w:rsidRPr="0028537A">
        <w:rPr>
          <w:rFonts w:eastAsia="Times New Roman" w:cs="Times New Roman"/>
        </w:rPr>
        <w:t xml:space="preserve"> </w:t>
      </w:r>
      <w:sdt>
        <w:sdtPr>
          <w:rPr>
            <w:rFonts w:eastAsia="Times New Roman" w:cs="Times New Roman"/>
          </w:rPr>
          <w:id w:val="1492674721"/>
          <w:citation/>
        </w:sdtPr>
        <w:sdtContent>
          <w:r w:rsidRPr="0028537A">
            <w:rPr>
              <w:rFonts w:eastAsia="Times New Roman" w:cs="Times New Roman"/>
            </w:rPr>
            <w:fldChar w:fldCharType="begin"/>
          </w:r>
          <w:r w:rsidRPr="0028537A">
            <w:rPr>
              <w:rFonts w:eastAsia="Times New Roman" w:cs="Times New Roman"/>
            </w:rPr>
            <w:instrText xml:space="preserve"> CITATION GST \l 1033 </w:instrText>
          </w:r>
          <w:r w:rsidRPr="0028537A">
            <w:rPr>
              <w:rFonts w:eastAsia="Times New Roman" w:cs="Times New Roman"/>
            </w:rPr>
            <w:fldChar w:fldCharType="separate"/>
          </w:r>
          <w:r w:rsidRPr="0028537A">
            <w:rPr>
              <w:rFonts w:eastAsia="Times New Roman" w:cs="Times New Roman"/>
              <w:noProof/>
            </w:rPr>
            <w:t>[6]</w:t>
          </w:r>
          <w:r w:rsidRPr="0028537A">
            <w:rPr>
              <w:rFonts w:eastAsia="Times New Roman" w:cs="Times New Roman"/>
            </w:rPr>
            <w:fldChar w:fldCharType="end"/>
          </w:r>
        </w:sdtContent>
      </w:sdt>
      <w:r w:rsidRPr="0028537A">
        <w:rPr>
          <w:rFonts w:eastAsia="Times New Roman" w:cs="Times New Roman"/>
          <w:lang w:val="vi-VN"/>
        </w:rPr>
        <w:t xml:space="preserve">: </w:t>
      </w:r>
    </w:p>
    <w:p w:rsidR="00C63FDA" w:rsidRPr="0028537A" w:rsidRDefault="00C63FDA" w:rsidP="00C63FDA">
      <w:pPr>
        <w:jc w:val="center"/>
        <w:rPr>
          <w:rFonts w:eastAsia="Times New Roman" w:cs="Times New Roman"/>
          <w:lang w:val="vi-VN"/>
        </w:rPr>
      </w:pPr>
      <w:r w:rsidRPr="0028537A">
        <w:rPr>
          <w:rFonts w:eastAsia="Times New Roman" w:cs="Times New Roman"/>
          <w:lang w:val="vi-VN"/>
        </w:rPr>
        <w:t>C</w:t>
      </w:r>
      <w:r w:rsidRPr="0028537A">
        <w:rPr>
          <w:rFonts w:eastAsia="Times New Roman" w:cs="Times New Roman"/>
          <w:vertAlign w:val="subscript"/>
          <w:lang w:val="vi-VN"/>
        </w:rPr>
        <w:t>(x)</w:t>
      </w:r>
      <w:r w:rsidRPr="0028537A">
        <w:rPr>
          <w:rFonts w:eastAsia="Times New Roman" w:cs="Times New Roman"/>
          <w:lang w:val="vi-VN"/>
        </w:rPr>
        <w:t xml:space="preserve"> = 0,8.E</w:t>
      </w:r>
      <w:r w:rsidRPr="0028537A">
        <w:rPr>
          <w:rFonts w:eastAsia="Times New Roman" w:cs="Times New Roman"/>
          <w:noProof/>
          <w:position w:val="-10"/>
        </w:rPr>
        <w:drawing>
          <wp:inline distT="0" distB="0" distL="0" distR="0" wp14:anchorId="64555903" wp14:editId="3944C5BF">
            <wp:extent cx="2011680" cy="25590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1680" cy="255905"/>
                    </a:xfrm>
                    <a:prstGeom prst="rect">
                      <a:avLst/>
                    </a:prstGeom>
                    <a:noFill/>
                    <a:ln>
                      <a:noFill/>
                    </a:ln>
                  </pic:spPr>
                </pic:pic>
              </a:graphicData>
            </a:graphic>
          </wp:inline>
        </w:drawing>
      </w:r>
      <w:r w:rsidRPr="0028537A">
        <w:rPr>
          <w:rFonts w:eastAsia="Times New Roman" w:cs="Times New Roman"/>
          <w:lang w:val="vi-VN"/>
        </w:rPr>
        <w:t xml:space="preserve">      (</w:t>
      </w:r>
      <w:r w:rsidRPr="0028537A">
        <w:rPr>
          <w:rFonts w:eastAsia="Times New Roman" w:cs="Times New Roman"/>
        </w:rPr>
        <w:t>2</w:t>
      </w:r>
      <w:r w:rsidRPr="0028537A">
        <w:rPr>
          <w:rFonts w:eastAsia="Times New Roman" w:cs="Times New Roman"/>
          <w:lang w:val="vi-VN"/>
        </w:rPr>
        <w:t>)</w:t>
      </w:r>
    </w:p>
    <w:p w:rsidR="00C63FDA" w:rsidRPr="0028537A" w:rsidRDefault="00C63FDA" w:rsidP="00C63FDA">
      <w:pPr>
        <w:spacing w:line="240" w:lineRule="auto"/>
        <w:ind w:firstLine="567"/>
        <w:rPr>
          <w:rFonts w:eastAsia="Times New Roman" w:cs="Times New Roman"/>
          <w:i/>
          <w:lang w:val="vi-VN"/>
        </w:rPr>
      </w:pPr>
      <w:r w:rsidRPr="0028537A">
        <w:rPr>
          <w:rFonts w:eastAsia="Times New Roman" w:cs="Times New Roman"/>
          <w:i/>
          <w:iCs/>
          <w:lang w:val="vi-VN"/>
        </w:rPr>
        <w:t>Trong đó</w:t>
      </w:r>
      <w:r w:rsidRPr="0028537A">
        <w:rPr>
          <w:rFonts w:eastAsia="Times New Roman" w:cs="Times New Roman"/>
          <w:i/>
          <w:lang w:val="vi-VN"/>
        </w:rPr>
        <w:t xml:space="preserve">: </w:t>
      </w:r>
    </w:p>
    <w:p w:rsidR="00C63FDA" w:rsidRPr="0028537A" w:rsidRDefault="00C63FDA" w:rsidP="00C63FDA">
      <w:pPr>
        <w:spacing w:line="240" w:lineRule="auto"/>
        <w:ind w:firstLine="709"/>
        <w:rPr>
          <w:rFonts w:eastAsia="Times New Roman" w:cs="Times New Roman"/>
          <w:i/>
          <w:lang w:val="vi-VN"/>
        </w:rPr>
      </w:pPr>
      <w:r w:rsidRPr="0028537A">
        <w:rPr>
          <w:rFonts w:eastAsia="Times New Roman" w:cs="Times New Roman"/>
          <w:i/>
          <w:lang w:val="vi-VN"/>
        </w:rPr>
        <w:t>+ C</w:t>
      </w:r>
      <w:r w:rsidRPr="0028537A">
        <w:rPr>
          <w:rFonts w:eastAsia="Times New Roman" w:cs="Times New Roman"/>
          <w:i/>
          <w:vertAlign w:val="subscript"/>
          <w:lang w:val="vi-VN"/>
        </w:rPr>
        <w:t>(x)</w:t>
      </w:r>
      <w:r w:rsidRPr="0028537A">
        <w:rPr>
          <w:rFonts w:eastAsia="Times New Roman" w:cs="Times New Roman"/>
          <w:i/>
          <w:lang w:val="vi-VN"/>
        </w:rPr>
        <w:t>: Nồng độ chất ô nhiễm trong không khí tại độ cao z so với mặt đất, cách đường giao thông x mét (mg/m</w:t>
      </w:r>
      <w:r w:rsidRPr="0028537A">
        <w:rPr>
          <w:rFonts w:eastAsia="Times New Roman" w:cs="Times New Roman"/>
          <w:i/>
          <w:vertAlign w:val="superscript"/>
          <w:lang w:val="vi-VN"/>
        </w:rPr>
        <w:t>3</w:t>
      </w:r>
      <w:r w:rsidRPr="0028537A">
        <w:rPr>
          <w:rFonts w:eastAsia="Times New Roman" w:cs="Times New Roman"/>
          <w:i/>
          <w:lang w:val="vi-VN"/>
        </w:rPr>
        <w:t>).</w:t>
      </w:r>
    </w:p>
    <w:p w:rsidR="00C63FDA" w:rsidRPr="0028537A" w:rsidRDefault="00C63FDA" w:rsidP="00C63FDA">
      <w:pPr>
        <w:spacing w:line="240" w:lineRule="auto"/>
        <w:ind w:firstLine="709"/>
        <w:rPr>
          <w:rFonts w:eastAsia="Times New Roman" w:cs="Times New Roman"/>
          <w:i/>
          <w:lang w:val="vi-VN"/>
        </w:rPr>
      </w:pPr>
      <w:r w:rsidRPr="0028537A">
        <w:rPr>
          <w:rFonts w:eastAsia="Times New Roman" w:cs="Times New Roman"/>
          <w:i/>
          <w:lang w:val="vi-VN"/>
        </w:rPr>
        <w:t>+ E: Tải lượng nguồn thải (mg/m.s).</w:t>
      </w:r>
    </w:p>
    <w:p w:rsidR="00C63FDA" w:rsidRPr="0028537A" w:rsidRDefault="00C63FDA" w:rsidP="00C63FDA">
      <w:pPr>
        <w:spacing w:line="240" w:lineRule="auto"/>
        <w:ind w:firstLine="706"/>
        <w:rPr>
          <w:rFonts w:eastAsia="Times New Roman" w:cs="Times New Roman"/>
          <w:i/>
          <w:lang w:val="vi-VN"/>
        </w:rPr>
      </w:pPr>
      <w:r w:rsidRPr="0028537A">
        <w:rPr>
          <w:rFonts w:eastAsia="Times New Roman" w:cs="Times New Roman"/>
          <w:i/>
          <w:lang w:val="vi-VN"/>
        </w:rPr>
        <w:t>+ z: Độ cao tại điểm tính toán, tính ở độ cao 1,5m.</w:t>
      </w:r>
    </w:p>
    <w:p w:rsidR="00C63FDA" w:rsidRPr="0028537A" w:rsidRDefault="00C63FDA" w:rsidP="00C63FDA">
      <w:pPr>
        <w:spacing w:line="240" w:lineRule="auto"/>
        <w:ind w:firstLine="700"/>
        <w:rPr>
          <w:rFonts w:eastAsia="Times New Roman" w:cs="Times New Roman"/>
          <w:i/>
          <w:lang w:val="vi-VN"/>
        </w:rPr>
      </w:pPr>
      <w:r w:rsidRPr="0028537A">
        <w:rPr>
          <w:rFonts w:eastAsia="Times New Roman" w:cs="Times New Roman"/>
          <w:i/>
          <w:lang w:val="vi-VN"/>
        </w:rPr>
        <w:t>+</w:t>
      </w:r>
      <w:r w:rsidRPr="0028537A">
        <w:rPr>
          <w:rFonts w:eastAsia="Times New Roman" w:cs="Times New Roman"/>
          <w:i/>
          <w:noProof/>
          <w:position w:val="-10"/>
        </w:rPr>
        <w:drawing>
          <wp:inline distT="0" distB="0" distL="0" distR="0" wp14:anchorId="1E62FB51" wp14:editId="56501E7A">
            <wp:extent cx="182880" cy="19494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 cy="194945"/>
                    </a:xfrm>
                    <a:prstGeom prst="rect">
                      <a:avLst/>
                    </a:prstGeom>
                    <a:noFill/>
                    <a:ln>
                      <a:noFill/>
                    </a:ln>
                  </pic:spPr>
                </pic:pic>
              </a:graphicData>
            </a:graphic>
          </wp:inline>
        </w:drawing>
      </w:r>
      <w:r w:rsidRPr="0028537A">
        <w:rPr>
          <w:rFonts w:eastAsia="Times New Roman" w:cs="Times New Roman"/>
          <w:i/>
          <w:lang w:val="vi-VN"/>
        </w:rPr>
        <w:t xml:space="preserve">: Hệ số khuếch tán theo phương z (m), là hàm số của khoảng cách x theo phương gió thổi và độ ổn định của khí quyển, </w:t>
      </w:r>
      <w:r w:rsidRPr="0028537A">
        <w:rPr>
          <w:rFonts w:eastAsia="Times New Roman" w:cs="Times New Roman"/>
          <w:i/>
          <w:noProof/>
          <w:position w:val="-10"/>
        </w:rPr>
        <w:drawing>
          <wp:inline distT="0" distB="0" distL="0" distR="0" wp14:anchorId="5AAE162B" wp14:editId="63956661">
            <wp:extent cx="1012190" cy="255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2190" cy="255905"/>
                    </a:xfrm>
                    <a:prstGeom prst="rect">
                      <a:avLst/>
                    </a:prstGeom>
                    <a:noFill/>
                    <a:ln>
                      <a:noFill/>
                    </a:ln>
                  </pic:spPr>
                </pic:pic>
              </a:graphicData>
            </a:graphic>
          </wp:inline>
        </w:drawing>
      </w:r>
      <w:r w:rsidRPr="0028537A">
        <w:rPr>
          <w:rFonts w:eastAsia="Times New Roman" w:cs="Times New Roman"/>
          <w:i/>
          <w:lang w:val="vi-VN"/>
        </w:rPr>
        <w:t xml:space="preserve">, với cấp độ ổn định khí quyển loại B (là cấp độ ổn định khí quyển đặc trưng của khu vực). </w:t>
      </w:r>
    </w:p>
    <w:p w:rsidR="00C63FDA" w:rsidRPr="0028537A" w:rsidRDefault="00C63FDA" w:rsidP="00C63FDA">
      <w:pPr>
        <w:spacing w:line="240" w:lineRule="auto"/>
        <w:ind w:firstLine="706"/>
        <w:rPr>
          <w:rFonts w:eastAsia="Times New Roman" w:cs="Times New Roman"/>
          <w:i/>
          <w:lang w:val="vi-VN"/>
        </w:rPr>
      </w:pPr>
      <w:r w:rsidRPr="0028537A">
        <w:rPr>
          <w:rFonts w:eastAsia="Times New Roman" w:cs="Times New Roman"/>
          <w:i/>
          <w:lang w:val="vi-VN"/>
        </w:rPr>
        <w:t xml:space="preserve">+ u: Tốc độ gió trung bình so với nguồn thải tính theo chiều gió thổi, tốc độ gió trung bình là </w:t>
      </w:r>
      <w:r w:rsidRPr="0028537A">
        <w:rPr>
          <w:rFonts w:eastAsia="Times New Roman" w:cs="Times New Roman"/>
          <w:i/>
        </w:rPr>
        <w:t>3,8</w:t>
      </w:r>
      <w:r w:rsidRPr="0028537A">
        <w:rPr>
          <w:rFonts w:eastAsia="Times New Roman" w:cs="Times New Roman"/>
          <w:i/>
          <w:lang w:val="vi-VN"/>
        </w:rPr>
        <w:t>m/s.</w:t>
      </w:r>
    </w:p>
    <w:p w:rsidR="00C63FDA" w:rsidRPr="0028537A" w:rsidRDefault="00C63FDA" w:rsidP="00C63FDA">
      <w:pPr>
        <w:spacing w:line="240" w:lineRule="auto"/>
        <w:ind w:firstLine="706"/>
        <w:rPr>
          <w:rFonts w:eastAsia="Times New Roman" w:cs="Times New Roman"/>
          <w:i/>
          <w:lang w:val="vi-VN"/>
        </w:rPr>
      </w:pPr>
      <w:r w:rsidRPr="0028537A">
        <w:rPr>
          <w:rFonts w:eastAsia="Times New Roman" w:cs="Times New Roman"/>
          <w:i/>
          <w:lang w:val="vi-VN"/>
        </w:rPr>
        <w:t>+ h: Độ cao của mặt đường so với mặt đất xung quanh (lấy mặt đường bằng mặt đất, h =0m).</w:t>
      </w:r>
    </w:p>
    <w:p w:rsidR="00C63FDA" w:rsidRPr="0028537A" w:rsidRDefault="00C63FDA" w:rsidP="00C63FDA">
      <w:pPr>
        <w:spacing w:line="240" w:lineRule="auto"/>
        <w:ind w:firstLine="706"/>
        <w:rPr>
          <w:rFonts w:eastAsia="Times New Roman" w:cs="Times New Roman"/>
          <w:i/>
          <w:lang w:val="vi-VN"/>
        </w:rPr>
      </w:pPr>
      <w:r w:rsidRPr="0028537A">
        <w:rPr>
          <w:rFonts w:eastAsia="Times New Roman" w:cs="Times New Roman"/>
          <w:i/>
          <w:lang w:val="vi-VN"/>
        </w:rPr>
        <w:t>+ x: Khoảng cách của điểm tính so với nguồn thải tính theo chiều gió thổi.</w:t>
      </w:r>
    </w:p>
    <w:p w:rsidR="00C63FDA" w:rsidRPr="0028537A" w:rsidRDefault="00C63FDA" w:rsidP="00C63FDA">
      <w:pPr>
        <w:tabs>
          <w:tab w:val="left" w:pos="3297"/>
        </w:tabs>
        <w:ind w:firstLine="567"/>
        <w:rPr>
          <w:rFonts w:eastAsia="Times New Roman" w:cs="Times New Roman"/>
        </w:rPr>
      </w:pPr>
      <w:r w:rsidRPr="0028537A">
        <w:rPr>
          <w:rFonts w:eastAsia="Times New Roman" w:cs="Times New Roman"/>
          <w:lang w:val="vi-VN"/>
        </w:rPr>
        <w:t>Thay các giá trị vào công thức (2), nồng độ các chất ô nhiễm ở các khoảng cách khác nhau so với nguồn thải được thể hiện như sau:</w:t>
      </w:r>
    </w:p>
    <w:p w:rsidR="00C63FDA" w:rsidRPr="0028537A" w:rsidRDefault="00C63FDA" w:rsidP="005554C9">
      <w:pPr>
        <w:pStyle w:val="Table"/>
        <w:numPr>
          <w:ilvl w:val="0"/>
          <w:numId w:val="34"/>
        </w:numPr>
        <w:spacing w:line="276" w:lineRule="auto"/>
        <w:jc w:val="center"/>
        <w:rPr>
          <w:color w:val="auto"/>
        </w:rPr>
      </w:pPr>
      <w:bookmarkStart w:id="655" w:name="_Toc434558408"/>
      <w:bookmarkStart w:id="656" w:name="_Toc427128912"/>
      <w:bookmarkStart w:id="657" w:name="_Toc392222893"/>
      <w:bookmarkStart w:id="658" w:name="_Toc384066965"/>
      <w:bookmarkStart w:id="659" w:name="_Toc373244394"/>
      <w:bookmarkStart w:id="660" w:name="_Toc448473976"/>
      <w:bookmarkStart w:id="661" w:name="_Toc469554021"/>
      <w:bookmarkStart w:id="662" w:name="_Toc518378186"/>
      <w:bookmarkStart w:id="663" w:name="_Toc525740146"/>
      <w:bookmarkStart w:id="664" w:name="_Toc10785386"/>
      <w:bookmarkStart w:id="665" w:name="_Toc65824256"/>
      <w:r w:rsidRPr="0028537A">
        <w:rPr>
          <w:color w:val="auto"/>
        </w:rPr>
        <w:t>Nồng độ khí thải tại các khoảng cách khác nhau</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201"/>
        <w:gridCol w:w="930"/>
        <w:gridCol w:w="1162"/>
        <w:gridCol w:w="1237"/>
        <w:gridCol w:w="1202"/>
        <w:gridCol w:w="1245"/>
      </w:tblGrid>
      <w:tr w:rsidR="00C63FDA" w:rsidRPr="0028537A" w:rsidTr="00C63FDA">
        <w:trPr>
          <w:trHeight w:val="70"/>
          <w:tblHeader/>
          <w:jc w:val="center"/>
        </w:trPr>
        <w:tc>
          <w:tcPr>
            <w:tcW w:w="46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3FDA" w:rsidRPr="0028537A" w:rsidRDefault="00C63FDA" w:rsidP="00C63FDA">
            <w:pPr>
              <w:spacing w:before="40" w:after="40" w:line="240" w:lineRule="auto"/>
              <w:ind w:left="-142" w:right="-141"/>
              <w:jc w:val="center"/>
              <w:rPr>
                <w:rFonts w:eastAsia="Times New Roman" w:cs="Times New Roman"/>
                <w:bCs/>
                <w:spacing w:val="-6"/>
                <w:sz w:val="26"/>
                <w:szCs w:val="26"/>
                <w:lang w:val="en-GB"/>
              </w:rPr>
            </w:pPr>
            <w:r w:rsidRPr="0028537A">
              <w:rPr>
                <w:rFonts w:eastAsia="Times New Roman" w:cs="Times New Roman"/>
                <w:bCs/>
                <w:spacing w:val="-6"/>
                <w:sz w:val="26"/>
                <w:szCs w:val="26"/>
                <w:lang w:val="en-GB"/>
              </w:rPr>
              <w:t>TT</w:t>
            </w:r>
          </w:p>
        </w:tc>
        <w:tc>
          <w:tcPr>
            <w:tcW w:w="12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3FDA" w:rsidRPr="0028537A" w:rsidRDefault="00C63FDA" w:rsidP="00C63FDA">
            <w:pPr>
              <w:spacing w:before="40" w:after="40" w:line="240" w:lineRule="auto"/>
              <w:ind w:left="-108" w:right="-176"/>
              <w:jc w:val="center"/>
              <w:rPr>
                <w:rFonts w:eastAsia="Times New Roman" w:cs="Times New Roman"/>
                <w:bCs/>
                <w:spacing w:val="-6"/>
                <w:sz w:val="26"/>
                <w:szCs w:val="26"/>
                <w:lang w:val="en-GB"/>
              </w:rPr>
            </w:pPr>
            <w:r w:rsidRPr="0028537A">
              <w:rPr>
                <w:rFonts w:eastAsia="Times New Roman" w:cs="Times New Roman"/>
                <w:bCs/>
                <w:spacing w:val="-6"/>
                <w:sz w:val="26"/>
                <w:szCs w:val="26"/>
                <w:lang w:val="en-GB"/>
              </w:rPr>
              <w:t>Khoảng cách x(m)</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3FDA" w:rsidRPr="0028537A" w:rsidRDefault="00C63FDA" w:rsidP="00C63FDA">
            <w:pPr>
              <w:spacing w:before="40" w:after="40" w:line="240" w:lineRule="auto"/>
              <w:jc w:val="center"/>
              <w:rPr>
                <w:rFonts w:eastAsia="Times New Roman" w:cs="Times New Roman"/>
                <w:bCs/>
                <w:spacing w:val="-6"/>
                <w:sz w:val="26"/>
                <w:szCs w:val="26"/>
                <w:lang w:val="en-GB"/>
              </w:rPr>
            </w:pPr>
            <w:r w:rsidRPr="0028537A">
              <w:rPr>
                <w:rFonts w:eastAsia="Times New Roman" w:cs="Times New Roman"/>
                <w:spacing w:val="-6"/>
                <w:sz w:val="26"/>
                <w:szCs w:val="26"/>
                <w:lang w:val="en-GB"/>
              </w:rPr>
              <w:sym w:font="Symbol" w:char="F073"/>
            </w:r>
            <w:r w:rsidRPr="0028537A">
              <w:rPr>
                <w:rFonts w:eastAsia="Times New Roman" w:cs="Times New Roman"/>
                <w:spacing w:val="-6"/>
                <w:sz w:val="26"/>
                <w:szCs w:val="26"/>
                <w:vertAlign w:val="subscript"/>
                <w:lang w:val="en-GB"/>
              </w:rPr>
              <w:t>z</w:t>
            </w:r>
          </w:p>
        </w:tc>
        <w:tc>
          <w:tcPr>
            <w:tcW w:w="2757" w:type="pct"/>
            <w:gridSpan w:val="4"/>
            <w:tcBorders>
              <w:top w:val="single" w:sz="4" w:space="0" w:color="auto"/>
              <w:left w:val="single" w:sz="4" w:space="0" w:color="auto"/>
              <w:bottom w:val="single" w:sz="4" w:space="0" w:color="auto"/>
              <w:right w:val="single" w:sz="4" w:space="0" w:color="auto"/>
            </w:tcBorders>
            <w:shd w:val="clear" w:color="auto" w:fill="FFFFFF"/>
            <w:hideMark/>
          </w:tcPr>
          <w:p w:rsidR="00C63FDA" w:rsidRPr="0028537A" w:rsidRDefault="00C63FDA" w:rsidP="00C63FDA">
            <w:pPr>
              <w:spacing w:before="40" w:after="40" w:line="240" w:lineRule="auto"/>
              <w:jc w:val="center"/>
              <w:rPr>
                <w:rFonts w:eastAsia="Times New Roman" w:cs="Times New Roman"/>
                <w:bCs/>
                <w:spacing w:val="-6"/>
                <w:sz w:val="26"/>
                <w:szCs w:val="26"/>
                <w:lang w:val="en-GB"/>
              </w:rPr>
            </w:pPr>
            <w:r w:rsidRPr="0028537A">
              <w:rPr>
                <w:rFonts w:eastAsia="Times New Roman" w:cs="Times New Roman"/>
                <w:bCs/>
                <w:spacing w:val="-6"/>
                <w:sz w:val="26"/>
                <w:szCs w:val="26"/>
                <w:lang w:val="en-GB"/>
              </w:rPr>
              <w:t>Nồng độ (mg/m</w:t>
            </w:r>
            <w:r w:rsidRPr="0028537A">
              <w:rPr>
                <w:rFonts w:eastAsia="Times New Roman" w:cs="Times New Roman"/>
                <w:bCs/>
                <w:spacing w:val="-6"/>
                <w:sz w:val="26"/>
                <w:szCs w:val="26"/>
                <w:vertAlign w:val="superscript"/>
                <w:lang w:val="en-GB"/>
              </w:rPr>
              <w:t>3</w:t>
            </w:r>
            <w:r w:rsidRPr="0028537A">
              <w:rPr>
                <w:rFonts w:eastAsia="Times New Roman" w:cs="Times New Roman"/>
                <w:bCs/>
                <w:spacing w:val="-6"/>
                <w:sz w:val="26"/>
                <w:szCs w:val="26"/>
                <w:lang w:val="en-GB"/>
              </w:rPr>
              <w:t>)</w:t>
            </w:r>
          </w:p>
        </w:tc>
      </w:tr>
      <w:tr w:rsidR="00C63FDA" w:rsidRPr="0028537A" w:rsidTr="00C63FDA">
        <w:trPr>
          <w:trHeight w:val="7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left"/>
              <w:rPr>
                <w:rFonts w:eastAsia="Times New Roman" w:cs="Times New Roman"/>
                <w:bCs/>
                <w:spacing w:val="-6"/>
                <w:sz w:val="26"/>
                <w:szCs w:val="26"/>
                <w:lang w:val="en-GB"/>
              </w:rPr>
            </w:pPr>
          </w:p>
        </w:tc>
        <w:tc>
          <w:tcPr>
            <w:tcW w:w="1252" w:type="pct"/>
            <w:vMerge/>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left"/>
              <w:rPr>
                <w:rFonts w:eastAsia="Times New Roman" w:cs="Times New Roman"/>
                <w:bCs/>
                <w:spacing w:val="-6"/>
                <w:sz w:val="26"/>
                <w:szCs w:val="26"/>
                <w:lang w:val="en-GB"/>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left"/>
              <w:rPr>
                <w:rFonts w:eastAsia="Times New Roman" w:cs="Times New Roman"/>
                <w:bCs/>
                <w:spacing w:val="-6"/>
                <w:sz w:val="26"/>
                <w:szCs w:val="26"/>
                <w:lang w:val="en-GB"/>
              </w:rPr>
            </w:pPr>
          </w:p>
        </w:tc>
        <w:tc>
          <w:tcPr>
            <w:tcW w:w="6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63FDA" w:rsidRPr="0028537A" w:rsidRDefault="00C63FDA" w:rsidP="00C63FDA">
            <w:pPr>
              <w:spacing w:before="40" w:after="40" w:line="240" w:lineRule="auto"/>
              <w:jc w:val="center"/>
              <w:rPr>
                <w:rFonts w:eastAsia="Times New Roman" w:cs="Times New Roman"/>
                <w:bCs/>
                <w:spacing w:val="-6"/>
                <w:sz w:val="26"/>
                <w:szCs w:val="26"/>
                <w:vertAlign w:val="subscript"/>
                <w:lang w:val="en-GB"/>
              </w:rPr>
            </w:pPr>
            <w:r w:rsidRPr="0028537A">
              <w:rPr>
                <w:rFonts w:eastAsia="Times New Roman" w:cs="Times New Roman"/>
                <w:bCs/>
                <w:spacing w:val="-6"/>
                <w:sz w:val="26"/>
                <w:szCs w:val="26"/>
                <w:lang w:val="en-GB"/>
              </w:rPr>
              <w:t>C</w:t>
            </w:r>
            <w:r w:rsidRPr="0028537A">
              <w:rPr>
                <w:rFonts w:eastAsia="Times New Roman" w:cs="Times New Roman"/>
                <w:bCs/>
                <w:spacing w:val="-6"/>
                <w:sz w:val="26"/>
                <w:szCs w:val="26"/>
                <w:vertAlign w:val="subscript"/>
                <w:lang w:val="en-GB"/>
              </w:rPr>
              <w:t>CO</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63FDA" w:rsidRPr="0028537A" w:rsidRDefault="00C63FDA" w:rsidP="00C63FDA">
            <w:pPr>
              <w:spacing w:before="40" w:after="40" w:line="240" w:lineRule="auto"/>
              <w:jc w:val="center"/>
              <w:rPr>
                <w:rFonts w:eastAsia="Times New Roman" w:cs="Times New Roman"/>
                <w:bCs/>
                <w:spacing w:val="-6"/>
                <w:sz w:val="26"/>
                <w:szCs w:val="26"/>
                <w:lang w:val="en-GB"/>
              </w:rPr>
            </w:pPr>
            <w:r w:rsidRPr="0028537A">
              <w:rPr>
                <w:rFonts w:eastAsia="Times New Roman" w:cs="Times New Roman"/>
                <w:bCs/>
                <w:spacing w:val="-6"/>
                <w:sz w:val="26"/>
                <w:szCs w:val="26"/>
                <w:lang w:val="en-GB"/>
              </w:rPr>
              <w:t>C</w:t>
            </w:r>
            <w:r w:rsidRPr="0028537A">
              <w:rPr>
                <w:rFonts w:eastAsia="Times New Roman" w:cs="Times New Roman"/>
                <w:bCs/>
                <w:spacing w:val="-6"/>
                <w:sz w:val="26"/>
                <w:szCs w:val="26"/>
                <w:vertAlign w:val="subscript"/>
                <w:lang w:val="en-GB"/>
              </w:rPr>
              <w:t>NOx</w:t>
            </w:r>
          </w:p>
        </w:tc>
        <w:tc>
          <w:tcPr>
            <w:tcW w:w="6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63FDA" w:rsidRPr="0028537A" w:rsidRDefault="00C63FDA" w:rsidP="00C63FDA">
            <w:pPr>
              <w:spacing w:before="40" w:after="40" w:line="240" w:lineRule="auto"/>
              <w:jc w:val="center"/>
              <w:rPr>
                <w:rFonts w:eastAsia="Times New Roman" w:cs="Times New Roman"/>
                <w:bCs/>
                <w:spacing w:val="-6"/>
                <w:sz w:val="26"/>
                <w:szCs w:val="26"/>
                <w:lang w:val="en-GB"/>
              </w:rPr>
            </w:pPr>
            <w:r w:rsidRPr="0028537A">
              <w:rPr>
                <w:rFonts w:eastAsia="Times New Roman" w:cs="Times New Roman"/>
                <w:bCs/>
                <w:spacing w:val="-6"/>
                <w:sz w:val="26"/>
                <w:szCs w:val="26"/>
                <w:lang w:val="en-GB"/>
              </w:rPr>
              <w:t>C</w:t>
            </w:r>
            <w:r w:rsidRPr="0028537A">
              <w:rPr>
                <w:rFonts w:eastAsia="Times New Roman" w:cs="Times New Roman"/>
                <w:bCs/>
                <w:spacing w:val="-6"/>
                <w:sz w:val="26"/>
                <w:szCs w:val="26"/>
                <w:vertAlign w:val="subscript"/>
                <w:lang w:val="en-GB"/>
              </w:rPr>
              <w:t>HC+NOx</w:t>
            </w: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63FDA" w:rsidRPr="0028537A" w:rsidRDefault="00C63FDA" w:rsidP="00C63FDA">
            <w:pPr>
              <w:spacing w:before="40" w:after="40" w:line="240" w:lineRule="auto"/>
              <w:jc w:val="center"/>
              <w:rPr>
                <w:rFonts w:eastAsia="Times New Roman" w:cs="Times New Roman"/>
                <w:bCs/>
                <w:spacing w:val="-6"/>
                <w:sz w:val="26"/>
                <w:szCs w:val="26"/>
                <w:lang w:val="en-GB"/>
              </w:rPr>
            </w:pPr>
            <w:r w:rsidRPr="0028537A">
              <w:rPr>
                <w:rFonts w:eastAsia="Times New Roman" w:cs="Times New Roman"/>
                <w:bCs/>
                <w:spacing w:val="-6"/>
                <w:sz w:val="26"/>
                <w:szCs w:val="26"/>
                <w:lang w:val="en-GB"/>
              </w:rPr>
              <w:t>C</w:t>
            </w:r>
            <w:r w:rsidRPr="0028537A">
              <w:rPr>
                <w:rFonts w:eastAsia="Times New Roman" w:cs="Times New Roman"/>
                <w:bCs/>
                <w:spacing w:val="-6"/>
                <w:sz w:val="26"/>
                <w:szCs w:val="26"/>
                <w:vertAlign w:val="subscript"/>
                <w:lang w:val="en-GB"/>
              </w:rPr>
              <w:t>bụi (PM)</w:t>
            </w:r>
          </w:p>
        </w:tc>
      </w:tr>
      <w:tr w:rsidR="00C63FDA" w:rsidRPr="0028537A" w:rsidTr="00C63FDA">
        <w:trPr>
          <w:trHeight w:val="148"/>
          <w:jc w:val="center"/>
        </w:trPr>
        <w:tc>
          <w:tcPr>
            <w:tcW w:w="462"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ind w:left="-142" w:right="-141"/>
              <w:jc w:val="center"/>
              <w:rPr>
                <w:rFonts w:eastAsia="Times New Roman" w:cs="Times New Roman"/>
                <w:spacing w:val="-6"/>
                <w:sz w:val="26"/>
                <w:szCs w:val="26"/>
                <w:lang w:val="en-GB"/>
              </w:rPr>
            </w:pPr>
            <w:r w:rsidRPr="0028537A">
              <w:rPr>
                <w:rFonts w:eastAsia="Times New Roman" w:cs="Times New Roman"/>
                <w:spacing w:val="-6"/>
                <w:sz w:val="26"/>
                <w:szCs w:val="26"/>
                <w:lang w:val="en-GB"/>
              </w:rPr>
              <w:t>1</w:t>
            </w:r>
          </w:p>
        </w:tc>
        <w:tc>
          <w:tcPr>
            <w:tcW w:w="1252"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bCs/>
                <w:sz w:val="26"/>
                <w:szCs w:val="26"/>
                <w:lang w:val="nl-NL"/>
              </w:rPr>
            </w:pPr>
            <w:r w:rsidRPr="0028537A">
              <w:rPr>
                <w:rFonts w:eastAsia="Times New Roman" w:cs="Times New Roman"/>
                <w:bCs/>
                <w:sz w:val="26"/>
                <w:szCs w:val="26"/>
                <w:lang w:val="nl-NL"/>
              </w:rPr>
              <w:t>1</w:t>
            </w:r>
          </w:p>
        </w:tc>
        <w:tc>
          <w:tcPr>
            <w:tcW w:w="529"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0,53</w:t>
            </w:r>
          </w:p>
        </w:tc>
        <w:tc>
          <w:tcPr>
            <w:tcW w:w="661"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0,00419</w:t>
            </w:r>
          </w:p>
        </w:tc>
        <w:tc>
          <w:tcPr>
            <w:tcW w:w="704"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0,00221</w:t>
            </w:r>
          </w:p>
        </w:tc>
        <w:tc>
          <w:tcPr>
            <w:tcW w:w="684"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0,00261</w:t>
            </w:r>
          </w:p>
        </w:tc>
        <w:tc>
          <w:tcPr>
            <w:tcW w:w="708"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0,00034</w:t>
            </w:r>
          </w:p>
        </w:tc>
      </w:tr>
      <w:tr w:rsidR="00C63FDA" w:rsidRPr="0028537A" w:rsidTr="00C63FDA">
        <w:trPr>
          <w:jc w:val="center"/>
        </w:trPr>
        <w:tc>
          <w:tcPr>
            <w:tcW w:w="462"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ind w:left="-142" w:right="-141"/>
              <w:jc w:val="center"/>
              <w:rPr>
                <w:rFonts w:eastAsia="Times New Roman" w:cs="Times New Roman"/>
                <w:spacing w:val="-6"/>
                <w:sz w:val="26"/>
                <w:szCs w:val="26"/>
                <w:lang w:val="en-GB"/>
              </w:rPr>
            </w:pPr>
            <w:r w:rsidRPr="0028537A">
              <w:rPr>
                <w:rFonts w:eastAsia="Times New Roman" w:cs="Times New Roman"/>
                <w:spacing w:val="-6"/>
                <w:sz w:val="26"/>
                <w:szCs w:val="26"/>
                <w:lang w:val="en-GB"/>
              </w:rPr>
              <w:t>2</w:t>
            </w:r>
          </w:p>
        </w:tc>
        <w:tc>
          <w:tcPr>
            <w:tcW w:w="1252"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bCs/>
                <w:sz w:val="26"/>
                <w:szCs w:val="26"/>
              </w:rPr>
            </w:pPr>
            <w:r w:rsidRPr="0028537A">
              <w:rPr>
                <w:rFonts w:eastAsia="Times New Roman" w:cs="Times New Roman"/>
                <w:bCs/>
                <w:sz w:val="26"/>
                <w:szCs w:val="26"/>
              </w:rPr>
              <w:t>10</w:t>
            </w:r>
          </w:p>
        </w:tc>
        <w:tc>
          <w:tcPr>
            <w:tcW w:w="529"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2,85</w:t>
            </w:r>
          </w:p>
        </w:tc>
        <w:tc>
          <w:tcPr>
            <w:tcW w:w="661"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0,00078</w:t>
            </w:r>
          </w:p>
        </w:tc>
        <w:tc>
          <w:tcPr>
            <w:tcW w:w="704"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0,00041</w:t>
            </w:r>
          </w:p>
        </w:tc>
        <w:tc>
          <w:tcPr>
            <w:tcW w:w="684"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0,00049</w:t>
            </w:r>
          </w:p>
        </w:tc>
        <w:tc>
          <w:tcPr>
            <w:tcW w:w="708"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0,00006</w:t>
            </w:r>
          </w:p>
        </w:tc>
      </w:tr>
      <w:tr w:rsidR="00C63FDA" w:rsidRPr="0028537A" w:rsidTr="00C63FDA">
        <w:trPr>
          <w:jc w:val="center"/>
        </w:trPr>
        <w:tc>
          <w:tcPr>
            <w:tcW w:w="462"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ind w:left="-142" w:right="-141"/>
              <w:jc w:val="center"/>
              <w:rPr>
                <w:rFonts w:eastAsia="Times New Roman" w:cs="Times New Roman"/>
                <w:spacing w:val="-6"/>
                <w:sz w:val="26"/>
                <w:szCs w:val="26"/>
                <w:lang w:val="en-GB"/>
              </w:rPr>
            </w:pPr>
            <w:r w:rsidRPr="0028537A">
              <w:rPr>
                <w:rFonts w:eastAsia="Times New Roman" w:cs="Times New Roman"/>
                <w:spacing w:val="-6"/>
                <w:sz w:val="26"/>
                <w:szCs w:val="26"/>
                <w:lang w:val="en-GB"/>
              </w:rPr>
              <w:t>3</w:t>
            </w:r>
          </w:p>
        </w:tc>
        <w:tc>
          <w:tcPr>
            <w:tcW w:w="1252"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bCs/>
                <w:sz w:val="26"/>
                <w:szCs w:val="26"/>
              </w:rPr>
            </w:pPr>
            <w:r w:rsidRPr="0028537A">
              <w:rPr>
                <w:rFonts w:eastAsia="Times New Roman" w:cs="Times New Roman"/>
                <w:bCs/>
                <w:sz w:val="26"/>
                <w:szCs w:val="26"/>
              </w:rPr>
              <w:t>20</w:t>
            </w:r>
          </w:p>
        </w:tc>
        <w:tc>
          <w:tcPr>
            <w:tcW w:w="529"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4,72</w:t>
            </w:r>
          </w:p>
        </w:tc>
        <w:tc>
          <w:tcPr>
            <w:tcW w:w="661"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0,00047</w:t>
            </w:r>
          </w:p>
        </w:tc>
        <w:tc>
          <w:tcPr>
            <w:tcW w:w="704"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0,00025</w:t>
            </w:r>
          </w:p>
        </w:tc>
        <w:tc>
          <w:tcPr>
            <w:tcW w:w="684"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0,00029</w:t>
            </w:r>
          </w:p>
        </w:tc>
        <w:tc>
          <w:tcPr>
            <w:tcW w:w="708"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0,00004</w:t>
            </w:r>
          </w:p>
        </w:tc>
      </w:tr>
      <w:tr w:rsidR="00C63FDA" w:rsidRPr="0028537A" w:rsidTr="00C63FDA">
        <w:trPr>
          <w:jc w:val="center"/>
        </w:trPr>
        <w:tc>
          <w:tcPr>
            <w:tcW w:w="462"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ind w:left="-142" w:right="-141"/>
              <w:jc w:val="center"/>
              <w:rPr>
                <w:rFonts w:eastAsia="Times New Roman" w:cs="Times New Roman"/>
                <w:spacing w:val="-6"/>
                <w:sz w:val="26"/>
                <w:szCs w:val="26"/>
                <w:lang w:val="en-GB"/>
              </w:rPr>
            </w:pPr>
            <w:r w:rsidRPr="0028537A">
              <w:rPr>
                <w:rFonts w:eastAsia="Times New Roman" w:cs="Times New Roman"/>
                <w:spacing w:val="-6"/>
                <w:sz w:val="26"/>
                <w:szCs w:val="26"/>
                <w:lang w:val="en-GB"/>
              </w:rPr>
              <w:t>4</w:t>
            </w:r>
          </w:p>
        </w:tc>
        <w:tc>
          <w:tcPr>
            <w:tcW w:w="1252"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bCs/>
                <w:sz w:val="26"/>
                <w:szCs w:val="26"/>
              </w:rPr>
            </w:pPr>
            <w:r w:rsidRPr="0028537A">
              <w:rPr>
                <w:rFonts w:eastAsia="Times New Roman" w:cs="Times New Roman"/>
                <w:bCs/>
                <w:sz w:val="26"/>
                <w:szCs w:val="26"/>
              </w:rPr>
              <w:t>50</w:t>
            </w:r>
          </w:p>
        </w:tc>
        <w:tc>
          <w:tcPr>
            <w:tcW w:w="529"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9,22</w:t>
            </w:r>
          </w:p>
        </w:tc>
        <w:tc>
          <w:tcPr>
            <w:tcW w:w="661"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0,00024</w:t>
            </w:r>
          </w:p>
        </w:tc>
        <w:tc>
          <w:tcPr>
            <w:tcW w:w="704"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0,00013</w:t>
            </w:r>
          </w:p>
        </w:tc>
        <w:tc>
          <w:tcPr>
            <w:tcW w:w="684"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0,00015</w:t>
            </w:r>
          </w:p>
        </w:tc>
        <w:tc>
          <w:tcPr>
            <w:tcW w:w="708"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0,00002</w:t>
            </w:r>
          </w:p>
        </w:tc>
      </w:tr>
      <w:tr w:rsidR="00C63FDA" w:rsidRPr="0028537A" w:rsidTr="00C63FDA">
        <w:trPr>
          <w:jc w:val="center"/>
        </w:trPr>
        <w:tc>
          <w:tcPr>
            <w:tcW w:w="462"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ind w:left="-142" w:right="-141"/>
              <w:jc w:val="center"/>
              <w:rPr>
                <w:rFonts w:eastAsia="Times New Roman" w:cs="Times New Roman"/>
                <w:spacing w:val="-6"/>
                <w:sz w:val="26"/>
                <w:szCs w:val="26"/>
                <w:lang w:val="en-GB"/>
              </w:rPr>
            </w:pPr>
            <w:r w:rsidRPr="0028537A">
              <w:rPr>
                <w:rFonts w:eastAsia="Times New Roman" w:cs="Times New Roman"/>
                <w:spacing w:val="-6"/>
                <w:sz w:val="26"/>
                <w:szCs w:val="26"/>
                <w:lang w:val="en-GB"/>
              </w:rPr>
              <w:t>5</w:t>
            </w:r>
          </w:p>
        </w:tc>
        <w:tc>
          <w:tcPr>
            <w:tcW w:w="1252"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bCs/>
                <w:sz w:val="26"/>
                <w:szCs w:val="26"/>
              </w:rPr>
            </w:pPr>
            <w:r w:rsidRPr="0028537A">
              <w:rPr>
                <w:rFonts w:eastAsia="Times New Roman" w:cs="Times New Roman"/>
                <w:bCs/>
                <w:sz w:val="26"/>
                <w:szCs w:val="26"/>
              </w:rPr>
              <w:t>100</w:t>
            </w:r>
          </w:p>
        </w:tc>
        <w:tc>
          <w:tcPr>
            <w:tcW w:w="529"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15,28</w:t>
            </w:r>
          </w:p>
        </w:tc>
        <w:tc>
          <w:tcPr>
            <w:tcW w:w="661"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0,00015</w:t>
            </w:r>
          </w:p>
        </w:tc>
        <w:tc>
          <w:tcPr>
            <w:tcW w:w="704"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0,00008</w:t>
            </w:r>
          </w:p>
        </w:tc>
        <w:tc>
          <w:tcPr>
            <w:tcW w:w="684"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0,00009</w:t>
            </w:r>
          </w:p>
        </w:tc>
        <w:tc>
          <w:tcPr>
            <w:tcW w:w="708" w:type="pct"/>
            <w:tcBorders>
              <w:top w:val="single" w:sz="4" w:space="0" w:color="auto"/>
              <w:left w:val="single" w:sz="4" w:space="0" w:color="auto"/>
              <w:bottom w:val="single" w:sz="4" w:space="0" w:color="auto"/>
              <w:right w:val="single" w:sz="4" w:space="0" w:color="auto"/>
            </w:tcBorders>
            <w:vAlign w:val="center"/>
          </w:tcPr>
          <w:p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0,00001</w:t>
            </w:r>
          </w:p>
        </w:tc>
      </w:tr>
      <w:tr w:rsidR="00C63FDA" w:rsidRPr="0028537A" w:rsidTr="00C63FDA">
        <w:trPr>
          <w:trHeight w:val="60"/>
          <w:jc w:val="center"/>
        </w:trPr>
        <w:tc>
          <w:tcPr>
            <w:tcW w:w="2243" w:type="pct"/>
            <w:gridSpan w:val="3"/>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ind w:left="-36" w:right="-124"/>
              <w:jc w:val="center"/>
              <w:rPr>
                <w:rFonts w:eastAsia="Times New Roman" w:cs="Times New Roman"/>
                <w:spacing w:val="-6"/>
                <w:sz w:val="26"/>
                <w:szCs w:val="26"/>
                <w:lang w:val="sv-SE"/>
              </w:rPr>
            </w:pPr>
            <w:r w:rsidRPr="0028537A">
              <w:rPr>
                <w:rFonts w:eastAsia="Times New Roman" w:cs="Times New Roman"/>
                <w:spacing w:val="-6"/>
                <w:sz w:val="26"/>
                <w:szCs w:val="26"/>
                <w:lang w:val="sv-SE"/>
              </w:rPr>
              <w:t>QCVN 05: 2013/BTNMT (TB 1h)</w:t>
            </w:r>
          </w:p>
        </w:tc>
        <w:tc>
          <w:tcPr>
            <w:tcW w:w="661"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pacing w:val="-6"/>
                <w:sz w:val="26"/>
                <w:szCs w:val="26"/>
                <w:lang w:val="en-GB"/>
              </w:rPr>
            </w:pPr>
            <w:r w:rsidRPr="0028537A">
              <w:rPr>
                <w:rFonts w:eastAsia="Times New Roman" w:cs="Times New Roman"/>
                <w:spacing w:val="-6"/>
                <w:sz w:val="26"/>
                <w:szCs w:val="26"/>
                <w:lang w:val="en-GB"/>
              </w:rPr>
              <w:t>30</w:t>
            </w:r>
          </w:p>
        </w:tc>
        <w:tc>
          <w:tcPr>
            <w:tcW w:w="704"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pacing w:val="-6"/>
                <w:sz w:val="26"/>
                <w:szCs w:val="26"/>
                <w:lang w:val="en-GB"/>
              </w:rPr>
            </w:pPr>
            <w:r w:rsidRPr="0028537A">
              <w:rPr>
                <w:rFonts w:eastAsia="Times New Roman" w:cs="Times New Roman"/>
                <w:spacing w:val="-6"/>
                <w:sz w:val="26"/>
                <w:szCs w:val="26"/>
                <w:lang w:val="en-GB"/>
              </w:rPr>
              <w:t>0,2</w:t>
            </w:r>
          </w:p>
        </w:tc>
        <w:tc>
          <w:tcPr>
            <w:tcW w:w="684"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pacing w:val="-6"/>
                <w:sz w:val="26"/>
                <w:szCs w:val="26"/>
                <w:lang w:val="en-GB"/>
              </w:rPr>
            </w:pPr>
            <w:r w:rsidRPr="0028537A">
              <w:rPr>
                <w:rFonts w:eastAsia="Times New Roman" w:cs="Times New Roman"/>
                <w:spacing w:val="-6"/>
                <w:sz w:val="26"/>
                <w:szCs w:val="26"/>
                <w:lang w:val="en-GB"/>
              </w:rPr>
              <w:t>-</w:t>
            </w:r>
          </w:p>
        </w:tc>
        <w:tc>
          <w:tcPr>
            <w:tcW w:w="708"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pacing w:val="-6"/>
                <w:sz w:val="26"/>
                <w:szCs w:val="26"/>
                <w:lang w:val="en-GB"/>
              </w:rPr>
            </w:pPr>
            <w:r w:rsidRPr="0028537A">
              <w:rPr>
                <w:rFonts w:eastAsia="Times New Roman" w:cs="Times New Roman"/>
                <w:spacing w:val="-6"/>
                <w:sz w:val="26"/>
                <w:szCs w:val="26"/>
                <w:lang w:val="en-GB"/>
              </w:rPr>
              <w:t>0,3</w:t>
            </w:r>
          </w:p>
        </w:tc>
      </w:tr>
    </w:tbl>
    <w:p w:rsidR="00C63FDA" w:rsidRPr="0028537A" w:rsidRDefault="00C63FDA" w:rsidP="00C63FDA">
      <w:pPr>
        <w:ind w:firstLine="567"/>
        <w:rPr>
          <w:rFonts w:eastAsia="Times New Roman" w:cs="Times New Roman"/>
          <w:lang w:val="en-GB"/>
        </w:rPr>
      </w:pPr>
      <w:r w:rsidRPr="0028537A">
        <w:rPr>
          <w:rFonts w:eastAsia="Times New Roman" w:cs="Times New Roman"/>
          <w:i/>
          <w:u w:val="single"/>
        </w:rPr>
        <w:t>Đánh giá tác động</w:t>
      </w:r>
      <w:r w:rsidRPr="0028537A">
        <w:rPr>
          <w:rFonts w:eastAsia="Times New Roman" w:cs="Times New Roman"/>
          <w:i/>
        </w:rPr>
        <w:t>:</w:t>
      </w:r>
      <w:r w:rsidRPr="0028537A">
        <w:rPr>
          <w:rFonts w:eastAsia="Times New Roman" w:cs="Times New Roman"/>
        </w:rPr>
        <w:t xml:space="preserve"> </w:t>
      </w:r>
      <w:r w:rsidRPr="0028537A">
        <w:rPr>
          <w:bCs/>
          <w:iCs/>
          <w:lang w:val="es-ES"/>
        </w:rPr>
        <w:t>Khí thải động cơ từ phương tiện giao thông là nguồn thải không cố định và mang tính bất khả kháng, gây ảnh hưởng đến sức khỏe của công nhân thi công và người dân sống dọc tuyến Quốc lộ 9, đường Hồ Chí Minh nhánh Tây. Tuy nhiên, qua</w:t>
      </w:r>
      <w:r w:rsidRPr="0028537A">
        <w:t xml:space="preserve"> kết quả tính toán trên cho thấy nồng độ của bụi và các chất khí độc hại từ phương tiện vận chuyển nguyên vật liệu phục vụ Dự án rất thấp. Đồng thời,</w:t>
      </w:r>
      <w:r w:rsidRPr="0028537A">
        <w:rPr>
          <w:lang w:val="en-GB"/>
        </w:rPr>
        <w:t xml:space="preserve"> không gian hoạt động của các phương tiện rộng rãi, tần suất hoạt động không liên tục nên tác động của bụi, khí thải từ các phương tiện chỉ mang tính tạm thời, ảnh hưởng cục bộ trong thời gian vận chuyển.</w:t>
      </w:r>
    </w:p>
    <w:p w:rsidR="00184E01" w:rsidRPr="0028537A" w:rsidRDefault="00184E01" w:rsidP="00184E01">
      <w:pPr>
        <w:pStyle w:val="Heading6"/>
        <w:keepNext w:val="0"/>
        <w:keepLines w:val="0"/>
        <w:widowControl w:val="0"/>
        <w:ind w:left="0"/>
      </w:pPr>
      <w:r w:rsidRPr="0028537A">
        <w:lastRenderedPageBreak/>
        <w:t>Bụi do vật liệu rơi vãi và bụi cuốn lên từ mặt đường</w:t>
      </w:r>
    </w:p>
    <w:p w:rsidR="00C63FDA" w:rsidRPr="0028537A" w:rsidRDefault="00C63FDA" w:rsidP="00C63FDA">
      <w:pPr>
        <w:ind w:firstLine="567"/>
        <w:rPr>
          <w:rFonts w:eastAsia="Times New Roman" w:cs="Times New Roman"/>
        </w:rPr>
      </w:pPr>
      <w:r w:rsidRPr="0028537A">
        <w:rPr>
          <w:rFonts w:eastAsia="Times New Roman" w:cs="Times New Roman"/>
        </w:rPr>
        <w:t xml:space="preserve">Quá trình vận chuyển nguyên vật liệu sẽ làm phát sinh bụi từ các vật liệu rời rơi vãi và bụi cuốn theo xe từ mặt đường, trong đó đặc biệt là lượng bụi cuốn theo xe từ mặt đường. Tải lượng bụi phát sinh phụ thuộc rất lớn đến chất lượng mặt đường và loại vật liệu chuyên chở. Qua quá trình khảo sát cho thấy, các tuyến đường vận chuyển nguyên vật liệu đã được trải thảm nhựa, bê tông hoá và cấp phối đá dăm, tuy nhiên trong quá trình thi công đoạn ra vào công trường có vật liệu rơi vãi lớn, do đó lượng bụi phát sinh trên đoạn đường này sẽ cao hơn so với các khu vực khác. Để đánh giá tải lượng bụi phát sinh do quá trình vận chuyển chạy trên đường, báo cáo áp dụng công thức tính toán </w:t>
      </w:r>
      <w:sdt>
        <w:sdtPr>
          <w:rPr>
            <w:rFonts w:eastAsia="Times New Roman" w:cs="Times New Roman"/>
          </w:rPr>
          <w:id w:val="913670308"/>
          <w:citation/>
        </w:sdtPr>
        <w:sdtContent>
          <w:r w:rsidRPr="0028537A">
            <w:rPr>
              <w:rFonts w:eastAsia="Times New Roman" w:cs="Times New Roman"/>
            </w:rPr>
            <w:fldChar w:fldCharType="begin"/>
          </w:r>
          <w:r w:rsidRPr="0028537A">
            <w:rPr>
              <w:rFonts w:eastAsia="Times New Roman" w:cs="Times New Roman"/>
            </w:rPr>
            <w:instrText xml:space="preserve"> CITATION Cục95 \l 1033 </w:instrText>
          </w:r>
          <w:r w:rsidRPr="0028537A">
            <w:rPr>
              <w:rFonts w:eastAsia="Times New Roman" w:cs="Times New Roman"/>
            </w:rPr>
            <w:fldChar w:fldCharType="separate"/>
          </w:r>
          <w:r w:rsidRPr="0028537A">
            <w:rPr>
              <w:rFonts w:eastAsia="Times New Roman" w:cs="Times New Roman"/>
              <w:noProof/>
            </w:rPr>
            <w:t>[7]</w:t>
          </w:r>
          <w:r w:rsidRPr="0028537A">
            <w:rPr>
              <w:rFonts w:eastAsia="Times New Roman" w:cs="Times New Roman"/>
            </w:rPr>
            <w:fldChar w:fldCharType="end"/>
          </w:r>
        </w:sdtContent>
      </w:sdt>
      <w:r w:rsidRPr="0028537A">
        <w:rPr>
          <w:rFonts w:eastAsia="Times New Roman" w:cs="Times New Roman"/>
        </w:rPr>
        <w:t xml:space="preserve"> như sau:</w:t>
      </w:r>
    </w:p>
    <w:p w:rsidR="00C63FDA" w:rsidRPr="0028537A" w:rsidRDefault="00C63FDA" w:rsidP="00C63FDA">
      <w:pPr>
        <w:rPr>
          <w:rFonts w:eastAsia="Times New Roman" w:cs="Times New Roman"/>
        </w:rPr>
      </w:pPr>
      <w:r w:rsidRPr="0028537A">
        <w:rPr>
          <w:rFonts w:eastAsia="Times New Roman" w:cs="Times New Roman"/>
          <w:noProof/>
        </w:rPr>
        <w:t xml:space="preserve">E = </w:t>
      </w:r>
      <w:r w:rsidRPr="0028537A">
        <w:rPr>
          <w:rFonts w:eastAsia="Times New Roman" w:cs="Times New Roman"/>
          <w:noProof/>
          <w:position w:val="-28"/>
        </w:rPr>
        <w:object w:dxaOrig="4560" w:dyaOrig="660">
          <v:shape id="_x0000_i1025" type="#_x0000_t75" style="width:228.15pt;height:32.35pt" o:ole="">
            <v:imagedata r:id="rId29" o:title=""/>
          </v:shape>
          <o:OLEObject Type="Embed" ProgID="Equation.3" ShapeID="_x0000_i1025" DrawAspect="Content" ObjectID="_1821510598" r:id="rId30"/>
        </w:object>
      </w:r>
      <w:r w:rsidRPr="0028537A">
        <w:rPr>
          <w:rFonts w:eastAsia="Times New Roman" w:cs="Times New Roman"/>
          <w:noProof/>
        </w:rPr>
        <w:t>,</w:t>
      </w:r>
      <w:r w:rsidRPr="0028537A">
        <w:rPr>
          <w:rFonts w:eastAsia="Times New Roman" w:cs="Times New Roman"/>
        </w:rPr>
        <w:t xml:space="preserve"> </w:t>
      </w:r>
      <w:r w:rsidRPr="0028537A">
        <w:rPr>
          <w:rFonts w:eastAsia="Times New Roman" w:cs="Times New Roman"/>
          <w:i/>
        </w:rPr>
        <w:t>kg/(xe.km)</w:t>
      </w:r>
      <w:r w:rsidR="00F07403" w:rsidRPr="0028537A">
        <w:rPr>
          <w:rFonts w:eastAsia="Times New Roman" w:cs="Times New Roman"/>
          <w:sz w:val="28"/>
          <w:szCs w:val="28"/>
        </w:rPr>
        <w:object w:dxaOrig="0" w:dyaOrig="0">
          <v:shape id="_x0000_s1030" type="#_x0000_t75" style="position:absolute;left:0;text-align:left;margin-left:0;margin-top:.2pt;width:8.75pt;height:16.9pt;z-index:251820544;mso-position-horizontal:left;mso-position-horizontal-relative:text;mso-position-vertical-relative:text">
            <v:imagedata r:id="rId31" o:title=""/>
            <w10:wrap type="square" side="right"/>
          </v:shape>
          <o:OLEObject Type="Embed" ProgID="Equation.3" ShapeID="_x0000_s1030" DrawAspect="Content" ObjectID="_1821510599" r:id="rId32"/>
        </w:object>
      </w:r>
      <w:r w:rsidRPr="0028537A">
        <w:rPr>
          <w:rFonts w:eastAsia="Times New Roman" w:cs="Times New Roman"/>
          <w:sz w:val="28"/>
          <w:szCs w:val="28"/>
        </w:rPr>
        <w:t xml:space="preserve"> </w:t>
      </w:r>
      <w:r w:rsidRPr="0028537A">
        <w:rPr>
          <w:rFonts w:eastAsia="Times New Roman" w:cs="Times New Roman"/>
        </w:rPr>
        <w:t>(3)</w:t>
      </w:r>
    </w:p>
    <w:p w:rsidR="00C63FDA" w:rsidRPr="0028537A" w:rsidRDefault="00C63FDA" w:rsidP="00C63FDA">
      <w:pPr>
        <w:spacing w:line="240" w:lineRule="auto"/>
        <w:ind w:firstLine="567"/>
        <w:rPr>
          <w:rFonts w:eastAsia="Times New Roman" w:cs="Times New Roman"/>
          <w:i/>
        </w:rPr>
      </w:pPr>
      <w:r w:rsidRPr="0028537A">
        <w:rPr>
          <w:rFonts w:eastAsia="Times New Roman" w:cs="Times New Roman"/>
          <w:i/>
        </w:rPr>
        <w:t>Trong đó:</w:t>
      </w:r>
    </w:p>
    <w:p w:rsidR="00C63FDA" w:rsidRPr="0028537A" w:rsidRDefault="00C63FDA" w:rsidP="005554C9">
      <w:pPr>
        <w:numPr>
          <w:ilvl w:val="0"/>
          <w:numId w:val="36"/>
        </w:numPr>
        <w:spacing w:line="240" w:lineRule="auto"/>
        <w:ind w:left="567" w:firstLine="0"/>
        <w:rPr>
          <w:rFonts w:eastAsia="Times New Roman" w:cs="Times New Roman"/>
          <w:i/>
        </w:rPr>
      </w:pPr>
      <w:r w:rsidRPr="0028537A">
        <w:rPr>
          <w:rFonts w:eastAsia="Times New Roman" w:cs="Times New Roman"/>
          <w:i/>
        </w:rPr>
        <w:t xml:space="preserve">E = Lượng phát thải bụi, kg bụi/(xe.km) </w:t>
      </w:r>
    </w:p>
    <w:p w:rsidR="00C63FDA" w:rsidRPr="0028537A" w:rsidRDefault="00C63FDA" w:rsidP="005554C9">
      <w:pPr>
        <w:numPr>
          <w:ilvl w:val="0"/>
          <w:numId w:val="36"/>
        </w:numPr>
        <w:spacing w:line="240" w:lineRule="auto"/>
        <w:ind w:left="567" w:firstLine="0"/>
        <w:rPr>
          <w:rFonts w:ascii="Times New Roman Italic" w:eastAsia="Times New Roman" w:hAnsi="Times New Roman Italic" w:cs="Times New Roman"/>
          <w:i/>
          <w:spacing w:val="-4"/>
        </w:rPr>
      </w:pPr>
      <w:r w:rsidRPr="0028537A">
        <w:rPr>
          <w:rFonts w:ascii="Times New Roman Italic" w:eastAsia="Times New Roman" w:hAnsi="Times New Roman Italic" w:cs="Times New Roman"/>
          <w:i/>
          <w:spacing w:val="-4"/>
        </w:rPr>
        <w:t>k = Hệ số để kể đến kích thước bụi, (k=0,8 cho bụi có kích thước nhỏ hơn 30</w:t>
      </w:r>
      <w:r w:rsidRPr="0028537A">
        <w:rPr>
          <w:rFonts w:ascii="Times New Roman Italic" w:eastAsia="Times New Roman" w:hAnsi="Times New Roman Italic" w:cs="Times New Roman"/>
          <w:i/>
          <w:spacing w:val="-4"/>
          <w:sz w:val="28"/>
          <w:szCs w:val="28"/>
        </w:rPr>
        <w:t xml:space="preserve"> </w:t>
      </w:r>
      <w:r w:rsidRPr="0028537A">
        <w:rPr>
          <w:rFonts w:ascii="Times New Roman Italic" w:eastAsia="Times New Roman" w:hAnsi="Times New Roman Italic" w:cs="Times New Roman"/>
          <w:i/>
          <w:spacing w:val="-4"/>
        </w:rPr>
        <w:t xml:space="preserve">µ) </w:t>
      </w:r>
    </w:p>
    <w:p w:rsidR="00C63FDA" w:rsidRPr="0028537A" w:rsidRDefault="00C63FDA" w:rsidP="005554C9">
      <w:pPr>
        <w:numPr>
          <w:ilvl w:val="0"/>
          <w:numId w:val="36"/>
        </w:numPr>
        <w:spacing w:line="240" w:lineRule="auto"/>
        <w:ind w:left="567" w:firstLine="0"/>
        <w:rPr>
          <w:rFonts w:eastAsia="Times New Roman" w:cs="Times New Roman"/>
          <w:i/>
        </w:rPr>
      </w:pPr>
      <w:r w:rsidRPr="0028537A">
        <w:rPr>
          <w:rFonts w:eastAsia="Times New Roman" w:cs="Times New Roman"/>
          <w:i/>
        </w:rPr>
        <w:t xml:space="preserve">s = Hệ số để kể đến loại mặt đường (đường nhựa s=5,7) </w:t>
      </w:r>
    </w:p>
    <w:p w:rsidR="00C63FDA" w:rsidRPr="0028537A" w:rsidRDefault="00C63FDA" w:rsidP="005554C9">
      <w:pPr>
        <w:numPr>
          <w:ilvl w:val="0"/>
          <w:numId w:val="36"/>
        </w:numPr>
        <w:spacing w:line="240" w:lineRule="auto"/>
        <w:ind w:left="567" w:firstLine="0"/>
        <w:rPr>
          <w:rFonts w:eastAsia="Times New Roman" w:cs="Times New Roman"/>
          <w:i/>
        </w:rPr>
      </w:pPr>
      <w:r w:rsidRPr="0028537A">
        <w:rPr>
          <w:rFonts w:eastAsia="Times New Roman" w:cs="Times New Roman"/>
          <w:i/>
        </w:rPr>
        <w:t xml:space="preserve">S = Tốc độ trung bình của xe tải (S=30km/h) </w:t>
      </w:r>
    </w:p>
    <w:p w:rsidR="00C63FDA" w:rsidRPr="0028537A" w:rsidRDefault="00C63FDA" w:rsidP="005554C9">
      <w:pPr>
        <w:numPr>
          <w:ilvl w:val="0"/>
          <w:numId w:val="36"/>
        </w:numPr>
        <w:spacing w:line="240" w:lineRule="auto"/>
        <w:ind w:left="567" w:firstLine="0"/>
        <w:rPr>
          <w:rFonts w:eastAsia="Times New Roman" w:cs="Times New Roman"/>
          <w:i/>
        </w:rPr>
      </w:pPr>
      <w:r w:rsidRPr="0028537A">
        <w:rPr>
          <w:rFonts w:eastAsia="Times New Roman" w:cs="Times New Roman"/>
          <w:i/>
        </w:rPr>
        <w:t xml:space="preserve">W = Tải trọng của xe, (10 tấn) </w:t>
      </w:r>
    </w:p>
    <w:p w:rsidR="00C63FDA" w:rsidRPr="0028537A" w:rsidRDefault="00C63FDA" w:rsidP="005554C9">
      <w:pPr>
        <w:numPr>
          <w:ilvl w:val="0"/>
          <w:numId w:val="36"/>
        </w:numPr>
        <w:spacing w:line="240" w:lineRule="auto"/>
        <w:ind w:left="567" w:firstLine="0"/>
        <w:rPr>
          <w:rFonts w:eastAsia="Times New Roman" w:cs="Times New Roman"/>
          <w:i/>
        </w:rPr>
      </w:pPr>
      <w:r w:rsidRPr="0028537A">
        <w:rPr>
          <w:rFonts w:eastAsia="Times New Roman" w:cs="Times New Roman"/>
          <w:i/>
        </w:rPr>
        <w:t>w = Số lốp xe của ô tô (10 lốp)</w:t>
      </w:r>
    </w:p>
    <w:p w:rsidR="00C63FDA" w:rsidRPr="0028537A" w:rsidRDefault="00C63FDA" w:rsidP="005554C9">
      <w:pPr>
        <w:numPr>
          <w:ilvl w:val="0"/>
          <w:numId w:val="36"/>
        </w:numPr>
        <w:spacing w:line="240" w:lineRule="auto"/>
        <w:ind w:left="567" w:firstLine="0"/>
        <w:rPr>
          <w:rFonts w:eastAsia="Times New Roman" w:cs="Times New Roman"/>
          <w:i/>
        </w:rPr>
      </w:pPr>
      <w:r w:rsidRPr="0028537A">
        <w:rPr>
          <w:rFonts w:eastAsia="Times New Roman" w:cs="Times New Roman"/>
          <w:i/>
        </w:rPr>
        <w:t>p = Số ngày mưa trung bình trong năm (154 ngày)</w:t>
      </w:r>
    </w:p>
    <w:p w:rsidR="00C63FDA" w:rsidRPr="0028537A" w:rsidRDefault="00C63FDA" w:rsidP="00C63FDA">
      <w:pPr>
        <w:ind w:firstLine="567"/>
        <w:rPr>
          <w:rFonts w:eastAsia="Times New Roman" w:cs="Times New Roman"/>
        </w:rPr>
      </w:pPr>
      <w:r w:rsidRPr="0028537A">
        <w:rPr>
          <w:rFonts w:eastAsia="Times New Roman" w:cs="Times New Roman"/>
        </w:rPr>
        <w:t>Thay số liệu vào công thức (3) ta có E = 0,92 kg/xe/km. Quãng đường vận chuyển trung bình trên tuyến đường phát sinh nhiều bụi (đoạn ra vào công trường) của dự án là 6,57km, ước tính lượng bụi phát sinh trên đoạn đường vận chuyển này là 6 kg/xe.</w:t>
      </w:r>
    </w:p>
    <w:p w:rsidR="00C63FDA" w:rsidRPr="0028537A" w:rsidRDefault="00C63FDA" w:rsidP="00C63FDA">
      <w:pPr>
        <w:ind w:firstLine="567"/>
        <w:rPr>
          <w:rFonts w:eastAsia="Times New Roman" w:cs="Times New Roman"/>
        </w:rPr>
      </w:pPr>
      <w:r w:rsidRPr="0028537A">
        <w:rPr>
          <w:rFonts w:eastAsia="Times New Roman" w:cs="Times New Roman"/>
        </w:rPr>
        <w:t>Với quãng đường vận chuyển nguyên liệu trên tuyến đường phát sinh nhiều bụi khoảng 6,57 km, sự phân bố lượng xe trên 1m chiều dài của đường trong thời gian 1h như sau: 3 lượt xe/h/6,57km = 0,00046 xe/m.h. Vậy tải lượng bụi phát sinh từ lốp xe là 6 kg/xe×0,00046 xe/m.h = 0,0028 kg/m.h = 0,78 mg/m.s.</w:t>
      </w:r>
    </w:p>
    <w:p w:rsidR="00C63FDA" w:rsidRPr="0028537A" w:rsidRDefault="00C63FDA" w:rsidP="00C63FDA">
      <w:pPr>
        <w:ind w:firstLine="567"/>
        <w:rPr>
          <w:rFonts w:eastAsia="Times New Roman" w:cs="Times New Roman"/>
          <w:lang w:val="vi-VN"/>
        </w:rPr>
      </w:pPr>
      <w:r w:rsidRPr="0028537A">
        <w:rPr>
          <w:rFonts w:eastAsia="Times New Roman" w:cs="Times New Roman"/>
          <w:lang w:val="vi-VN"/>
        </w:rPr>
        <w:t xml:space="preserve">Để xác định nồng độ phát thải </w:t>
      </w:r>
      <w:r w:rsidRPr="0028537A">
        <w:rPr>
          <w:rFonts w:eastAsia="Times New Roman" w:cs="Times New Roman"/>
        </w:rPr>
        <w:t>bụi từ lốp xe ma sát với mặt đường</w:t>
      </w:r>
      <w:r w:rsidRPr="0028537A">
        <w:rPr>
          <w:rFonts w:eastAsia="Times New Roman" w:cs="Times New Roman"/>
          <w:lang w:val="vi-VN"/>
        </w:rPr>
        <w:t xml:space="preserve">, có thể áp dụng mô hình phát thải nguồn đường để tính toán nồng độ </w:t>
      </w:r>
      <w:r w:rsidRPr="0028537A">
        <w:rPr>
          <w:rFonts w:eastAsia="Times New Roman" w:cs="Times New Roman"/>
        </w:rPr>
        <w:t>bụi</w:t>
      </w:r>
      <w:r w:rsidRPr="0028537A">
        <w:rPr>
          <w:rFonts w:eastAsia="Times New Roman" w:cs="Times New Roman"/>
          <w:lang w:val="vi-VN"/>
        </w:rPr>
        <w:t>. Thay các giá trị vào công thức (</w:t>
      </w:r>
      <w:r w:rsidRPr="0028537A">
        <w:rPr>
          <w:rFonts w:eastAsia="Times New Roman" w:cs="Times New Roman"/>
        </w:rPr>
        <w:t>2</w:t>
      </w:r>
      <w:r w:rsidRPr="0028537A">
        <w:rPr>
          <w:rFonts w:eastAsia="Times New Roman" w:cs="Times New Roman"/>
          <w:lang w:val="vi-VN"/>
        </w:rPr>
        <w:t xml:space="preserve">), nồng độ </w:t>
      </w:r>
      <w:r w:rsidRPr="0028537A">
        <w:rPr>
          <w:rFonts w:eastAsia="Times New Roman" w:cs="Times New Roman"/>
        </w:rPr>
        <w:t>bụi</w:t>
      </w:r>
      <w:r w:rsidRPr="0028537A">
        <w:rPr>
          <w:rFonts w:eastAsia="Times New Roman" w:cs="Times New Roman"/>
          <w:lang w:val="vi-VN"/>
        </w:rPr>
        <w:t xml:space="preserve"> ở các khoảng cách khác nhau so với ng</w:t>
      </w:r>
      <w:bookmarkStart w:id="666" w:name="_Toc520896118"/>
      <w:bookmarkStart w:id="667" w:name="_Toc501443508"/>
      <w:bookmarkStart w:id="668" w:name="_Toc525740147"/>
      <w:bookmarkStart w:id="669" w:name="_Toc10785389"/>
      <w:r w:rsidRPr="0028537A">
        <w:rPr>
          <w:rFonts w:eastAsia="Times New Roman" w:cs="Times New Roman"/>
          <w:lang w:val="vi-VN"/>
        </w:rPr>
        <w:t>uồn thải được thể hiện như sau:</w:t>
      </w:r>
    </w:p>
    <w:p w:rsidR="00C63FDA" w:rsidRPr="0028537A" w:rsidRDefault="00C63FDA" w:rsidP="005554C9">
      <w:pPr>
        <w:pStyle w:val="Table"/>
        <w:numPr>
          <w:ilvl w:val="0"/>
          <w:numId w:val="34"/>
        </w:numPr>
        <w:spacing w:line="276" w:lineRule="auto"/>
        <w:jc w:val="center"/>
        <w:rPr>
          <w:color w:val="auto"/>
        </w:rPr>
      </w:pPr>
      <w:bookmarkStart w:id="670" w:name="_Toc65824257"/>
      <w:r w:rsidRPr="0028537A">
        <w:rPr>
          <w:color w:val="auto"/>
        </w:rPr>
        <w:t>Nồng độ bụi do lốp xe ma sát với mặt đường từ phương tiện vận chuyển</w:t>
      </w:r>
      <w:bookmarkEnd w:id="666"/>
      <w:bookmarkEnd w:id="667"/>
      <w:bookmarkEnd w:id="668"/>
      <w:bookmarkEnd w:id="669"/>
      <w:bookmarkEnd w:id="670"/>
    </w:p>
    <w:tbl>
      <w:tblPr>
        <w:tblW w:w="44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2153"/>
        <w:gridCol w:w="928"/>
        <w:gridCol w:w="2074"/>
        <w:gridCol w:w="2212"/>
      </w:tblGrid>
      <w:tr w:rsidR="00C63FDA" w:rsidRPr="0028537A" w:rsidTr="00C63FDA">
        <w:trPr>
          <w:trHeight w:val="277"/>
          <w:tblHeader/>
          <w:jc w:val="center"/>
        </w:trPr>
        <w:tc>
          <w:tcPr>
            <w:tcW w:w="4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63FDA" w:rsidRPr="0028537A" w:rsidRDefault="00C63FDA" w:rsidP="00C63FDA">
            <w:pPr>
              <w:spacing w:before="0" w:after="0" w:line="240" w:lineRule="auto"/>
              <w:jc w:val="center"/>
              <w:rPr>
                <w:rFonts w:eastAsia="Times New Roman" w:cs="Times New Roman"/>
                <w:bCs/>
                <w:sz w:val="26"/>
                <w:szCs w:val="26"/>
                <w:lang w:val="en-GB"/>
              </w:rPr>
            </w:pPr>
            <w:r w:rsidRPr="0028537A">
              <w:rPr>
                <w:rFonts w:eastAsia="Times New Roman" w:cs="Times New Roman"/>
                <w:bCs/>
                <w:sz w:val="26"/>
                <w:szCs w:val="26"/>
                <w:lang w:val="en-GB"/>
              </w:rPr>
              <w:t>TT</w:t>
            </w:r>
          </w:p>
        </w:tc>
        <w:tc>
          <w:tcPr>
            <w:tcW w:w="1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63FDA" w:rsidRPr="0028537A" w:rsidRDefault="00C63FDA" w:rsidP="00C63FDA">
            <w:pPr>
              <w:spacing w:before="0" w:after="0" w:line="240" w:lineRule="auto"/>
              <w:ind w:left="-108" w:right="-176"/>
              <w:jc w:val="center"/>
              <w:rPr>
                <w:rFonts w:eastAsia="Times New Roman" w:cs="Times New Roman"/>
                <w:bCs/>
                <w:sz w:val="26"/>
                <w:szCs w:val="26"/>
                <w:lang w:val="en-GB"/>
              </w:rPr>
            </w:pPr>
            <w:r w:rsidRPr="0028537A">
              <w:rPr>
                <w:rFonts w:eastAsia="Times New Roman" w:cs="Times New Roman"/>
                <w:bCs/>
                <w:sz w:val="26"/>
                <w:szCs w:val="26"/>
                <w:lang w:val="en-GB"/>
              </w:rPr>
              <w:t>Khoảng cách x(m)</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63FDA" w:rsidRPr="0028537A" w:rsidRDefault="00C63FDA" w:rsidP="00C63FDA">
            <w:pPr>
              <w:spacing w:before="0" w:after="0" w:line="240" w:lineRule="auto"/>
              <w:jc w:val="center"/>
              <w:rPr>
                <w:rFonts w:eastAsia="Times New Roman" w:cs="Times New Roman"/>
                <w:bCs/>
                <w:sz w:val="26"/>
                <w:szCs w:val="26"/>
                <w:lang w:val="en-GB"/>
              </w:rPr>
            </w:pPr>
            <w:r w:rsidRPr="0028537A">
              <w:rPr>
                <w:rFonts w:eastAsia="Times New Roman" w:cs="Times New Roman"/>
                <w:sz w:val="26"/>
                <w:szCs w:val="26"/>
                <w:lang w:val="en-GB"/>
              </w:rPr>
              <w:sym w:font="Symbol" w:char="F073"/>
            </w:r>
            <w:r w:rsidRPr="0028537A">
              <w:rPr>
                <w:rFonts w:eastAsia="Times New Roman" w:cs="Times New Roman"/>
                <w:sz w:val="26"/>
                <w:szCs w:val="26"/>
                <w:vertAlign w:val="subscript"/>
                <w:lang w:val="en-GB"/>
              </w:rPr>
              <w:t>z</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63FDA" w:rsidRPr="0028537A" w:rsidRDefault="00C63FDA" w:rsidP="00C63FDA">
            <w:pPr>
              <w:spacing w:before="0" w:after="0" w:line="240" w:lineRule="auto"/>
              <w:jc w:val="center"/>
              <w:rPr>
                <w:rFonts w:eastAsia="Times New Roman" w:cs="Times New Roman"/>
                <w:bCs/>
                <w:sz w:val="26"/>
                <w:szCs w:val="26"/>
                <w:lang w:val="en-GB"/>
              </w:rPr>
            </w:pPr>
            <w:r w:rsidRPr="0028537A">
              <w:rPr>
                <w:rFonts w:eastAsia="Times New Roman" w:cs="Times New Roman"/>
                <w:bCs/>
                <w:sz w:val="26"/>
                <w:szCs w:val="26"/>
                <w:lang w:val="en-GB"/>
              </w:rPr>
              <w:t>Nồng độ (mg/m</w:t>
            </w:r>
            <w:r w:rsidRPr="0028537A">
              <w:rPr>
                <w:rFonts w:eastAsia="Times New Roman" w:cs="Times New Roman"/>
                <w:bCs/>
                <w:sz w:val="26"/>
                <w:szCs w:val="26"/>
                <w:vertAlign w:val="superscript"/>
                <w:lang w:val="en-GB"/>
              </w:rPr>
              <w:t>3</w:t>
            </w:r>
            <w:r w:rsidRPr="0028537A">
              <w:rPr>
                <w:rFonts w:eastAsia="Times New Roman" w:cs="Times New Roman"/>
                <w:bCs/>
                <w:sz w:val="26"/>
                <w:szCs w:val="26"/>
                <w:lang w:val="en-GB"/>
              </w:rPr>
              <w:t>)</w:t>
            </w:r>
          </w:p>
        </w:tc>
        <w:tc>
          <w:tcPr>
            <w:tcW w:w="1362" w:type="pct"/>
            <w:tcBorders>
              <w:top w:val="single" w:sz="4" w:space="0" w:color="auto"/>
              <w:left w:val="single" w:sz="4" w:space="0" w:color="auto"/>
              <w:bottom w:val="single" w:sz="4" w:space="0" w:color="auto"/>
              <w:right w:val="single" w:sz="4" w:space="0" w:color="auto"/>
            </w:tcBorders>
            <w:shd w:val="clear" w:color="auto" w:fill="FFFFFF"/>
          </w:tcPr>
          <w:p w:rsidR="00C63FDA" w:rsidRPr="0028537A" w:rsidRDefault="00C63FDA" w:rsidP="00C63FDA">
            <w:pPr>
              <w:spacing w:before="0" w:after="0" w:line="240" w:lineRule="auto"/>
              <w:jc w:val="center"/>
              <w:rPr>
                <w:rFonts w:eastAsia="Times New Roman" w:cs="Times New Roman"/>
                <w:bCs/>
                <w:sz w:val="26"/>
                <w:szCs w:val="26"/>
                <w:lang w:val="en-GB"/>
              </w:rPr>
            </w:pPr>
            <w:r w:rsidRPr="0028537A">
              <w:rPr>
                <w:rFonts w:eastAsia="Times New Roman" w:cs="Times New Roman"/>
                <w:bCs/>
                <w:sz w:val="26"/>
                <w:szCs w:val="26"/>
                <w:lang w:val="en-GB"/>
              </w:rPr>
              <w:t>QCVN 05:20</w:t>
            </w:r>
            <w:r w:rsidR="008619DF" w:rsidRPr="0028537A">
              <w:rPr>
                <w:rFonts w:eastAsia="Times New Roman" w:cs="Times New Roman"/>
                <w:bCs/>
                <w:sz w:val="26"/>
                <w:szCs w:val="26"/>
                <w:lang w:val="en-GB"/>
              </w:rPr>
              <w:t>2</w:t>
            </w:r>
            <w:r w:rsidRPr="0028537A">
              <w:rPr>
                <w:rFonts w:eastAsia="Times New Roman" w:cs="Times New Roman"/>
                <w:bCs/>
                <w:sz w:val="26"/>
                <w:szCs w:val="26"/>
                <w:lang w:val="en-GB"/>
              </w:rPr>
              <w:t>3/BTNMT</w:t>
            </w:r>
          </w:p>
          <w:p w:rsidR="00C63FDA" w:rsidRPr="0028537A" w:rsidRDefault="00C63FDA" w:rsidP="00C63FDA">
            <w:pPr>
              <w:spacing w:before="0" w:after="0" w:line="240" w:lineRule="auto"/>
              <w:jc w:val="center"/>
              <w:rPr>
                <w:rFonts w:eastAsia="Times New Roman" w:cs="Times New Roman"/>
                <w:bCs/>
                <w:sz w:val="26"/>
                <w:szCs w:val="26"/>
                <w:lang w:val="en-GB"/>
              </w:rPr>
            </w:pPr>
            <w:r w:rsidRPr="0028537A">
              <w:rPr>
                <w:rFonts w:eastAsia="Times New Roman" w:cs="Times New Roman"/>
                <w:bCs/>
                <w:sz w:val="26"/>
                <w:szCs w:val="26"/>
                <w:lang w:val="en-GB"/>
              </w:rPr>
              <w:t>(TB1h)</w:t>
            </w:r>
          </w:p>
        </w:tc>
      </w:tr>
      <w:tr w:rsidR="00C63FDA" w:rsidRPr="0028537A" w:rsidTr="00C63FDA">
        <w:trP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z w:val="26"/>
                <w:szCs w:val="26"/>
                <w:lang w:val="en-GB"/>
              </w:rPr>
            </w:pPr>
            <w:r w:rsidRPr="0028537A">
              <w:rPr>
                <w:rFonts w:eastAsia="Times New Roman" w:cs="Times New Roman"/>
                <w:sz w:val="26"/>
                <w:szCs w:val="26"/>
                <w:lang w:val="en-GB"/>
              </w:rPr>
              <w:t>1</w:t>
            </w:r>
          </w:p>
        </w:tc>
        <w:tc>
          <w:tcPr>
            <w:tcW w:w="1325"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5</w:t>
            </w:r>
          </w:p>
        </w:tc>
        <w:tc>
          <w:tcPr>
            <w:tcW w:w="571"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1,72</w:t>
            </w:r>
          </w:p>
        </w:tc>
        <w:tc>
          <w:tcPr>
            <w:tcW w:w="1276"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0,55</w:t>
            </w:r>
          </w:p>
        </w:tc>
        <w:tc>
          <w:tcPr>
            <w:tcW w:w="1362" w:type="pct"/>
            <w:vMerge w:val="restart"/>
            <w:tcBorders>
              <w:top w:val="single" w:sz="4" w:space="0" w:color="auto"/>
              <w:left w:val="single" w:sz="4" w:space="0" w:color="auto"/>
              <w:right w:val="single" w:sz="4" w:space="0" w:color="auto"/>
            </w:tcBorders>
            <w:vAlign w:val="center"/>
          </w:tcPr>
          <w:p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0,3</w:t>
            </w:r>
          </w:p>
        </w:tc>
      </w:tr>
      <w:tr w:rsidR="00C63FDA" w:rsidRPr="0028537A" w:rsidTr="00C63FDA">
        <w:trP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z w:val="26"/>
                <w:szCs w:val="26"/>
                <w:lang w:val="en-GB"/>
              </w:rPr>
            </w:pPr>
            <w:r w:rsidRPr="0028537A">
              <w:rPr>
                <w:rFonts w:eastAsia="Times New Roman" w:cs="Times New Roman"/>
                <w:sz w:val="26"/>
                <w:szCs w:val="26"/>
                <w:lang w:val="en-GB"/>
              </w:rPr>
              <w:lastRenderedPageBreak/>
              <w:t>2</w:t>
            </w:r>
          </w:p>
        </w:tc>
        <w:tc>
          <w:tcPr>
            <w:tcW w:w="1325"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10</w:t>
            </w:r>
          </w:p>
        </w:tc>
        <w:tc>
          <w:tcPr>
            <w:tcW w:w="571"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2,85</w:t>
            </w:r>
          </w:p>
        </w:tc>
        <w:tc>
          <w:tcPr>
            <w:tcW w:w="1276"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0,10</w:t>
            </w:r>
          </w:p>
        </w:tc>
        <w:tc>
          <w:tcPr>
            <w:tcW w:w="1362" w:type="pct"/>
            <w:vMerge/>
            <w:tcBorders>
              <w:left w:val="single" w:sz="4" w:space="0" w:color="auto"/>
              <w:right w:val="single" w:sz="4" w:space="0" w:color="auto"/>
            </w:tcBorders>
          </w:tcPr>
          <w:p w:rsidR="00C63FDA" w:rsidRPr="0028537A" w:rsidRDefault="00C63FDA" w:rsidP="00C63FDA">
            <w:pPr>
              <w:spacing w:before="40" w:after="40" w:line="240" w:lineRule="auto"/>
              <w:jc w:val="center"/>
              <w:rPr>
                <w:rFonts w:eastAsia="Times New Roman" w:cs="Times New Roman"/>
                <w:sz w:val="26"/>
                <w:szCs w:val="26"/>
              </w:rPr>
            </w:pPr>
          </w:p>
        </w:tc>
      </w:tr>
      <w:tr w:rsidR="00C63FDA" w:rsidRPr="0028537A" w:rsidTr="00C63FDA">
        <w:trP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z w:val="26"/>
                <w:szCs w:val="26"/>
                <w:lang w:val="en-GB"/>
              </w:rPr>
            </w:pPr>
            <w:r w:rsidRPr="0028537A">
              <w:rPr>
                <w:rFonts w:eastAsia="Times New Roman" w:cs="Times New Roman"/>
                <w:sz w:val="26"/>
                <w:szCs w:val="26"/>
                <w:lang w:val="en-GB"/>
              </w:rPr>
              <w:t>3</w:t>
            </w:r>
          </w:p>
        </w:tc>
        <w:tc>
          <w:tcPr>
            <w:tcW w:w="1325"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15</w:t>
            </w:r>
          </w:p>
        </w:tc>
        <w:tc>
          <w:tcPr>
            <w:tcW w:w="571"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3,83</w:t>
            </w:r>
          </w:p>
        </w:tc>
        <w:tc>
          <w:tcPr>
            <w:tcW w:w="1276"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0,06</w:t>
            </w:r>
          </w:p>
        </w:tc>
        <w:tc>
          <w:tcPr>
            <w:tcW w:w="1362" w:type="pct"/>
            <w:vMerge/>
            <w:tcBorders>
              <w:left w:val="single" w:sz="4" w:space="0" w:color="auto"/>
              <w:right w:val="single" w:sz="4" w:space="0" w:color="auto"/>
            </w:tcBorders>
          </w:tcPr>
          <w:p w:rsidR="00C63FDA" w:rsidRPr="0028537A" w:rsidRDefault="00C63FDA" w:rsidP="00C63FDA">
            <w:pPr>
              <w:spacing w:before="40" w:after="40" w:line="240" w:lineRule="auto"/>
              <w:jc w:val="center"/>
              <w:rPr>
                <w:rFonts w:eastAsia="Times New Roman" w:cs="Times New Roman"/>
                <w:sz w:val="26"/>
                <w:szCs w:val="26"/>
              </w:rPr>
            </w:pPr>
          </w:p>
        </w:tc>
      </w:tr>
      <w:tr w:rsidR="00C63FDA" w:rsidRPr="0028537A" w:rsidTr="00C63FDA">
        <w:trP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z w:val="26"/>
                <w:szCs w:val="26"/>
                <w:lang w:val="en-GB"/>
              </w:rPr>
            </w:pPr>
            <w:r w:rsidRPr="0028537A">
              <w:rPr>
                <w:rFonts w:eastAsia="Times New Roman" w:cs="Times New Roman"/>
                <w:sz w:val="26"/>
                <w:szCs w:val="26"/>
                <w:lang w:val="en-GB"/>
              </w:rPr>
              <w:t>4</w:t>
            </w:r>
          </w:p>
        </w:tc>
        <w:tc>
          <w:tcPr>
            <w:tcW w:w="1325"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20</w:t>
            </w:r>
          </w:p>
        </w:tc>
        <w:tc>
          <w:tcPr>
            <w:tcW w:w="571"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4,72</w:t>
            </w:r>
          </w:p>
        </w:tc>
        <w:tc>
          <w:tcPr>
            <w:tcW w:w="1276"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0,03</w:t>
            </w:r>
          </w:p>
        </w:tc>
        <w:tc>
          <w:tcPr>
            <w:tcW w:w="1362" w:type="pct"/>
            <w:vMerge/>
            <w:tcBorders>
              <w:left w:val="single" w:sz="4" w:space="0" w:color="auto"/>
              <w:right w:val="single" w:sz="4" w:space="0" w:color="auto"/>
            </w:tcBorders>
          </w:tcPr>
          <w:p w:rsidR="00C63FDA" w:rsidRPr="0028537A" w:rsidRDefault="00C63FDA" w:rsidP="00C63FDA">
            <w:pPr>
              <w:spacing w:before="40" w:after="40" w:line="240" w:lineRule="auto"/>
              <w:jc w:val="center"/>
              <w:rPr>
                <w:rFonts w:eastAsia="Times New Roman" w:cs="Times New Roman"/>
                <w:sz w:val="26"/>
                <w:szCs w:val="26"/>
              </w:rPr>
            </w:pPr>
          </w:p>
        </w:tc>
      </w:tr>
      <w:tr w:rsidR="00C63FDA" w:rsidRPr="0028537A" w:rsidTr="00C63FDA">
        <w:trP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z w:val="26"/>
                <w:szCs w:val="26"/>
                <w:lang w:val="en-GB"/>
              </w:rPr>
            </w:pPr>
            <w:r w:rsidRPr="0028537A">
              <w:rPr>
                <w:rFonts w:eastAsia="Times New Roman" w:cs="Times New Roman"/>
                <w:sz w:val="26"/>
                <w:szCs w:val="26"/>
                <w:lang w:val="en-GB"/>
              </w:rPr>
              <w:t>5</w:t>
            </w:r>
          </w:p>
        </w:tc>
        <w:tc>
          <w:tcPr>
            <w:tcW w:w="1325"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25</w:t>
            </w:r>
          </w:p>
        </w:tc>
        <w:tc>
          <w:tcPr>
            <w:tcW w:w="571"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5,56</w:t>
            </w:r>
          </w:p>
        </w:tc>
        <w:tc>
          <w:tcPr>
            <w:tcW w:w="1276" w:type="pct"/>
            <w:tcBorders>
              <w:top w:val="single" w:sz="4" w:space="0" w:color="auto"/>
              <w:left w:val="single" w:sz="4" w:space="0" w:color="auto"/>
              <w:bottom w:val="single" w:sz="4" w:space="0" w:color="auto"/>
              <w:right w:val="single" w:sz="4" w:space="0" w:color="auto"/>
            </w:tcBorders>
            <w:vAlign w:val="center"/>
            <w:hideMark/>
          </w:tcPr>
          <w:p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0,02</w:t>
            </w:r>
          </w:p>
        </w:tc>
        <w:tc>
          <w:tcPr>
            <w:tcW w:w="1362" w:type="pct"/>
            <w:vMerge/>
            <w:tcBorders>
              <w:left w:val="single" w:sz="4" w:space="0" w:color="auto"/>
              <w:bottom w:val="single" w:sz="4" w:space="0" w:color="auto"/>
              <w:right w:val="single" w:sz="4" w:space="0" w:color="auto"/>
            </w:tcBorders>
          </w:tcPr>
          <w:p w:rsidR="00C63FDA" w:rsidRPr="0028537A" w:rsidRDefault="00C63FDA" w:rsidP="00C63FDA">
            <w:pPr>
              <w:spacing w:before="40" w:after="40" w:line="240" w:lineRule="auto"/>
              <w:jc w:val="center"/>
              <w:rPr>
                <w:rFonts w:eastAsia="Times New Roman" w:cs="Times New Roman"/>
                <w:sz w:val="26"/>
                <w:szCs w:val="26"/>
              </w:rPr>
            </w:pPr>
          </w:p>
        </w:tc>
      </w:tr>
    </w:tbl>
    <w:p w:rsidR="00C63FDA" w:rsidRPr="0028537A" w:rsidRDefault="00C63FDA" w:rsidP="00C63FDA">
      <w:pPr>
        <w:ind w:firstLine="567"/>
        <w:rPr>
          <w:rFonts w:eastAsia="Times New Roman" w:cs="Times New Roman"/>
        </w:rPr>
      </w:pPr>
      <w:r w:rsidRPr="0028537A">
        <w:rPr>
          <w:rFonts w:eastAsia="Times New Roman" w:cs="Times New Roman"/>
          <w:i/>
          <w:u w:val="single"/>
        </w:rPr>
        <w:t>Đánh giá tác động</w:t>
      </w:r>
      <w:r w:rsidRPr="0028537A">
        <w:rPr>
          <w:rFonts w:eastAsia="Times New Roman" w:cs="Times New Roman"/>
          <w:i/>
        </w:rPr>
        <w:t>:</w:t>
      </w:r>
      <w:r w:rsidRPr="0028537A">
        <w:rPr>
          <w:rFonts w:eastAsia="Times New Roman" w:cs="Times New Roman"/>
          <w:b/>
        </w:rPr>
        <w:t xml:space="preserve"> </w:t>
      </w:r>
      <w:r w:rsidRPr="0028537A">
        <w:rPr>
          <w:rFonts w:eastAsia="Times New Roman" w:cs="Times New Roman"/>
        </w:rPr>
        <w:t>Qua số liệu tính toán tại bảng trên cho thấy, nồng độ bụi phát sinh do lốp xe ma sát với mặt đường ở khoảng cách &lt;5m vượt g</w:t>
      </w:r>
      <w:r w:rsidR="008619DF" w:rsidRPr="0028537A">
        <w:rPr>
          <w:rFonts w:eastAsia="Times New Roman" w:cs="Times New Roman"/>
        </w:rPr>
        <w:t>iới hạn cho phép của QCVN 05:202</w:t>
      </w:r>
      <w:r w:rsidRPr="0028537A">
        <w:rPr>
          <w:rFonts w:eastAsia="Times New Roman" w:cs="Times New Roman"/>
        </w:rPr>
        <w:t xml:space="preserve">3/BTNMT. Lượng bụi phát sinh từ mặt đường do xe vận chuyển chạy qua là tác động đáng quan tâm trong quá trình thi công Dự án, đặc biệt là đoạn ra vào công trường có nhiều đất đá rơi vãi làm lượng bụi phát sinh lớn vào những ngày nắng, mặt đường trở nên khô ráo làm cho các hạt đất mất kết dính với nhau dễ dàng bị cuốn theo bánh xe và luồng gió do xe chạy qua. Lượng bụi phát sinh sẽ làm ảnh hưởng đến người tham gia giao thông và các hộ dân thôn sống dọc đường Hồ Chí Minh nhánh Tây. Ngoài ra, tác động của bụi phát sinh từ mặt đường có thể gây ra tai nạn giao thông do mất tầm nhìn, thời gian tác động trong 01 năm thi công. Do đó Chủ dự án sẽ đặc biệt quan tâm đến tác động này. </w:t>
      </w:r>
    </w:p>
    <w:p w:rsidR="00C63FDA" w:rsidRPr="0028537A" w:rsidRDefault="00C63FDA" w:rsidP="00C63FDA">
      <w:pPr>
        <w:pStyle w:val="Heading5"/>
      </w:pPr>
      <w:r w:rsidRPr="0028537A">
        <w:rPr>
          <w:rFonts w:eastAsia="Times New Roman"/>
        </w:rPr>
        <w:t xml:space="preserve">* </w:t>
      </w:r>
      <w:r w:rsidRPr="0028537A">
        <w:t>Tác động đến vấn đề giao thông</w:t>
      </w:r>
    </w:p>
    <w:p w:rsidR="00C63FDA" w:rsidRPr="0028537A" w:rsidRDefault="00C63FDA" w:rsidP="00C63FDA">
      <w:pPr>
        <w:spacing w:line="269" w:lineRule="auto"/>
        <w:ind w:firstLine="567"/>
        <w:rPr>
          <w:lang w:val="nl-NL"/>
        </w:rPr>
      </w:pPr>
      <w:r w:rsidRPr="0028537A">
        <w:rPr>
          <w:lang w:val="nl-NL"/>
        </w:rPr>
        <w:t>- Theo tính toán sơ bộ thì số lượt xe vận chuyển nguyên vật liệu trong giai đoạn thi công xây dựng là khoảng 35 lượt xe/ngày. Số lượt xe vận chuyển là khá nhiều, tuy nhiên các tai nạn giao thông đường bộ vẫn có thể xảy ra nếu không có kế hoạch quản lý an toàn giao thông phù hợp và hiệu quả.</w:t>
      </w:r>
    </w:p>
    <w:p w:rsidR="00C63FDA" w:rsidRPr="0028537A" w:rsidRDefault="00C63FDA" w:rsidP="00C63FDA">
      <w:pPr>
        <w:ind w:firstLine="567"/>
        <w:rPr>
          <w:rFonts w:eastAsia="Times New Roman" w:cs="Times New Roman"/>
        </w:rPr>
      </w:pPr>
      <w:r w:rsidRPr="0028537A">
        <w:rPr>
          <w:lang w:val="nl-NL"/>
        </w:rPr>
        <w:t>- Hiện tại, phương tiện lưu thông trên Quốc lộ 9 chủ yếu là xe tải và xe khách, địa hình tuyến đường này khá dốc và nhiều khúc cua hẹp. Các điểm giao cắt đường bộ quan trọng như Quốc lộ 9 giao với đường Hồ Chí Minh nhánh Tây, ngã ba rẽ vào khu vực Dự án. Do đó, nguy cơ xảy ra tai nạn giao thông đường bộ đối với việc chuyên chở nguyên vật liệu của Dự án cũng là vấn đề đáng quan tâm</w:t>
      </w:r>
    </w:p>
    <w:p w:rsidR="00184E01" w:rsidRPr="0028537A" w:rsidRDefault="00151523" w:rsidP="00C63FDA">
      <w:pPr>
        <w:pStyle w:val="abcd"/>
        <w:numPr>
          <w:ilvl w:val="0"/>
          <w:numId w:val="0"/>
        </w:numPr>
      </w:pPr>
      <w:r w:rsidRPr="0028537A">
        <w:t xml:space="preserve">c. </w:t>
      </w:r>
      <w:r w:rsidR="00184E01" w:rsidRPr="0028537A">
        <w:t>Tác động do chất thải rắn sinh hoạt</w:t>
      </w:r>
    </w:p>
    <w:p w:rsidR="00C63FDA" w:rsidRPr="0028537A" w:rsidRDefault="00C63FDA" w:rsidP="00C63FDA">
      <w:pPr>
        <w:ind w:firstLine="567"/>
        <w:rPr>
          <w:highlight w:val="white"/>
        </w:rPr>
      </w:pPr>
      <w:r w:rsidRPr="0028537A">
        <w:rPr>
          <w:highlight w:val="white"/>
        </w:rPr>
        <w:t>CTR sinh hoạt phát sinh từ quá trình sinh hoạt CBCNV trên công trường; thành phần chủ yếu là thức ăn thừa, túi nilon, giấy vụn, chai, lon, vỏ hoa quả,… Lượng rác thải sinh hoạt tính trung bình khoảng 0,5 kg/người/</w:t>
      </w:r>
      <w:r w:rsidRPr="0028537A">
        <w:t>ngày</w:t>
      </w:r>
      <w:sdt>
        <w:sdtPr>
          <w:id w:val="1828863026"/>
          <w:citation/>
        </w:sdtPr>
        <w:sdtContent>
          <w:r w:rsidRPr="0028537A">
            <w:fldChar w:fldCharType="begin"/>
          </w:r>
          <w:r w:rsidRPr="0028537A">
            <w:instrText xml:space="preserve"> CITATION GST01 \l 1033 </w:instrText>
          </w:r>
          <w:r w:rsidRPr="0028537A">
            <w:fldChar w:fldCharType="separate"/>
          </w:r>
          <w:r w:rsidRPr="0028537A">
            <w:rPr>
              <w:noProof/>
            </w:rPr>
            <w:t xml:space="preserve"> [8]</w:t>
          </w:r>
          <w:r w:rsidRPr="0028537A">
            <w:fldChar w:fldCharType="end"/>
          </w:r>
        </w:sdtContent>
      </w:sdt>
      <w:r w:rsidRPr="0028537A">
        <w:t xml:space="preserve">. </w:t>
      </w:r>
      <w:r w:rsidRPr="0028537A">
        <w:rPr>
          <w:highlight w:val="white"/>
        </w:rPr>
        <w:t>Với tổng số công nhân trên công trường là 120 CBCNV thì tổng lượng rác thải phát sinh tính được khoảng 60 kg/ngày.</w:t>
      </w:r>
    </w:p>
    <w:p w:rsidR="00C63FDA" w:rsidRPr="0028537A" w:rsidRDefault="00C63FDA" w:rsidP="00C63FDA">
      <w:pPr>
        <w:ind w:firstLine="567"/>
        <w:rPr>
          <w:bCs/>
          <w:iCs/>
        </w:rPr>
      </w:pPr>
      <w:r w:rsidRPr="0028537A">
        <w:rPr>
          <w:i/>
          <w:u w:val="single"/>
        </w:rPr>
        <w:t>Đánh giá tác động</w:t>
      </w:r>
      <w:r w:rsidRPr="0028537A">
        <w:rPr>
          <w:i/>
        </w:rPr>
        <w:t>:</w:t>
      </w:r>
      <w:r w:rsidRPr="0028537A">
        <w:rPr>
          <w:b/>
          <w:i/>
        </w:rPr>
        <w:t xml:space="preserve"> </w:t>
      </w:r>
      <w:r w:rsidRPr="0028537A">
        <w:rPr>
          <w:bCs/>
          <w:iCs/>
        </w:rPr>
        <w:t>Đối với CTR sinh hoạt chủ yếu chứa các thành phần hữu cơ như thức ăn thừa có khả năng phân hủy gây mùi hôi ảnh hưởng đến sức khỏe công nhân. Ngoài ra, nước mưa và gió có thể cuốn theo CTR làm mất mỹ quan khu vực cũng như làm ô nhiễm nguồn nước mặt. Do đó, Chủ dự án sẽ yêu cầu Nhà thầu thu gom tận dụng và xử lý thích hợp.</w:t>
      </w:r>
    </w:p>
    <w:p w:rsidR="00184E01" w:rsidRPr="0028537A" w:rsidRDefault="00151523" w:rsidP="00C63FDA">
      <w:pPr>
        <w:pStyle w:val="abcd"/>
        <w:numPr>
          <w:ilvl w:val="0"/>
          <w:numId w:val="0"/>
        </w:numPr>
      </w:pPr>
      <w:r w:rsidRPr="0028537A">
        <w:lastRenderedPageBreak/>
        <w:t xml:space="preserve">d. </w:t>
      </w:r>
      <w:r w:rsidR="00184E01" w:rsidRPr="0028537A">
        <w:t>Tác động do CTR thông thường</w:t>
      </w:r>
    </w:p>
    <w:p w:rsidR="00184E01" w:rsidRPr="0028537A" w:rsidRDefault="00184E01" w:rsidP="00184E01">
      <w:pPr>
        <w:pStyle w:val="Heading6"/>
        <w:keepNext w:val="0"/>
        <w:keepLines w:val="0"/>
        <w:widowControl w:val="0"/>
        <w:ind w:left="0"/>
      </w:pPr>
      <w:r w:rsidRPr="0028537A">
        <w:t>Tác động từ hoạt động phát quang thảm thực vật</w:t>
      </w:r>
    </w:p>
    <w:p w:rsidR="004D7E1A" w:rsidRPr="0028537A" w:rsidRDefault="004D7E1A" w:rsidP="009E17BA">
      <w:pPr>
        <w:spacing w:before="0" w:after="0" w:line="288" w:lineRule="auto"/>
        <w:ind w:firstLine="567"/>
        <w:rPr>
          <w:rFonts w:cs="Times New Roman"/>
        </w:rPr>
      </w:pPr>
      <w:r w:rsidRPr="0028537A">
        <w:rPr>
          <w:rFonts w:cs="Times New Roman"/>
          <w:iCs/>
        </w:rPr>
        <w:t xml:space="preserve">Việc phát quang thảm thực vật sẽ làm phát sinh CTR chủ yếu là sinh khối thực vật bao gồm: thân, cành, rễ, lá. </w:t>
      </w:r>
    </w:p>
    <w:p w:rsidR="004D7E1A" w:rsidRPr="0028537A" w:rsidRDefault="004D7E1A" w:rsidP="004D7E1A">
      <w:pPr>
        <w:spacing w:before="0" w:after="0" w:line="288" w:lineRule="auto"/>
        <w:ind w:firstLine="567"/>
        <w:rPr>
          <w:rFonts w:cs="Times New Roman"/>
        </w:rPr>
      </w:pPr>
      <w:r w:rsidRPr="0028537A">
        <w:rPr>
          <w:rFonts w:cs="Times New Roman"/>
        </w:rPr>
        <w:t>Trên thực tế, lượng sinh khối này sẽ ít hơn số liệu dự báo do các loại cây gỗ đều được thu gom để bán cho các nhà máy chế biến gỗ, còn phần cành được người dân thu gom để sử dụng làm nhiên liệu đốt. Tuy nhiên, nếu không được thu gom xử lý sẽ dẫn tới nhiều tác động về mặt môi trường như làm mất mỹ quan khu vực; thân lá cây khô sẽ dẫn tới nguy cơ cháy rừng. Do đó, Chủ dự án sẽ có biện pháp thu gom và tận dụng hợp lý.</w:t>
      </w:r>
    </w:p>
    <w:p w:rsidR="00184E01" w:rsidRPr="0028537A" w:rsidRDefault="00184E01" w:rsidP="00184E01">
      <w:pPr>
        <w:pStyle w:val="Heading6"/>
        <w:keepNext w:val="0"/>
        <w:keepLines w:val="0"/>
        <w:widowControl w:val="0"/>
        <w:ind w:left="0"/>
      </w:pPr>
      <w:r w:rsidRPr="0028537A">
        <w:t>Tác động của CTR xây dựng</w:t>
      </w:r>
    </w:p>
    <w:p w:rsidR="00C63FDA" w:rsidRPr="0028537A" w:rsidRDefault="00C63FDA" w:rsidP="00C63FDA">
      <w:pPr>
        <w:ind w:firstLine="567"/>
        <w:rPr>
          <w:rFonts w:eastAsia="Times New Roman" w:cs="Times New Roman"/>
          <w:lang w:eastAsia="ar-SA"/>
        </w:rPr>
      </w:pPr>
      <w:r w:rsidRPr="0028537A">
        <w:rPr>
          <w:rFonts w:eastAsia="Times New Roman" w:cs="Times New Roman"/>
          <w:lang w:eastAsia="ar-SA"/>
        </w:rPr>
        <w:t xml:space="preserve">CTR xây dựng bao gồm đất đá rơi vãi trong quá trình vận chuyển, bốc dỡ; đất đá thải ra từ quá trình đào móng, làm đường; các loại bao bì đựng VLXD; sắt thép; gạch ngói vụn;...Các loại CTR này có khối lượng phụ thuộc vào nhiều yếu tố như: phương pháp thi công, ý thức của công nhân thi công, chất lượng vật liệu. </w:t>
      </w:r>
    </w:p>
    <w:p w:rsidR="009E17BA" w:rsidRPr="0028537A" w:rsidRDefault="00C63FDA" w:rsidP="00C63FDA">
      <w:pPr>
        <w:widowControl w:val="0"/>
        <w:ind w:firstLine="567"/>
        <w:rPr>
          <w:bCs/>
          <w:iCs/>
          <w:spacing w:val="-2"/>
        </w:rPr>
      </w:pPr>
      <w:r w:rsidRPr="0028537A">
        <w:rPr>
          <w:rFonts w:eastAsia="Times New Roman" w:cs="Times New Roman"/>
          <w:lang w:eastAsia="ar-SA"/>
        </w:rPr>
        <w:t>Quá trình thi công xây dựng của Dự án sẽ phát sinh lượng đất đào tương đối lớn, tuy nhiên lượng đất đá này được tận dụng san gạt tại chỗ và san gạt, bù đắp thi công đường công vụ nên sẽ không dư thừa, phát sinh thải ra bên ngoài</w:t>
      </w:r>
      <w:r w:rsidR="009E17BA" w:rsidRPr="0028537A">
        <w:rPr>
          <w:bCs/>
          <w:iCs/>
          <w:spacing w:val="-2"/>
        </w:rPr>
        <w:t xml:space="preserve">. </w:t>
      </w:r>
    </w:p>
    <w:p w:rsidR="00184E01" w:rsidRPr="0028537A" w:rsidRDefault="00151523" w:rsidP="00C63FDA">
      <w:pPr>
        <w:pStyle w:val="abcd"/>
        <w:numPr>
          <w:ilvl w:val="0"/>
          <w:numId w:val="0"/>
        </w:numPr>
        <w:rPr>
          <w:lang w:val="es-ES"/>
        </w:rPr>
      </w:pPr>
      <w:r w:rsidRPr="0028537A">
        <w:rPr>
          <w:lang w:val="es-ES"/>
        </w:rPr>
        <w:t xml:space="preserve">e. </w:t>
      </w:r>
      <w:r w:rsidR="00184E01" w:rsidRPr="0028537A">
        <w:rPr>
          <w:lang w:val="es-ES"/>
        </w:rPr>
        <w:t>Chất thải nguy hại</w:t>
      </w:r>
    </w:p>
    <w:p w:rsidR="00C63FDA" w:rsidRPr="0028537A" w:rsidRDefault="00C63FDA" w:rsidP="00C63FDA">
      <w:pPr>
        <w:ind w:firstLine="562"/>
        <w:rPr>
          <w:lang w:val="es-ES"/>
        </w:rPr>
      </w:pPr>
      <w:r w:rsidRPr="0028537A">
        <w:rPr>
          <w:lang w:val="es-ES"/>
        </w:rPr>
        <w:t>CTNH trong giai đoạn này chủ yếu phát sinh từ quá trình sửa chữa máy móc, thiết bị thi công, thành phần bao gồm các loại như: giẻ lau, dầu mỡ thải,… Khối lượng phát sinh ước tính khoảng 15kg/tháng. Lượng CTNH phát sinh từ Dự án với khối lượng không lớn, đồng thời công tác bảo dưỡng, thay thế và sửa chữa máy móc, thiết bị sẽ được Chủ dự án và nhà thầu thực hiện ở các gara trên địa bàn nên sẽ hạn chế được tình trạng phát sinh CTNH tại khu vực công trường. Trong trường hợp lượng CTNH này phát sinh tại công trường, Chủ dự án sẽ yêu cầu Nhà thầu thi công có biện pháp quản lý, thu gom và xử lý thích hợp.</w:t>
      </w:r>
    </w:p>
    <w:p w:rsidR="00184E01" w:rsidRPr="0028537A" w:rsidRDefault="00C63FDA" w:rsidP="00C63FDA">
      <w:pPr>
        <w:widowControl w:val="0"/>
        <w:ind w:firstLine="567"/>
      </w:pPr>
      <w:r w:rsidRPr="0028537A">
        <w:rPr>
          <w:bCs/>
          <w:i/>
          <w:iCs/>
          <w:u w:val="single"/>
          <w:lang w:val="es-ES"/>
        </w:rPr>
        <w:t>Đánh giá tác động</w:t>
      </w:r>
      <w:r w:rsidRPr="0028537A">
        <w:rPr>
          <w:bCs/>
          <w:i/>
          <w:iCs/>
          <w:lang w:val="es-ES"/>
        </w:rPr>
        <w:t>:</w:t>
      </w:r>
      <w:r w:rsidRPr="0028537A">
        <w:rPr>
          <w:b/>
          <w:bCs/>
          <w:i/>
          <w:iCs/>
          <w:lang w:val="es-ES"/>
        </w:rPr>
        <w:t xml:space="preserve"> </w:t>
      </w:r>
      <w:r w:rsidRPr="0028537A">
        <w:rPr>
          <w:bCs/>
          <w:iCs/>
          <w:lang w:val="es-ES"/>
        </w:rPr>
        <w:t>CTNH phát sinh trên công trường không lớn tuy nhiên với tính chất độc hại tới môi trường và con người nên sẽ có tác động nhất định. Tác động của CTNH đáng quan tâm nhất trong giai đoạn thi công là dầu mỡ từ phương tiện bị rò rỉ hoặc bị nước mưa cuốn trôi làm ô nhiễm các thủy vực tiếp nhận</w:t>
      </w:r>
      <w:r w:rsidR="00184E01" w:rsidRPr="0028537A">
        <w:t>.</w:t>
      </w:r>
    </w:p>
    <w:p w:rsidR="00184E01" w:rsidRPr="0028537A" w:rsidRDefault="00184E01" w:rsidP="00184E01">
      <w:pPr>
        <w:pStyle w:val="Heading4"/>
        <w:keepNext w:val="0"/>
        <w:keepLines w:val="0"/>
        <w:widowControl w:val="0"/>
        <w:spacing w:line="240" w:lineRule="auto"/>
        <w:rPr>
          <w:rStyle w:val="Vnbnnidung"/>
          <w:sz w:val="27"/>
          <w:szCs w:val="27"/>
        </w:rPr>
      </w:pPr>
      <w:r w:rsidRPr="0028537A">
        <w:rPr>
          <w:rStyle w:val="Vnbnnidung"/>
          <w:sz w:val="27"/>
          <w:szCs w:val="27"/>
          <w:lang w:val="en-US"/>
        </w:rPr>
        <w:t>Nguồn phát sinh và mức độ của t</w:t>
      </w:r>
      <w:r w:rsidRPr="0028537A">
        <w:rPr>
          <w:rStyle w:val="Vnbnnidung"/>
          <w:sz w:val="27"/>
          <w:szCs w:val="27"/>
        </w:rPr>
        <w:t>iếng ồn, độ rung</w:t>
      </w:r>
    </w:p>
    <w:p w:rsidR="00184E01" w:rsidRPr="0028537A" w:rsidRDefault="00534E45" w:rsidP="00C63FDA">
      <w:pPr>
        <w:pStyle w:val="abcd"/>
        <w:numPr>
          <w:ilvl w:val="0"/>
          <w:numId w:val="0"/>
        </w:numPr>
      </w:pPr>
      <w:r w:rsidRPr="0028537A">
        <w:t xml:space="preserve">a. </w:t>
      </w:r>
      <w:r w:rsidR="00184E01" w:rsidRPr="0028537A">
        <w:t>Tiếng ồn</w:t>
      </w:r>
    </w:p>
    <w:p w:rsidR="00184E01" w:rsidRPr="0028537A" w:rsidRDefault="00184E01" w:rsidP="00184E01">
      <w:pPr>
        <w:widowControl w:val="0"/>
        <w:ind w:firstLine="567"/>
        <w:rPr>
          <w:rFonts w:eastAsia="Arial" w:cs="Times New Roman"/>
        </w:rPr>
      </w:pPr>
      <w:r w:rsidRPr="0028537A">
        <w:rPr>
          <w:rFonts w:eastAsia="Arial" w:cs="Times New Roman"/>
        </w:rPr>
        <w:t xml:space="preserve">Nguồn phát sinh tiếng ồn: Từ quá trình vận hành máy móc, thiết bị trong thi công xây dựng các hạng mục công trình. </w:t>
      </w:r>
    </w:p>
    <w:p w:rsidR="00184E01" w:rsidRPr="0028537A" w:rsidRDefault="00184E01" w:rsidP="00184E01">
      <w:pPr>
        <w:widowControl w:val="0"/>
        <w:ind w:firstLine="567"/>
        <w:rPr>
          <w:rFonts w:eastAsia="Arial" w:cs="Times New Roman"/>
          <w:lang w:val="pt-BR"/>
        </w:rPr>
      </w:pPr>
      <w:r w:rsidRPr="0028537A">
        <w:rPr>
          <w:rFonts w:eastAsia="Arial" w:cs="Times New Roman"/>
        </w:rPr>
        <w:t xml:space="preserve">Để đánh giá mức độ ồn của một số máy móc thiết bị xây dựng ở khoảng cách khác nhau được </w:t>
      </w:r>
      <w:r w:rsidRPr="0028537A">
        <w:rPr>
          <w:rFonts w:eastAsia="Arial" w:cs="Times New Roman"/>
          <w:lang w:val="pt-BR"/>
        </w:rPr>
        <w:t xml:space="preserve">tính theo công thức: </w:t>
      </w:r>
    </w:p>
    <w:p w:rsidR="00184E01" w:rsidRPr="0028537A" w:rsidRDefault="00184E01" w:rsidP="00184E01">
      <w:pPr>
        <w:widowControl w:val="0"/>
        <w:jc w:val="center"/>
        <w:rPr>
          <w:rFonts w:eastAsia="Arial" w:cs="Times New Roman"/>
        </w:rPr>
      </w:pPr>
      <w:r w:rsidRPr="0028537A">
        <w:rPr>
          <w:rFonts w:eastAsia="Arial" w:cs="Times New Roman"/>
          <w:lang w:val="pt-BR"/>
        </w:rPr>
        <w:lastRenderedPageBreak/>
        <w:t>LP(x) = LP(x</w:t>
      </w:r>
      <w:r w:rsidRPr="0028537A">
        <w:rPr>
          <w:rFonts w:eastAsia="Arial" w:cs="Times New Roman"/>
          <w:vertAlign w:val="subscript"/>
          <w:lang w:val="pt-BR"/>
        </w:rPr>
        <w:t>0</w:t>
      </w:r>
      <w:r w:rsidRPr="0028537A">
        <w:rPr>
          <w:rFonts w:eastAsia="Arial" w:cs="Times New Roman"/>
          <w:lang w:val="pt-BR"/>
        </w:rPr>
        <w:t>) 20.lg(x</w:t>
      </w:r>
      <w:r w:rsidRPr="0028537A">
        <w:rPr>
          <w:rFonts w:eastAsia="Arial" w:cs="Times New Roman"/>
          <w:vertAlign w:val="subscript"/>
          <w:lang w:val="pt-BR"/>
        </w:rPr>
        <w:t>0</w:t>
      </w:r>
      <w:r w:rsidRPr="0028537A">
        <w:rPr>
          <w:rFonts w:eastAsia="Arial" w:cs="Times New Roman"/>
          <w:lang w:val="pt-BR"/>
        </w:rPr>
        <w:t xml:space="preserve">/x) </w:t>
      </w:r>
      <w:bookmarkStart w:id="671" w:name="ct3_4"/>
      <w:r w:rsidRPr="0028537A">
        <w:rPr>
          <w:rFonts w:eastAsia="Arial" w:cs="Times New Roman"/>
          <w:lang w:val="pt-BR"/>
        </w:rPr>
        <w:t>(3.4)</w:t>
      </w:r>
      <w:bookmarkEnd w:id="671"/>
    </w:p>
    <w:p w:rsidR="00184E01" w:rsidRPr="0028537A" w:rsidRDefault="00184E01" w:rsidP="00184E01">
      <w:pPr>
        <w:widowControl w:val="0"/>
        <w:ind w:firstLine="567"/>
        <w:rPr>
          <w:rFonts w:eastAsia="Arial" w:cs="Times New Roman"/>
          <w:lang w:val="pt-BR"/>
        </w:rPr>
      </w:pPr>
      <w:r w:rsidRPr="0028537A">
        <w:rPr>
          <w:rFonts w:eastAsia="Arial" w:cs="Times New Roman"/>
          <w:lang w:val="pt-BR"/>
        </w:rPr>
        <w:t>Trong đó:</w:t>
      </w:r>
    </w:p>
    <w:p w:rsidR="00184E01" w:rsidRPr="0028537A" w:rsidRDefault="00184E01" w:rsidP="00184E01">
      <w:pPr>
        <w:pStyle w:val="-List"/>
        <w:widowControl w:val="0"/>
        <w:rPr>
          <w:rFonts w:eastAsia="Arial"/>
          <w:i/>
          <w:iCs/>
        </w:rPr>
      </w:pPr>
      <w:r w:rsidRPr="0028537A">
        <w:rPr>
          <w:rFonts w:eastAsia="Arial"/>
          <w:i/>
          <w:iCs/>
        </w:rPr>
        <w:t xml:space="preserve"> LP(x): Mức ồn tại vị trí cần tính toán (dBA).</w:t>
      </w:r>
    </w:p>
    <w:p w:rsidR="00184E01" w:rsidRPr="0028537A" w:rsidRDefault="00184E01" w:rsidP="00184E01">
      <w:pPr>
        <w:pStyle w:val="-List"/>
        <w:widowControl w:val="0"/>
        <w:rPr>
          <w:rFonts w:eastAsia="Arial"/>
          <w:i/>
          <w:iCs/>
        </w:rPr>
      </w:pPr>
      <w:r w:rsidRPr="0028537A">
        <w:rPr>
          <w:rFonts w:eastAsia="Arial"/>
          <w:i/>
          <w:iCs/>
        </w:rPr>
        <w:t xml:space="preserve"> x</w:t>
      </w:r>
      <w:r w:rsidRPr="0028537A">
        <w:rPr>
          <w:rFonts w:eastAsia="Arial"/>
          <w:i/>
          <w:iCs/>
          <w:vertAlign w:val="subscript"/>
        </w:rPr>
        <w:t>0</w:t>
      </w:r>
      <w:r w:rsidRPr="0028537A">
        <w:rPr>
          <w:rFonts w:eastAsia="Arial"/>
          <w:i/>
          <w:iCs/>
        </w:rPr>
        <w:t xml:space="preserve"> = 1m.</w:t>
      </w:r>
    </w:p>
    <w:p w:rsidR="00184E01" w:rsidRPr="0028537A" w:rsidRDefault="00184E01" w:rsidP="00184E01">
      <w:pPr>
        <w:pStyle w:val="-List"/>
        <w:widowControl w:val="0"/>
        <w:rPr>
          <w:rFonts w:eastAsia="Arial"/>
          <w:i/>
          <w:iCs/>
        </w:rPr>
      </w:pPr>
      <w:r w:rsidRPr="0028537A">
        <w:rPr>
          <w:rFonts w:eastAsia="Arial"/>
          <w:i/>
          <w:iCs/>
        </w:rPr>
        <w:t xml:space="preserve"> LP(x</w:t>
      </w:r>
      <w:r w:rsidRPr="0028537A">
        <w:rPr>
          <w:rFonts w:eastAsia="Arial"/>
          <w:i/>
          <w:iCs/>
          <w:vertAlign w:val="subscript"/>
        </w:rPr>
        <w:t>0</w:t>
      </w:r>
      <w:r w:rsidRPr="0028537A">
        <w:rPr>
          <w:rFonts w:eastAsia="Arial"/>
          <w:i/>
          <w:iCs/>
        </w:rPr>
        <w:t>): Mức ồn cách nguồn 1m (dBA).</w:t>
      </w:r>
    </w:p>
    <w:p w:rsidR="00184E01" w:rsidRPr="0028537A" w:rsidRDefault="00184E01" w:rsidP="00184E01">
      <w:pPr>
        <w:pStyle w:val="-List"/>
        <w:widowControl w:val="0"/>
        <w:rPr>
          <w:rFonts w:eastAsia="Arial"/>
          <w:i/>
          <w:iCs/>
        </w:rPr>
      </w:pPr>
      <w:r w:rsidRPr="0028537A">
        <w:rPr>
          <w:rFonts w:eastAsia="Arial"/>
          <w:i/>
          <w:iCs/>
        </w:rPr>
        <w:t xml:space="preserve"> x: Khoảng cách từ nguồn tới vị trí tính toán (m).</w:t>
      </w:r>
    </w:p>
    <w:p w:rsidR="00184E01" w:rsidRPr="0028537A" w:rsidRDefault="00184E01" w:rsidP="00184E01">
      <w:pPr>
        <w:pStyle w:val="Danhmcbng"/>
        <w:keepNext/>
        <w:widowControl w:val="0"/>
        <w:rPr>
          <w:noProof/>
          <w:lang w:val="vi-VN"/>
        </w:rPr>
      </w:pPr>
      <w:bookmarkStart w:id="672" w:name="_Toc469554025"/>
      <w:bookmarkStart w:id="673" w:name="_Toc9426065"/>
      <w:bookmarkStart w:id="674" w:name="_Toc16062133"/>
      <w:bookmarkStart w:id="675" w:name="_Toc38526715"/>
      <w:bookmarkStart w:id="676" w:name="_Toc197962533"/>
      <w:bookmarkStart w:id="677" w:name="_Toc210897896"/>
      <w:r w:rsidRPr="0028537A">
        <w:rPr>
          <w:noProof/>
          <w:lang w:val="vi-VN"/>
        </w:rPr>
        <w:t>Mức ồn phát sinh từ hoạt động của máy móc thi công</w:t>
      </w:r>
      <w:bookmarkEnd w:id="672"/>
      <w:bookmarkEnd w:id="673"/>
      <w:bookmarkEnd w:id="674"/>
      <w:bookmarkEnd w:id="675"/>
      <w:bookmarkEnd w:id="676"/>
      <w:bookmarkEnd w:id="6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2319"/>
        <w:gridCol w:w="879"/>
        <w:gridCol w:w="879"/>
        <w:gridCol w:w="879"/>
        <w:gridCol w:w="881"/>
        <w:gridCol w:w="879"/>
        <w:gridCol w:w="879"/>
        <w:gridCol w:w="883"/>
      </w:tblGrid>
      <w:tr w:rsidR="00881F70" w:rsidRPr="0028537A" w:rsidTr="00184E01">
        <w:trPr>
          <w:trHeight w:val="113"/>
          <w:tblHeader/>
          <w:jc w:val="center"/>
        </w:trPr>
        <w:tc>
          <w:tcPr>
            <w:tcW w:w="322" w:type="pct"/>
            <w:vMerge w:val="restart"/>
            <w:vAlign w:val="center"/>
          </w:tcPr>
          <w:p w:rsidR="00184E01" w:rsidRPr="0028537A" w:rsidRDefault="00184E01" w:rsidP="00231EC8">
            <w:pPr>
              <w:widowControl w:val="0"/>
              <w:spacing w:before="40" w:after="40"/>
              <w:ind w:left="-57" w:right="-57"/>
              <w:jc w:val="center"/>
              <w:rPr>
                <w:rFonts w:eastAsia="Arial" w:cs="Times New Roman"/>
                <w:b/>
                <w:sz w:val="26"/>
                <w:szCs w:val="26"/>
              </w:rPr>
            </w:pPr>
            <w:r w:rsidRPr="0028537A">
              <w:rPr>
                <w:rFonts w:eastAsia="Arial" w:cs="Times New Roman"/>
                <w:b/>
                <w:sz w:val="26"/>
                <w:szCs w:val="26"/>
              </w:rPr>
              <w:t>TT</w:t>
            </w:r>
          </w:p>
        </w:tc>
        <w:tc>
          <w:tcPr>
            <w:tcW w:w="1280" w:type="pct"/>
            <w:vMerge w:val="restart"/>
            <w:vAlign w:val="center"/>
          </w:tcPr>
          <w:p w:rsidR="00184E01" w:rsidRPr="0028537A" w:rsidRDefault="00184E01" w:rsidP="00231EC8">
            <w:pPr>
              <w:widowControl w:val="0"/>
              <w:spacing w:before="40" w:after="40"/>
              <w:ind w:left="-57" w:right="-57"/>
              <w:jc w:val="center"/>
              <w:rPr>
                <w:rFonts w:eastAsia="Arial" w:cs="Times New Roman"/>
                <w:b/>
                <w:sz w:val="26"/>
                <w:szCs w:val="26"/>
              </w:rPr>
            </w:pPr>
            <w:r w:rsidRPr="0028537A">
              <w:rPr>
                <w:rFonts w:eastAsia="Arial" w:cs="Times New Roman"/>
                <w:b/>
                <w:sz w:val="26"/>
                <w:szCs w:val="26"/>
              </w:rPr>
              <w:t>Các phương tiện</w:t>
            </w:r>
          </w:p>
        </w:tc>
        <w:tc>
          <w:tcPr>
            <w:tcW w:w="3398" w:type="pct"/>
            <w:gridSpan w:val="7"/>
            <w:vAlign w:val="center"/>
          </w:tcPr>
          <w:p w:rsidR="00184E01" w:rsidRPr="0028537A" w:rsidRDefault="00184E01" w:rsidP="00231EC8">
            <w:pPr>
              <w:widowControl w:val="0"/>
              <w:spacing w:before="40" w:after="40"/>
              <w:ind w:left="-57" w:right="-57"/>
              <w:jc w:val="center"/>
              <w:rPr>
                <w:rFonts w:eastAsia="Arial" w:cs="Times New Roman"/>
                <w:b/>
                <w:sz w:val="26"/>
                <w:szCs w:val="26"/>
              </w:rPr>
            </w:pPr>
            <w:r w:rsidRPr="0028537A">
              <w:rPr>
                <w:rFonts w:eastAsia="Arial" w:cs="Times New Roman"/>
                <w:b/>
                <w:sz w:val="26"/>
                <w:szCs w:val="26"/>
              </w:rPr>
              <w:t xml:space="preserve">Mức ồn cách nguồn (dBA) </w:t>
            </w:r>
            <w:r w:rsidR="007A1BEF" w:rsidRPr="0028537A">
              <w:rPr>
                <w:rFonts w:eastAsia="Arial" w:cs="Times New Roman"/>
                <w:b/>
                <w:sz w:val="26"/>
                <w:szCs w:val="26"/>
              </w:rPr>
              <w:t>[7]</w:t>
            </w:r>
          </w:p>
        </w:tc>
      </w:tr>
      <w:tr w:rsidR="00881F70" w:rsidRPr="0028537A" w:rsidTr="00184E01">
        <w:trPr>
          <w:trHeight w:val="113"/>
          <w:tblHeader/>
          <w:jc w:val="center"/>
        </w:trPr>
        <w:tc>
          <w:tcPr>
            <w:tcW w:w="322" w:type="pct"/>
            <w:vMerge/>
            <w:vAlign w:val="center"/>
          </w:tcPr>
          <w:p w:rsidR="00184E01" w:rsidRPr="0028537A" w:rsidRDefault="00184E01" w:rsidP="00231EC8">
            <w:pPr>
              <w:widowControl w:val="0"/>
              <w:spacing w:before="40" w:after="40"/>
              <w:ind w:left="-57" w:right="-57"/>
              <w:jc w:val="center"/>
              <w:rPr>
                <w:rFonts w:eastAsia="Arial" w:cs="Times New Roman"/>
                <w:b/>
                <w:sz w:val="26"/>
                <w:szCs w:val="26"/>
              </w:rPr>
            </w:pPr>
          </w:p>
        </w:tc>
        <w:tc>
          <w:tcPr>
            <w:tcW w:w="1280" w:type="pct"/>
            <w:vMerge/>
            <w:vAlign w:val="center"/>
          </w:tcPr>
          <w:p w:rsidR="00184E01" w:rsidRPr="0028537A" w:rsidRDefault="00184E01" w:rsidP="00231EC8">
            <w:pPr>
              <w:widowControl w:val="0"/>
              <w:spacing w:before="40" w:after="40"/>
              <w:ind w:left="-57" w:right="-57"/>
              <w:jc w:val="center"/>
              <w:rPr>
                <w:rFonts w:eastAsia="Arial" w:cs="Times New Roman"/>
                <w:b/>
                <w:sz w:val="26"/>
                <w:szCs w:val="26"/>
              </w:rPr>
            </w:pPr>
          </w:p>
        </w:tc>
        <w:tc>
          <w:tcPr>
            <w:tcW w:w="485" w:type="pct"/>
            <w:vAlign w:val="center"/>
          </w:tcPr>
          <w:p w:rsidR="00184E01" w:rsidRPr="0028537A" w:rsidRDefault="00184E01" w:rsidP="00231EC8">
            <w:pPr>
              <w:widowControl w:val="0"/>
              <w:spacing w:before="40" w:after="40"/>
              <w:ind w:left="-57" w:right="-57"/>
              <w:jc w:val="center"/>
              <w:rPr>
                <w:rFonts w:eastAsia="Arial" w:cs="Times New Roman"/>
                <w:b/>
                <w:sz w:val="26"/>
                <w:szCs w:val="26"/>
              </w:rPr>
            </w:pPr>
            <w:r w:rsidRPr="0028537A">
              <w:rPr>
                <w:rFonts w:eastAsia="Arial" w:cs="Times New Roman"/>
                <w:b/>
                <w:sz w:val="26"/>
                <w:szCs w:val="26"/>
              </w:rPr>
              <w:t>3,5m</w:t>
            </w:r>
          </w:p>
        </w:tc>
        <w:tc>
          <w:tcPr>
            <w:tcW w:w="485" w:type="pct"/>
            <w:vAlign w:val="center"/>
          </w:tcPr>
          <w:p w:rsidR="00184E01" w:rsidRPr="0028537A" w:rsidRDefault="00184E01" w:rsidP="00231EC8">
            <w:pPr>
              <w:widowControl w:val="0"/>
              <w:spacing w:before="40" w:after="40"/>
              <w:ind w:left="-57" w:right="-57"/>
              <w:jc w:val="center"/>
              <w:rPr>
                <w:rFonts w:eastAsia="Arial" w:cs="Times New Roman"/>
                <w:b/>
                <w:sz w:val="26"/>
                <w:szCs w:val="26"/>
              </w:rPr>
            </w:pPr>
            <w:r w:rsidRPr="0028537A">
              <w:rPr>
                <w:rFonts w:eastAsia="Arial" w:cs="Times New Roman"/>
                <w:b/>
                <w:sz w:val="26"/>
                <w:szCs w:val="26"/>
              </w:rPr>
              <w:t>7,5m</w:t>
            </w:r>
          </w:p>
        </w:tc>
        <w:tc>
          <w:tcPr>
            <w:tcW w:w="485" w:type="pct"/>
            <w:vAlign w:val="center"/>
          </w:tcPr>
          <w:p w:rsidR="00184E01" w:rsidRPr="0028537A" w:rsidRDefault="00184E01" w:rsidP="00231EC8">
            <w:pPr>
              <w:widowControl w:val="0"/>
              <w:spacing w:before="40" w:after="40"/>
              <w:ind w:left="-57" w:right="-57"/>
              <w:jc w:val="center"/>
              <w:rPr>
                <w:rFonts w:eastAsia="Arial" w:cs="Times New Roman"/>
                <w:b/>
                <w:sz w:val="26"/>
                <w:szCs w:val="26"/>
                <w:vertAlign w:val="superscript"/>
              </w:rPr>
            </w:pPr>
            <w:r w:rsidRPr="0028537A">
              <w:rPr>
                <w:rFonts w:eastAsia="Arial" w:cs="Times New Roman"/>
                <w:b/>
                <w:sz w:val="26"/>
                <w:szCs w:val="26"/>
              </w:rPr>
              <w:t>15m</w:t>
            </w:r>
          </w:p>
        </w:tc>
        <w:tc>
          <w:tcPr>
            <w:tcW w:w="486" w:type="pct"/>
            <w:vAlign w:val="center"/>
          </w:tcPr>
          <w:p w:rsidR="00184E01" w:rsidRPr="0028537A" w:rsidRDefault="00184E01" w:rsidP="00231EC8">
            <w:pPr>
              <w:widowControl w:val="0"/>
              <w:spacing w:before="40" w:after="40"/>
              <w:ind w:left="-57" w:right="-57"/>
              <w:jc w:val="center"/>
              <w:rPr>
                <w:rFonts w:eastAsia="Arial" w:cs="Times New Roman"/>
                <w:b/>
                <w:sz w:val="26"/>
                <w:szCs w:val="26"/>
              </w:rPr>
            </w:pPr>
            <w:r w:rsidRPr="0028537A">
              <w:rPr>
                <w:rFonts w:eastAsia="Arial" w:cs="Times New Roman"/>
                <w:b/>
                <w:sz w:val="26"/>
                <w:szCs w:val="26"/>
              </w:rPr>
              <w:t>30m</w:t>
            </w:r>
          </w:p>
        </w:tc>
        <w:tc>
          <w:tcPr>
            <w:tcW w:w="485" w:type="pct"/>
            <w:vAlign w:val="center"/>
          </w:tcPr>
          <w:p w:rsidR="00184E01" w:rsidRPr="0028537A" w:rsidRDefault="00184E01" w:rsidP="00231EC8">
            <w:pPr>
              <w:widowControl w:val="0"/>
              <w:spacing w:before="40" w:after="40"/>
              <w:ind w:left="-57" w:right="-57"/>
              <w:jc w:val="center"/>
              <w:rPr>
                <w:rFonts w:eastAsia="Arial" w:cs="Times New Roman"/>
                <w:b/>
                <w:sz w:val="26"/>
                <w:szCs w:val="26"/>
              </w:rPr>
            </w:pPr>
            <w:r w:rsidRPr="0028537A">
              <w:rPr>
                <w:rFonts w:eastAsia="Arial" w:cs="Times New Roman"/>
                <w:b/>
                <w:sz w:val="26"/>
                <w:szCs w:val="26"/>
              </w:rPr>
              <w:t>60m</w:t>
            </w:r>
          </w:p>
        </w:tc>
        <w:tc>
          <w:tcPr>
            <w:tcW w:w="485" w:type="pct"/>
            <w:vAlign w:val="center"/>
          </w:tcPr>
          <w:p w:rsidR="00184E01" w:rsidRPr="0028537A" w:rsidRDefault="00184E01" w:rsidP="00231EC8">
            <w:pPr>
              <w:widowControl w:val="0"/>
              <w:spacing w:before="40" w:after="40"/>
              <w:ind w:left="-57" w:right="-57"/>
              <w:jc w:val="center"/>
              <w:rPr>
                <w:rFonts w:eastAsia="Arial" w:cs="Times New Roman"/>
                <w:b/>
                <w:sz w:val="26"/>
                <w:szCs w:val="26"/>
              </w:rPr>
            </w:pPr>
            <w:r w:rsidRPr="0028537A">
              <w:rPr>
                <w:rFonts w:eastAsia="Arial" w:cs="Times New Roman"/>
                <w:b/>
                <w:sz w:val="26"/>
                <w:szCs w:val="26"/>
              </w:rPr>
              <w:t>120m</w:t>
            </w:r>
          </w:p>
        </w:tc>
        <w:tc>
          <w:tcPr>
            <w:tcW w:w="486" w:type="pct"/>
            <w:vAlign w:val="center"/>
          </w:tcPr>
          <w:p w:rsidR="00184E01" w:rsidRPr="0028537A" w:rsidRDefault="00184E01" w:rsidP="00231EC8">
            <w:pPr>
              <w:widowControl w:val="0"/>
              <w:spacing w:before="40" w:after="40"/>
              <w:ind w:left="-57" w:right="-57"/>
              <w:jc w:val="center"/>
              <w:rPr>
                <w:rFonts w:eastAsia="Arial" w:cs="Times New Roman"/>
                <w:b/>
                <w:sz w:val="26"/>
                <w:szCs w:val="26"/>
              </w:rPr>
            </w:pPr>
            <w:r w:rsidRPr="0028537A">
              <w:rPr>
                <w:rFonts w:eastAsia="Arial" w:cs="Times New Roman"/>
                <w:b/>
                <w:sz w:val="26"/>
                <w:szCs w:val="26"/>
              </w:rPr>
              <w:t>240m</w:t>
            </w:r>
          </w:p>
        </w:tc>
      </w:tr>
      <w:tr w:rsidR="00881F70" w:rsidRPr="0028537A" w:rsidTr="00184E01">
        <w:trPr>
          <w:trHeight w:val="113"/>
          <w:jc w:val="center"/>
        </w:trPr>
        <w:tc>
          <w:tcPr>
            <w:tcW w:w="322"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1</w:t>
            </w:r>
          </w:p>
        </w:tc>
        <w:tc>
          <w:tcPr>
            <w:tcW w:w="1280" w:type="pct"/>
            <w:vAlign w:val="center"/>
          </w:tcPr>
          <w:p w:rsidR="00184E01" w:rsidRPr="0028537A" w:rsidRDefault="00184E01" w:rsidP="00231EC8">
            <w:pPr>
              <w:widowControl w:val="0"/>
              <w:spacing w:before="40" w:after="40"/>
              <w:ind w:left="-57" w:right="-57"/>
              <w:rPr>
                <w:rFonts w:eastAsia="Arial" w:cs="Times New Roman"/>
                <w:sz w:val="26"/>
                <w:szCs w:val="26"/>
              </w:rPr>
            </w:pPr>
            <w:r w:rsidRPr="0028537A">
              <w:rPr>
                <w:rFonts w:eastAsia="Arial" w:cs="Times New Roman"/>
                <w:sz w:val="26"/>
                <w:szCs w:val="26"/>
              </w:rPr>
              <w:t>Máy ủi</w:t>
            </w:r>
          </w:p>
        </w:tc>
        <w:tc>
          <w:tcPr>
            <w:tcW w:w="485"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107</w:t>
            </w:r>
          </w:p>
        </w:tc>
        <w:tc>
          <w:tcPr>
            <w:tcW w:w="485"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100</w:t>
            </w:r>
          </w:p>
        </w:tc>
        <w:tc>
          <w:tcPr>
            <w:tcW w:w="485"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93</w:t>
            </w:r>
          </w:p>
        </w:tc>
        <w:tc>
          <w:tcPr>
            <w:tcW w:w="486"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87</w:t>
            </w:r>
          </w:p>
        </w:tc>
        <w:tc>
          <w:tcPr>
            <w:tcW w:w="485"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81</w:t>
            </w:r>
          </w:p>
        </w:tc>
        <w:tc>
          <w:tcPr>
            <w:tcW w:w="485"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75</w:t>
            </w:r>
          </w:p>
        </w:tc>
        <w:tc>
          <w:tcPr>
            <w:tcW w:w="486"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69</w:t>
            </w:r>
          </w:p>
        </w:tc>
      </w:tr>
      <w:tr w:rsidR="00881F70" w:rsidRPr="0028537A" w:rsidTr="00184E01">
        <w:trPr>
          <w:trHeight w:val="113"/>
          <w:jc w:val="center"/>
        </w:trPr>
        <w:tc>
          <w:tcPr>
            <w:tcW w:w="322"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2</w:t>
            </w:r>
          </w:p>
        </w:tc>
        <w:tc>
          <w:tcPr>
            <w:tcW w:w="1280" w:type="pct"/>
            <w:vAlign w:val="center"/>
          </w:tcPr>
          <w:p w:rsidR="00184E01" w:rsidRPr="0028537A" w:rsidRDefault="00184E01" w:rsidP="00231EC8">
            <w:pPr>
              <w:widowControl w:val="0"/>
              <w:spacing w:before="40" w:after="40"/>
              <w:ind w:left="-57" w:right="-57"/>
              <w:rPr>
                <w:rFonts w:eastAsia="Arial" w:cs="Times New Roman"/>
                <w:sz w:val="26"/>
                <w:szCs w:val="26"/>
              </w:rPr>
            </w:pPr>
            <w:r w:rsidRPr="0028537A">
              <w:rPr>
                <w:rFonts w:eastAsia="Arial" w:cs="Times New Roman"/>
                <w:sz w:val="26"/>
                <w:szCs w:val="26"/>
              </w:rPr>
              <w:t>Máy khoan</w:t>
            </w:r>
          </w:p>
        </w:tc>
        <w:tc>
          <w:tcPr>
            <w:tcW w:w="485"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101</w:t>
            </w:r>
          </w:p>
        </w:tc>
        <w:tc>
          <w:tcPr>
            <w:tcW w:w="485"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94</w:t>
            </w:r>
          </w:p>
        </w:tc>
        <w:tc>
          <w:tcPr>
            <w:tcW w:w="485"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87</w:t>
            </w:r>
          </w:p>
        </w:tc>
        <w:tc>
          <w:tcPr>
            <w:tcW w:w="486"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82</w:t>
            </w:r>
          </w:p>
        </w:tc>
        <w:tc>
          <w:tcPr>
            <w:tcW w:w="485"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75</w:t>
            </w:r>
          </w:p>
        </w:tc>
        <w:tc>
          <w:tcPr>
            <w:tcW w:w="485"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69</w:t>
            </w:r>
          </w:p>
        </w:tc>
        <w:tc>
          <w:tcPr>
            <w:tcW w:w="486"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63</w:t>
            </w:r>
          </w:p>
        </w:tc>
      </w:tr>
      <w:tr w:rsidR="00881F70" w:rsidRPr="0028537A" w:rsidTr="00184E01">
        <w:trPr>
          <w:trHeight w:val="113"/>
          <w:jc w:val="center"/>
        </w:trPr>
        <w:tc>
          <w:tcPr>
            <w:tcW w:w="322"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3</w:t>
            </w:r>
          </w:p>
        </w:tc>
        <w:tc>
          <w:tcPr>
            <w:tcW w:w="1280" w:type="pct"/>
            <w:vAlign w:val="center"/>
          </w:tcPr>
          <w:p w:rsidR="00184E01" w:rsidRPr="0028537A" w:rsidRDefault="00184E01" w:rsidP="00231EC8">
            <w:pPr>
              <w:widowControl w:val="0"/>
              <w:spacing w:before="40" w:after="40"/>
              <w:ind w:left="-57" w:right="-57"/>
              <w:rPr>
                <w:rFonts w:eastAsia="Arial" w:cs="Times New Roman"/>
                <w:sz w:val="26"/>
                <w:szCs w:val="26"/>
              </w:rPr>
            </w:pPr>
            <w:r w:rsidRPr="0028537A">
              <w:rPr>
                <w:rFonts w:eastAsia="Arial" w:cs="Times New Roman"/>
                <w:sz w:val="26"/>
                <w:szCs w:val="26"/>
              </w:rPr>
              <w:t>Máy đập bê tông</w:t>
            </w:r>
          </w:p>
        </w:tc>
        <w:tc>
          <w:tcPr>
            <w:tcW w:w="485"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99</w:t>
            </w:r>
          </w:p>
        </w:tc>
        <w:tc>
          <w:tcPr>
            <w:tcW w:w="485"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92</w:t>
            </w:r>
          </w:p>
        </w:tc>
        <w:tc>
          <w:tcPr>
            <w:tcW w:w="485"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85</w:t>
            </w:r>
          </w:p>
        </w:tc>
        <w:tc>
          <w:tcPr>
            <w:tcW w:w="486"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79</w:t>
            </w:r>
          </w:p>
        </w:tc>
        <w:tc>
          <w:tcPr>
            <w:tcW w:w="485"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73</w:t>
            </w:r>
          </w:p>
        </w:tc>
        <w:tc>
          <w:tcPr>
            <w:tcW w:w="485"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67</w:t>
            </w:r>
          </w:p>
        </w:tc>
        <w:tc>
          <w:tcPr>
            <w:tcW w:w="486"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61</w:t>
            </w:r>
          </w:p>
        </w:tc>
      </w:tr>
      <w:tr w:rsidR="00881F70" w:rsidRPr="0028537A" w:rsidTr="00184E01">
        <w:trPr>
          <w:trHeight w:val="113"/>
          <w:jc w:val="center"/>
        </w:trPr>
        <w:tc>
          <w:tcPr>
            <w:tcW w:w="322"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4</w:t>
            </w:r>
          </w:p>
        </w:tc>
        <w:tc>
          <w:tcPr>
            <w:tcW w:w="1280" w:type="pct"/>
            <w:vAlign w:val="center"/>
          </w:tcPr>
          <w:p w:rsidR="00184E01" w:rsidRPr="0028537A" w:rsidRDefault="00184E01" w:rsidP="00231EC8">
            <w:pPr>
              <w:widowControl w:val="0"/>
              <w:spacing w:before="40" w:after="40"/>
              <w:ind w:left="-57" w:right="-57"/>
              <w:rPr>
                <w:rFonts w:eastAsia="Arial" w:cs="Times New Roman"/>
                <w:sz w:val="26"/>
                <w:szCs w:val="26"/>
              </w:rPr>
            </w:pPr>
            <w:r w:rsidRPr="0028537A">
              <w:rPr>
                <w:rFonts w:eastAsia="Arial" w:cs="Times New Roman"/>
                <w:sz w:val="26"/>
                <w:szCs w:val="26"/>
              </w:rPr>
              <w:t xml:space="preserve">Máy nén Diezel </w:t>
            </w:r>
          </w:p>
        </w:tc>
        <w:tc>
          <w:tcPr>
            <w:tcW w:w="485"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94</w:t>
            </w:r>
          </w:p>
        </w:tc>
        <w:tc>
          <w:tcPr>
            <w:tcW w:w="485"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87</w:t>
            </w:r>
          </w:p>
        </w:tc>
        <w:tc>
          <w:tcPr>
            <w:tcW w:w="485"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80</w:t>
            </w:r>
          </w:p>
        </w:tc>
        <w:tc>
          <w:tcPr>
            <w:tcW w:w="486"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74</w:t>
            </w:r>
          </w:p>
        </w:tc>
        <w:tc>
          <w:tcPr>
            <w:tcW w:w="485"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68</w:t>
            </w:r>
          </w:p>
        </w:tc>
        <w:tc>
          <w:tcPr>
            <w:tcW w:w="485"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62</w:t>
            </w:r>
          </w:p>
        </w:tc>
        <w:tc>
          <w:tcPr>
            <w:tcW w:w="486" w:type="pct"/>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56</w:t>
            </w:r>
          </w:p>
        </w:tc>
      </w:tr>
      <w:tr w:rsidR="00881F70" w:rsidRPr="0028537A" w:rsidTr="00184E01">
        <w:trPr>
          <w:trHeight w:val="113"/>
          <w:jc w:val="center"/>
        </w:trPr>
        <w:tc>
          <w:tcPr>
            <w:tcW w:w="322" w:type="pct"/>
            <w:tcBorders>
              <w:bottom w:val="single" w:sz="4" w:space="0" w:color="auto"/>
            </w:tcBorders>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5</w:t>
            </w:r>
          </w:p>
        </w:tc>
        <w:tc>
          <w:tcPr>
            <w:tcW w:w="1280" w:type="pct"/>
            <w:tcBorders>
              <w:bottom w:val="single" w:sz="4" w:space="0" w:color="auto"/>
            </w:tcBorders>
            <w:vAlign w:val="center"/>
          </w:tcPr>
          <w:p w:rsidR="00184E01" w:rsidRPr="0028537A" w:rsidRDefault="00184E01" w:rsidP="00231EC8">
            <w:pPr>
              <w:widowControl w:val="0"/>
              <w:spacing w:before="40" w:after="40"/>
              <w:ind w:left="-57" w:right="-57"/>
              <w:rPr>
                <w:rFonts w:eastAsia="Arial" w:cs="Times New Roman"/>
                <w:sz w:val="26"/>
                <w:szCs w:val="26"/>
              </w:rPr>
            </w:pPr>
            <w:r w:rsidRPr="0028537A">
              <w:rPr>
                <w:rFonts w:eastAsia="Arial" w:cs="Times New Roman"/>
                <w:sz w:val="26"/>
                <w:szCs w:val="26"/>
              </w:rPr>
              <w:t>Máy trộn bê tông</w:t>
            </w:r>
          </w:p>
        </w:tc>
        <w:tc>
          <w:tcPr>
            <w:tcW w:w="485" w:type="pct"/>
            <w:tcBorders>
              <w:bottom w:val="single" w:sz="4" w:space="0" w:color="auto"/>
            </w:tcBorders>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89</w:t>
            </w:r>
          </w:p>
        </w:tc>
        <w:tc>
          <w:tcPr>
            <w:tcW w:w="485" w:type="pct"/>
            <w:tcBorders>
              <w:bottom w:val="single" w:sz="4" w:space="0" w:color="auto"/>
            </w:tcBorders>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82</w:t>
            </w:r>
          </w:p>
        </w:tc>
        <w:tc>
          <w:tcPr>
            <w:tcW w:w="485" w:type="pct"/>
            <w:tcBorders>
              <w:bottom w:val="single" w:sz="4" w:space="0" w:color="auto"/>
            </w:tcBorders>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75</w:t>
            </w:r>
          </w:p>
        </w:tc>
        <w:tc>
          <w:tcPr>
            <w:tcW w:w="486" w:type="pct"/>
            <w:tcBorders>
              <w:bottom w:val="single" w:sz="4" w:space="0" w:color="auto"/>
            </w:tcBorders>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69</w:t>
            </w:r>
          </w:p>
        </w:tc>
        <w:tc>
          <w:tcPr>
            <w:tcW w:w="485" w:type="pct"/>
            <w:tcBorders>
              <w:bottom w:val="single" w:sz="4" w:space="0" w:color="auto"/>
            </w:tcBorders>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63</w:t>
            </w:r>
          </w:p>
        </w:tc>
        <w:tc>
          <w:tcPr>
            <w:tcW w:w="485" w:type="pct"/>
            <w:tcBorders>
              <w:bottom w:val="single" w:sz="4" w:space="0" w:color="auto"/>
            </w:tcBorders>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57</w:t>
            </w:r>
          </w:p>
        </w:tc>
        <w:tc>
          <w:tcPr>
            <w:tcW w:w="486" w:type="pct"/>
            <w:tcBorders>
              <w:bottom w:val="single" w:sz="4" w:space="0" w:color="auto"/>
            </w:tcBorders>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51</w:t>
            </w:r>
          </w:p>
        </w:tc>
      </w:tr>
      <w:tr w:rsidR="00881F70" w:rsidRPr="0028537A" w:rsidTr="00184E01">
        <w:trPr>
          <w:trHeight w:val="113"/>
          <w:jc w:val="center"/>
        </w:trPr>
        <w:tc>
          <w:tcPr>
            <w:tcW w:w="322" w:type="pct"/>
            <w:tcBorders>
              <w:bottom w:val="single" w:sz="4" w:space="0" w:color="auto"/>
            </w:tcBorders>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w:t>
            </w:r>
          </w:p>
        </w:tc>
        <w:tc>
          <w:tcPr>
            <w:tcW w:w="1280" w:type="pct"/>
            <w:tcBorders>
              <w:bottom w:val="single" w:sz="4" w:space="0" w:color="auto"/>
            </w:tcBorders>
            <w:vAlign w:val="center"/>
          </w:tcPr>
          <w:p w:rsidR="00184E01" w:rsidRPr="0028537A" w:rsidRDefault="00184E01" w:rsidP="00231EC8">
            <w:pPr>
              <w:widowControl w:val="0"/>
              <w:spacing w:before="40" w:after="40"/>
              <w:ind w:left="-57" w:right="-57"/>
              <w:rPr>
                <w:rFonts w:eastAsia="Arial" w:cs="Times New Roman"/>
                <w:sz w:val="26"/>
                <w:szCs w:val="26"/>
              </w:rPr>
            </w:pPr>
            <w:r w:rsidRPr="0028537A">
              <w:rPr>
                <w:rFonts w:eastAsia="Arial" w:cs="Times New Roman"/>
                <w:sz w:val="26"/>
                <w:szCs w:val="26"/>
              </w:rPr>
              <w:t>Xe tải</w:t>
            </w:r>
          </w:p>
        </w:tc>
        <w:tc>
          <w:tcPr>
            <w:tcW w:w="485" w:type="pct"/>
            <w:tcBorders>
              <w:bottom w:val="single" w:sz="4" w:space="0" w:color="auto"/>
            </w:tcBorders>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102</w:t>
            </w:r>
          </w:p>
        </w:tc>
        <w:tc>
          <w:tcPr>
            <w:tcW w:w="485" w:type="pct"/>
            <w:tcBorders>
              <w:bottom w:val="single" w:sz="4" w:space="0" w:color="auto"/>
            </w:tcBorders>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95</w:t>
            </w:r>
          </w:p>
        </w:tc>
        <w:tc>
          <w:tcPr>
            <w:tcW w:w="485" w:type="pct"/>
            <w:tcBorders>
              <w:bottom w:val="single" w:sz="4" w:space="0" w:color="auto"/>
            </w:tcBorders>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88</w:t>
            </w:r>
          </w:p>
        </w:tc>
        <w:tc>
          <w:tcPr>
            <w:tcW w:w="486" w:type="pct"/>
            <w:tcBorders>
              <w:bottom w:val="single" w:sz="4" w:space="0" w:color="auto"/>
            </w:tcBorders>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82</w:t>
            </w:r>
          </w:p>
        </w:tc>
        <w:tc>
          <w:tcPr>
            <w:tcW w:w="485" w:type="pct"/>
            <w:tcBorders>
              <w:bottom w:val="single" w:sz="4" w:space="0" w:color="auto"/>
            </w:tcBorders>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76</w:t>
            </w:r>
          </w:p>
        </w:tc>
        <w:tc>
          <w:tcPr>
            <w:tcW w:w="485" w:type="pct"/>
            <w:tcBorders>
              <w:bottom w:val="single" w:sz="4" w:space="0" w:color="auto"/>
            </w:tcBorders>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70</w:t>
            </w:r>
          </w:p>
        </w:tc>
        <w:tc>
          <w:tcPr>
            <w:tcW w:w="486" w:type="pct"/>
            <w:tcBorders>
              <w:bottom w:val="single" w:sz="4" w:space="0" w:color="auto"/>
            </w:tcBorders>
            <w:vAlign w:val="center"/>
          </w:tcPr>
          <w:p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64</w:t>
            </w:r>
          </w:p>
        </w:tc>
      </w:tr>
    </w:tbl>
    <w:p w:rsidR="00184E01" w:rsidRPr="0028537A" w:rsidRDefault="00184E01" w:rsidP="00184E01">
      <w:pPr>
        <w:widowControl w:val="0"/>
        <w:ind w:firstLine="567"/>
        <w:rPr>
          <w:rFonts w:eastAsia="Arial" w:cs="Times New Roman"/>
          <w:lang w:val="pt-BR"/>
        </w:rPr>
      </w:pPr>
      <w:r w:rsidRPr="0028537A">
        <w:rPr>
          <w:rFonts w:eastAsia="Arial" w:cs="Times New Roman"/>
          <w:i/>
          <w:u w:val="single"/>
          <w:lang w:val="pt-BR"/>
        </w:rPr>
        <w:t>Đánh giá tác động</w:t>
      </w:r>
      <w:r w:rsidRPr="0028537A">
        <w:rPr>
          <w:rFonts w:eastAsia="Arial" w:cs="Times New Roman"/>
          <w:i/>
          <w:lang w:val="pt-BR"/>
        </w:rPr>
        <w:t xml:space="preserve">: </w:t>
      </w:r>
      <w:r w:rsidRPr="0028537A">
        <w:rPr>
          <w:rFonts w:eastAsia="Arial" w:cs="Times New Roman"/>
          <w:lang w:val="pt-BR"/>
        </w:rPr>
        <w:t>Qua bảng tính toán trên</w:t>
      </w:r>
      <w:r w:rsidRPr="0028537A">
        <w:rPr>
          <w:rFonts w:eastAsia="Arial" w:cs="Times New Roman"/>
          <w:i/>
          <w:lang w:val="pt-BR"/>
        </w:rPr>
        <w:t xml:space="preserve"> </w:t>
      </w:r>
      <w:r w:rsidRPr="0028537A">
        <w:rPr>
          <w:rFonts w:eastAsia="Arial" w:cs="Times New Roman"/>
          <w:lang w:val="pt-BR"/>
        </w:rPr>
        <w:t xml:space="preserve">cho thấy các thiết bị, máy móc hoạt động trong giai đoạn thi công thường có </w:t>
      </w:r>
      <w:r w:rsidRPr="0028537A">
        <w:rPr>
          <w:rFonts w:eastAsia="Arial" w:cs="Times New Roman"/>
        </w:rPr>
        <w:t xml:space="preserve">mức ồn vượt </w:t>
      </w:r>
      <w:r w:rsidRPr="0028537A">
        <w:rPr>
          <w:rFonts w:eastAsia="Arial" w:cs="Times New Roman"/>
          <w:lang w:val="pt-BR"/>
        </w:rPr>
        <w:t xml:space="preserve">QCVN 26:2010/BTNMT (70 </w:t>
      </w:r>
      <w:r w:rsidRPr="0028537A">
        <w:rPr>
          <w:rFonts w:eastAsia="Arial" w:cs="Times New Roman"/>
        </w:rPr>
        <w:t xml:space="preserve">dBA từ 6 giờ đến 21 giờ). </w:t>
      </w:r>
      <w:r w:rsidRPr="0028537A">
        <w:rPr>
          <w:rFonts w:eastAsia="Arial" w:cs="Times New Roman"/>
          <w:lang w:val="pt-BR"/>
        </w:rPr>
        <w:t xml:space="preserve">Từ khoảng cách &lt;120m thì mức ồn sẽ ảnh hưởng đến CBCNV làm việc tại công trường. </w:t>
      </w:r>
    </w:p>
    <w:p w:rsidR="00184E01" w:rsidRPr="0028537A" w:rsidRDefault="00184E01" w:rsidP="005554C9">
      <w:pPr>
        <w:pStyle w:val="abcd"/>
        <w:numPr>
          <w:ilvl w:val="0"/>
          <w:numId w:val="33"/>
        </w:numPr>
        <w:rPr>
          <w:lang w:val="pt-BR"/>
        </w:rPr>
      </w:pPr>
      <w:r w:rsidRPr="0028537A">
        <w:t>Độ rung</w:t>
      </w:r>
    </w:p>
    <w:p w:rsidR="00184E01" w:rsidRPr="0028537A" w:rsidRDefault="00184E01" w:rsidP="00184E01">
      <w:pPr>
        <w:ind w:firstLine="567"/>
        <w:rPr>
          <w:rFonts w:eastAsia="Arial" w:cs="Times New Roman"/>
        </w:rPr>
      </w:pPr>
      <w:r w:rsidRPr="0028537A">
        <w:rPr>
          <w:rFonts w:eastAsia="TimesNewRomanPSMT" w:cs="Times New Roman"/>
          <w:lang w:val="pt-BR"/>
        </w:rPr>
        <w:t xml:space="preserve">Rung động phát sinh từ hoạt động của các máy móc thi công, chủ yếu là hoạt động đào, san ủi. </w:t>
      </w:r>
      <w:r w:rsidRPr="0028537A">
        <w:rPr>
          <w:rFonts w:eastAsia="Arial" w:cs="Times New Roman"/>
        </w:rPr>
        <w:t>Mức độ rung động của các máy móc thi công thể hiện như sau:</w:t>
      </w:r>
    </w:p>
    <w:p w:rsidR="00184E01" w:rsidRPr="0028537A" w:rsidRDefault="00184E01" w:rsidP="00184E01">
      <w:pPr>
        <w:pStyle w:val="Danhmcbng"/>
        <w:rPr>
          <w:noProof/>
          <w:lang w:val="vi-VN"/>
        </w:rPr>
      </w:pPr>
      <w:bookmarkStart w:id="678" w:name="_Toc469554026"/>
      <w:bookmarkStart w:id="679" w:name="_Toc9426066"/>
      <w:bookmarkStart w:id="680" w:name="_Toc16062134"/>
      <w:bookmarkStart w:id="681" w:name="_Toc38526716"/>
      <w:bookmarkStart w:id="682" w:name="_Toc197962534"/>
      <w:bookmarkStart w:id="683" w:name="_Toc210897897"/>
      <w:r w:rsidRPr="0028537A">
        <w:rPr>
          <w:noProof/>
          <w:lang w:val="vi-VN"/>
        </w:rPr>
        <w:t>Mức độ rung của các máy móc thi công</w:t>
      </w:r>
      <w:bookmarkEnd w:id="678"/>
      <w:bookmarkEnd w:id="679"/>
      <w:bookmarkEnd w:id="680"/>
      <w:bookmarkEnd w:id="681"/>
      <w:bookmarkEnd w:id="682"/>
      <w:bookmarkEnd w:id="683"/>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2551"/>
        <w:gridCol w:w="1984"/>
        <w:gridCol w:w="1984"/>
        <w:gridCol w:w="1982"/>
      </w:tblGrid>
      <w:tr w:rsidR="00881F70" w:rsidRPr="0028537A" w:rsidTr="00184E01">
        <w:trPr>
          <w:cantSplit/>
          <w:trHeight w:val="200"/>
          <w:tblHeader/>
          <w:jc w:val="center"/>
        </w:trPr>
        <w:tc>
          <w:tcPr>
            <w:tcW w:w="312" w:type="pct"/>
            <w:vMerge w:val="restart"/>
            <w:vAlign w:val="center"/>
          </w:tcPr>
          <w:p w:rsidR="00184E01" w:rsidRPr="0028537A" w:rsidRDefault="00184E01" w:rsidP="00184E01">
            <w:pPr>
              <w:spacing w:before="20" w:after="20"/>
              <w:ind w:left="-57" w:right="-57"/>
              <w:jc w:val="center"/>
              <w:rPr>
                <w:rFonts w:eastAsia="Arial" w:cs="Times New Roman"/>
                <w:b/>
                <w:sz w:val="26"/>
                <w:szCs w:val="26"/>
              </w:rPr>
            </w:pPr>
            <w:r w:rsidRPr="0028537A">
              <w:rPr>
                <w:rFonts w:eastAsia="Arial" w:cs="Times New Roman"/>
                <w:b/>
                <w:sz w:val="26"/>
                <w:szCs w:val="26"/>
              </w:rPr>
              <w:t>TT</w:t>
            </w:r>
          </w:p>
        </w:tc>
        <w:tc>
          <w:tcPr>
            <w:tcW w:w="1407" w:type="pct"/>
            <w:vMerge w:val="restart"/>
            <w:vAlign w:val="center"/>
          </w:tcPr>
          <w:p w:rsidR="00184E01" w:rsidRPr="0028537A" w:rsidRDefault="00184E01" w:rsidP="00184E01">
            <w:pPr>
              <w:spacing w:before="20" w:after="20"/>
              <w:ind w:left="-57" w:right="-57"/>
              <w:jc w:val="center"/>
              <w:rPr>
                <w:rFonts w:eastAsia="Arial" w:cs="Times New Roman"/>
                <w:b/>
                <w:sz w:val="26"/>
                <w:szCs w:val="26"/>
              </w:rPr>
            </w:pPr>
            <w:r w:rsidRPr="0028537A">
              <w:rPr>
                <w:rFonts w:eastAsia="Arial" w:cs="Times New Roman"/>
                <w:b/>
                <w:sz w:val="26"/>
                <w:szCs w:val="26"/>
              </w:rPr>
              <w:t>Các phương tiện</w:t>
            </w:r>
          </w:p>
        </w:tc>
        <w:tc>
          <w:tcPr>
            <w:tcW w:w="3282" w:type="pct"/>
            <w:gridSpan w:val="3"/>
            <w:vAlign w:val="center"/>
          </w:tcPr>
          <w:p w:rsidR="00184E01" w:rsidRPr="0028537A" w:rsidRDefault="00184E01" w:rsidP="007A1BEF">
            <w:pPr>
              <w:spacing w:before="20" w:after="20"/>
              <w:ind w:left="-57" w:right="-57"/>
              <w:jc w:val="center"/>
              <w:rPr>
                <w:rFonts w:eastAsia="Arial" w:cs="Times New Roman"/>
                <w:b/>
                <w:sz w:val="26"/>
                <w:szCs w:val="26"/>
              </w:rPr>
            </w:pPr>
            <w:r w:rsidRPr="0028537A">
              <w:rPr>
                <w:rFonts w:eastAsia="Arial" w:cs="Times New Roman"/>
                <w:b/>
                <w:sz w:val="26"/>
                <w:szCs w:val="26"/>
              </w:rPr>
              <w:t xml:space="preserve">Mức độ rung động </w:t>
            </w:r>
            <w:r w:rsidR="007A1BEF" w:rsidRPr="0028537A">
              <w:rPr>
                <w:rFonts w:eastAsia="Arial" w:cs="Times New Roman"/>
                <w:b/>
                <w:sz w:val="26"/>
                <w:szCs w:val="26"/>
              </w:rPr>
              <w:t>[7]</w:t>
            </w:r>
            <w:r w:rsidRPr="0028537A">
              <w:rPr>
                <w:rFonts w:eastAsia="Arial" w:cs="Times New Roman"/>
                <w:b/>
                <w:sz w:val="26"/>
                <w:szCs w:val="26"/>
              </w:rPr>
              <w:t xml:space="preserve">                                                    (Theo hướng thẳng đứng,</w:t>
            </w:r>
            <w:r w:rsidRPr="0028537A">
              <w:rPr>
                <w:rFonts w:eastAsia="Arial" w:cs="Times New Roman"/>
              </w:rPr>
              <w:t xml:space="preserve"> </w:t>
            </w:r>
            <w:r w:rsidRPr="0028537A">
              <w:rPr>
                <w:rFonts w:eastAsia="Arial" w:cs="Times New Roman"/>
                <w:b/>
                <w:sz w:val="26"/>
                <w:szCs w:val="26"/>
              </w:rPr>
              <w:t>dB)</w:t>
            </w:r>
          </w:p>
        </w:tc>
      </w:tr>
      <w:tr w:rsidR="00881F70" w:rsidRPr="0028537A" w:rsidTr="00184E01">
        <w:trPr>
          <w:cantSplit/>
          <w:trHeight w:val="70"/>
          <w:tblHeader/>
          <w:jc w:val="center"/>
        </w:trPr>
        <w:tc>
          <w:tcPr>
            <w:tcW w:w="312" w:type="pct"/>
            <w:vMerge/>
            <w:vAlign w:val="center"/>
          </w:tcPr>
          <w:p w:rsidR="00184E01" w:rsidRPr="0028537A" w:rsidRDefault="00184E01" w:rsidP="00184E01">
            <w:pPr>
              <w:spacing w:before="20" w:after="20"/>
              <w:ind w:left="-57" w:right="-57"/>
              <w:jc w:val="center"/>
              <w:rPr>
                <w:rFonts w:eastAsia="Arial" w:cs="Times New Roman"/>
                <w:b/>
                <w:sz w:val="26"/>
                <w:szCs w:val="26"/>
              </w:rPr>
            </w:pPr>
          </w:p>
        </w:tc>
        <w:tc>
          <w:tcPr>
            <w:tcW w:w="1407" w:type="pct"/>
            <w:vMerge/>
            <w:vAlign w:val="center"/>
          </w:tcPr>
          <w:p w:rsidR="00184E01" w:rsidRPr="0028537A" w:rsidRDefault="00184E01" w:rsidP="00184E01">
            <w:pPr>
              <w:spacing w:before="20" w:after="20"/>
              <w:ind w:left="-57" w:right="-57"/>
              <w:jc w:val="center"/>
              <w:rPr>
                <w:rFonts w:eastAsia="Arial" w:cs="Times New Roman"/>
                <w:b/>
                <w:sz w:val="26"/>
                <w:szCs w:val="26"/>
              </w:rPr>
            </w:pPr>
          </w:p>
        </w:tc>
        <w:tc>
          <w:tcPr>
            <w:tcW w:w="1094" w:type="pct"/>
            <w:vAlign w:val="center"/>
          </w:tcPr>
          <w:p w:rsidR="00184E01" w:rsidRPr="0028537A" w:rsidRDefault="00184E01" w:rsidP="00184E01">
            <w:pPr>
              <w:spacing w:before="20" w:after="20"/>
              <w:ind w:left="-57" w:right="-57"/>
              <w:jc w:val="center"/>
              <w:rPr>
                <w:rFonts w:ascii="Times New Roman Bold" w:eastAsia="Arial" w:hAnsi="Times New Roman Bold" w:cs="Times New Roman"/>
                <w:b/>
                <w:spacing w:val="-8"/>
                <w:sz w:val="26"/>
                <w:szCs w:val="26"/>
              </w:rPr>
            </w:pPr>
            <w:r w:rsidRPr="0028537A">
              <w:rPr>
                <w:rFonts w:ascii="Times New Roman Bold" w:eastAsia="Arial" w:hAnsi="Times New Roman Bold" w:cs="Times New Roman"/>
                <w:b/>
                <w:spacing w:val="-8"/>
                <w:sz w:val="26"/>
                <w:szCs w:val="26"/>
              </w:rPr>
              <w:t xml:space="preserve">Cách nguồn 10m </w:t>
            </w:r>
          </w:p>
        </w:tc>
        <w:tc>
          <w:tcPr>
            <w:tcW w:w="1094" w:type="pct"/>
            <w:vAlign w:val="center"/>
          </w:tcPr>
          <w:p w:rsidR="00184E01" w:rsidRPr="0028537A" w:rsidRDefault="00184E01" w:rsidP="00184E01">
            <w:pPr>
              <w:spacing w:before="20" w:after="20"/>
              <w:ind w:left="-57" w:right="-57"/>
              <w:jc w:val="center"/>
              <w:rPr>
                <w:rFonts w:ascii="Times New Roman Bold" w:eastAsia="Arial" w:hAnsi="Times New Roman Bold" w:cs="Times New Roman"/>
                <w:b/>
                <w:spacing w:val="-8"/>
                <w:sz w:val="26"/>
                <w:szCs w:val="26"/>
              </w:rPr>
            </w:pPr>
            <w:r w:rsidRPr="0028537A">
              <w:rPr>
                <w:rFonts w:ascii="Times New Roman Bold" w:eastAsia="Arial" w:hAnsi="Times New Roman Bold" w:cs="Times New Roman"/>
                <w:b/>
                <w:spacing w:val="-8"/>
                <w:sz w:val="26"/>
                <w:szCs w:val="26"/>
              </w:rPr>
              <w:t xml:space="preserve">Cách nguồn 30m </w:t>
            </w:r>
          </w:p>
        </w:tc>
        <w:tc>
          <w:tcPr>
            <w:tcW w:w="1094" w:type="pct"/>
          </w:tcPr>
          <w:p w:rsidR="00184E01" w:rsidRPr="0028537A" w:rsidRDefault="00184E01" w:rsidP="00184E01">
            <w:pPr>
              <w:spacing w:before="20" w:after="20"/>
              <w:ind w:left="-57" w:right="-57"/>
              <w:jc w:val="center"/>
              <w:rPr>
                <w:rFonts w:ascii="Times New Roman Bold" w:eastAsia="Arial" w:hAnsi="Times New Roman Bold" w:cs="Times New Roman"/>
                <w:b/>
                <w:spacing w:val="-8"/>
                <w:sz w:val="26"/>
                <w:szCs w:val="26"/>
              </w:rPr>
            </w:pPr>
            <w:r w:rsidRPr="0028537A">
              <w:rPr>
                <w:rFonts w:ascii="Times New Roman Bold" w:eastAsia="Arial" w:hAnsi="Times New Roman Bold" w:cs="Times New Roman"/>
                <w:b/>
                <w:spacing w:val="-8"/>
                <w:sz w:val="26"/>
                <w:szCs w:val="26"/>
              </w:rPr>
              <w:t>Cách nguồn 50m</w:t>
            </w:r>
          </w:p>
        </w:tc>
      </w:tr>
      <w:tr w:rsidR="00881F70" w:rsidRPr="0028537A" w:rsidTr="00184E01">
        <w:trPr>
          <w:jc w:val="center"/>
        </w:trPr>
        <w:tc>
          <w:tcPr>
            <w:tcW w:w="312" w:type="pct"/>
            <w:vAlign w:val="center"/>
          </w:tcPr>
          <w:p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1</w:t>
            </w:r>
          </w:p>
        </w:tc>
        <w:tc>
          <w:tcPr>
            <w:tcW w:w="1407" w:type="pct"/>
            <w:vAlign w:val="center"/>
          </w:tcPr>
          <w:p w:rsidR="00184E01" w:rsidRPr="0028537A" w:rsidRDefault="00184E01" w:rsidP="00184E01">
            <w:pPr>
              <w:spacing w:before="20" w:after="20"/>
              <w:ind w:left="-57" w:right="-57"/>
              <w:rPr>
                <w:rFonts w:eastAsia="Arial" w:cs="Times New Roman"/>
                <w:sz w:val="26"/>
                <w:szCs w:val="26"/>
              </w:rPr>
            </w:pPr>
            <w:r w:rsidRPr="0028537A">
              <w:rPr>
                <w:rFonts w:eastAsia="Arial" w:cs="Times New Roman"/>
                <w:sz w:val="26"/>
                <w:szCs w:val="26"/>
              </w:rPr>
              <w:t>Máy đào đất</w:t>
            </w:r>
          </w:p>
        </w:tc>
        <w:tc>
          <w:tcPr>
            <w:tcW w:w="1094" w:type="pct"/>
            <w:vAlign w:val="center"/>
          </w:tcPr>
          <w:p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80</w:t>
            </w:r>
          </w:p>
        </w:tc>
        <w:tc>
          <w:tcPr>
            <w:tcW w:w="1094" w:type="pct"/>
            <w:vAlign w:val="bottom"/>
          </w:tcPr>
          <w:p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71</w:t>
            </w:r>
          </w:p>
        </w:tc>
        <w:tc>
          <w:tcPr>
            <w:tcW w:w="1094" w:type="pct"/>
          </w:tcPr>
          <w:p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59</w:t>
            </w:r>
          </w:p>
        </w:tc>
      </w:tr>
      <w:tr w:rsidR="00881F70" w:rsidRPr="0028537A" w:rsidTr="00184E01">
        <w:trPr>
          <w:jc w:val="center"/>
        </w:trPr>
        <w:tc>
          <w:tcPr>
            <w:tcW w:w="312" w:type="pct"/>
            <w:vAlign w:val="center"/>
          </w:tcPr>
          <w:p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2</w:t>
            </w:r>
          </w:p>
        </w:tc>
        <w:tc>
          <w:tcPr>
            <w:tcW w:w="1407" w:type="pct"/>
            <w:vAlign w:val="center"/>
          </w:tcPr>
          <w:p w:rsidR="00184E01" w:rsidRPr="0028537A" w:rsidRDefault="00184E01" w:rsidP="00184E01">
            <w:pPr>
              <w:spacing w:before="20" w:after="20"/>
              <w:ind w:left="-57" w:right="-57"/>
              <w:rPr>
                <w:rFonts w:eastAsia="Arial" w:cs="Times New Roman"/>
                <w:sz w:val="26"/>
                <w:szCs w:val="26"/>
              </w:rPr>
            </w:pPr>
            <w:r w:rsidRPr="0028537A">
              <w:rPr>
                <w:rFonts w:eastAsia="Arial" w:cs="Times New Roman"/>
                <w:sz w:val="26"/>
                <w:szCs w:val="26"/>
              </w:rPr>
              <w:t>Xe lu</w:t>
            </w:r>
          </w:p>
        </w:tc>
        <w:tc>
          <w:tcPr>
            <w:tcW w:w="1094" w:type="pct"/>
            <w:vAlign w:val="center"/>
          </w:tcPr>
          <w:p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82</w:t>
            </w:r>
          </w:p>
        </w:tc>
        <w:tc>
          <w:tcPr>
            <w:tcW w:w="1094" w:type="pct"/>
            <w:vAlign w:val="bottom"/>
          </w:tcPr>
          <w:p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71</w:t>
            </w:r>
          </w:p>
        </w:tc>
        <w:tc>
          <w:tcPr>
            <w:tcW w:w="1094" w:type="pct"/>
          </w:tcPr>
          <w:p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61</w:t>
            </w:r>
          </w:p>
        </w:tc>
      </w:tr>
      <w:tr w:rsidR="00881F70" w:rsidRPr="0028537A" w:rsidTr="00184E01">
        <w:trPr>
          <w:jc w:val="center"/>
        </w:trPr>
        <w:tc>
          <w:tcPr>
            <w:tcW w:w="312" w:type="pct"/>
            <w:vAlign w:val="center"/>
          </w:tcPr>
          <w:p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3</w:t>
            </w:r>
          </w:p>
        </w:tc>
        <w:tc>
          <w:tcPr>
            <w:tcW w:w="1407" w:type="pct"/>
            <w:vAlign w:val="center"/>
          </w:tcPr>
          <w:p w:rsidR="00184E01" w:rsidRPr="0028537A" w:rsidRDefault="00184E01" w:rsidP="00184E01">
            <w:pPr>
              <w:spacing w:before="20" w:after="20"/>
              <w:ind w:left="-57" w:right="-57"/>
              <w:rPr>
                <w:rFonts w:eastAsia="Arial" w:cs="Times New Roman"/>
                <w:sz w:val="26"/>
                <w:szCs w:val="26"/>
              </w:rPr>
            </w:pPr>
            <w:r w:rsidRPr="0028537A">
              <w:rPr>
                <w:rFonts w:eastAsia="Arial" w:cs="Times New Roman"/>
                <w:sz w:val="26"/>
                <w:szCs w:val="26"/>
              </w:rPr>
              <w:t xml:space="preserve">Máy khoan </w:t>
            </w:r>
          </w:p>
        </w:tc>
        <w:tc>
          <w:tcPr>
            <w:tcW w:w="1094" w:type="pct"/>
            <w:vAlign w:val="center"/>
          </w:tcPr>
          <w:p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63</w:t>
            </w:r>
          </w:p>
        </w:tc>
        <w:tc>
          <w:tcPr>
            <w:tcW w:w="1094" w:type="pct"/>
            <w:vAlign w:val="bottom"/>
          </w:tcPr>
          <w:p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55</w:t>
            </w:r>
          </w:p>
        </w:tc>
        <w:tc>
          <w:tcPr>
            <w:tcW w:w="1094" w:type="pct"/>
          </w:tcPr>
          <w:p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44</w:t>
            </w:r>
          </w:p>
        </w:tc>
      </w:tr>
      <w:tr w:rsidR="00881F70" w:rsidRPr="0028537A" w:rsidTr="00184E01">
        <w:trPr>
          <w:jc w:val="center"/>
        </w:trPr>
        <w:tc>
          <w:tcPr>
            <w:tcW w:w="312" w:type="pct"/>
            <w:vAlign w:val="center"/>
          </w:tcPr>
          <w:p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4</w:t>
            </w:r>
          </w:p>
        </w:tc>
        <w:tc>
          <w:tcPr>
            <w:tcW w:w="1407" w:type="pct"/>
            <w:vAlign w:val="center"/>
          </w:tcPr>
          <w:p w:rsidR="00184E01" w:rsidRPr="0028537A" w:rsidRDefault="00184E01" w:rsidP="00184E01">
            <w:pPr>
              <w:spacing w:before="20" w:after="20"/>
              <w:ind w:left="-57" w:right="-57"/>
              <w:rPr>
                <w:rFonts w:eastAsia="Arial" w:cs="Times New Roman"/>
                <w:sz w:val="26"/>
                <w:szCs w:val="26"/>
              </w:rPr>
            </w:pPr>
            <w:r w:rsidRPr="0028537A">
              <w:rPr>
                <w:rFonts w:eastAsia="Arial" w:cs="Times New Roman"/>
                <w:sz w:val="26"/>
                <w:szCs w:val="26"/>
              </w:rPr>
              <w:t>Máy ủi</w:t>
            </w:r>
          </w:p>
        </w:tc>
        <w:tc>
          <w:tcPr>
            <w:tcW w:w="1094" w:type="pct"/>
            <w:vAlign w:val="center"/>
          </w:tcPr>
          <w:p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79</w:t>
            </w:r>
          </w:p>
        </w:tc>
        <w:tc>
          <w:tcPr>
            <w:tcW w:w="1094" w:type="pct"/>
            <w:vAlign w:val="bottom"/>
          </w:tcPr>
          <w:p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69</w:t>
            </w:r>
          </w:p>
        </w:tc>
        <w:tc>
          <w:tcPr>
            <w:tcW w:w="1094" w:type="pct"/>
          </w:tcPr>
          <w:p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58</w:t>
            </w:r>
          </w:p>
        </w:tc>
      </w:tr>
      <w:tr w:rsidR="00881F70" w:rsidRPr="0028537A" w:rsidTr="00184E01">
        <w:trPr>
          <w:cantSplit/>
          <w:jc w:val="center"/>
        </w:trPr>
        <w:tc>
          <w:tcPr>
            <w:tcW w:w="1718" w:type="pct"/>
            <w:gridSpan w:val="2"/>
            <w:tcBorders>
              <w:bottom w:val="single" w:sz="4" w:space="0" w:color="auto"/>
            </w:tcBorders>
            <w:vAlign w:val="center"/>
          </w:tcPr>
          <w:p w:rsidR="00184E01" w:rsidRPr="0028537A" w:rsidRDefault="00184E01" w:rsidP="00184E01">
            <w:pPr>
              <w:spacing w:before="20" w:after="20"/>
              <w:ind w:left="-57" w:right="-57"/>
              <w:jc w:val="center"/>
              <w:rPr>
                <w:rFonts w:eastAsia="Arial" w:cs="Times New Roman"/>
                <w:b/>
                <w:sz w:val="26"/>
                <w:szCs w:val="26"/>
              </w:rPr>
            </w:pPr>
            <w:r w:rsidRPr="0028537A">
              <w:rPr>
                <w:rFonts w:eastAsia="Arial" w:cs="Times New Roman"/>
                <w:b/>
                <w:sz w:val="26"/>
                <w:szCs w:val="26"/>
              </w:rPr>
              <w:t>QCVN 27:2010/BTNMT</w:t>
            </w:r>
          </w:p>
        </w:tc>
        <w:tc>
          <w:tcPr>
            <w:tcW w:w="3282" w:type="pct"/>
            <w:gridSpan w:val="3"/>
            <w:tcBorders>
              <w:bottom w:val="single" w:sz="4" w:space="0" w:color="auto"/>
            </w:tcBorders>
            <w:vAlign w:val="center"/>
          </w:tcPr>
          <w:p w:rsidR="00184E01" w:rsidRPr="0028537A" w:rsidRDefault="00184E01" w:rsidP="00184E01">
            <w:pPr>
              <w:spacing w:before="20" w:after="20"/>
              <w:ind w:left="-57" w:right="-57"/>
              <w:jc w:val="center"/>
              <w:rPr>
                <w:rFonts w:eastAsia="Arial" w:cs="Times New Roman"/>
                <w:b/>
                <w:sz w:val="26"/>
                <w:szCs w:val="26"/>
                <w:lang w:val="pt-BR"/>
              </w:rPr>
            </w:pPr>
            <w:r w:rsidRPr="0028537A">
              <w:rPr>
                <w:rFonts w:eastAsia="Arial" w:cs="Times New Roman"/>
                <w:b/>
                <w:sz w:val="26"/>
                <w:szCs w:val="26"/>
                <w:lang w:val="pt-BR"/>
              </w:rPr>
              <w:t>75</w:t>
            </w:r>
          </w:p>
        </w:tc>
      </w:tr>
    </w:tbl>
    <w:p w:rsidR="00184E01" w:rsidRPr="0028537A" w:rsidRDefault="00184E01" w:rsidP="00184E01">
      <w:pPr>
        <w:ind w:firstLine="567"/>
      </w:pPr>
      <w:r w:rsidRPr="0028537A">
        <w:rPr>
          <w:i/>
          <w:u w:val="single"/>
        </w:rPr>
        <w:t>Đánh giá tác động</w:t>
      </w:r>
      <w:r w:rsidRPr="0028537A">
        <w:rPr>
          <w:i/>
        </w:rPr>
        <w:t>:</w:t>
      </w:r>
      <w:r w:rsidRPr="0028537A">
        <w:t xml:space="preserve"> Qua bảng trên cho thấy ở khoảng cách &gt;50 m, mức rung từ các máy móc thi công bảo đảm giới hạn cho phép theo QCVN 27:2010/BTNMT đối với hoạt động xây dựng là 75 dB. </w:t>
      </w:r>
    </w:p>
    <w:p w:rsidR="00184E01" w:rsidRPr="0028537A" w:rsidRDefault="00184E01" w:rsidP="00184E01">
      <w:pPr>
        <w:pStyle w:val="Heading4"/>
        <w:keepNext w:val="0"/>
        <w:keepLines w:val="0"/>
        <w:widowControl w:val="0"/>
        <w:spacing w:line="240" w:lineRule="auto"/>
        <w:rPr>
          <w:lang w:val="en-US"/>
        </w:rPr>
      </w:pPr>
      <w:r w:rsidRPr="0028537A">
        <w:t xml:space="preserve">Tác động đến đa dạng sinh học, di sản thiên nhiên, di tích lịch sử - văn hóa, </w:t>
      </w:r>
      <w:r w:rsidRPr="0028537A">
        <w:lastRenderedPageBreak/>
        <w:t>các yếu tố nhạy cảm khác và các tác động khác</w:t>
      </w:r>
    </w:p>
    <w:p w:rsidR="009C7649" w:rsidRPr="0028537A" w:rsidRDefault="009C7649" w:rsidP="009C7649">
      <w:pPr>
        <w:pStyle w:val="Heading6"/>
        <w:numPr>
          <w:ilvl w:val="0"/>
          <w:numId w:val="0"/>
        </w:numPr>
        <w:spacing w:line="264" w:lineRule="auto"/>
        <w:ind w:firstLine="567"/>
      </w:pPr>
      <w:r w:rsidRPr="0028537A">
        <w:t>* Tác động đến đa dạng sinh học</w:t>
      </w:r>
    </w:p>
    <w:p w:rsidR="009C7649" w:rsidRPr="0028537A" w:rsidRDefault="009C7649" w:rsidP="009C7649">
      <w:pPr>
        <w:ind w:firstLine="567"/>
      </w:pPr>
      <w:r w:rsidRPr="0028537A">
        <w:t>- Đối với thực vật: Hoạt động giải phóng mặt bằng và thi công xây dựng tại khu vực Dự án sẽ làm mất đi hoàn toàn lớp phủ thực vật trên diện tích khu vực, toàn bộ cảnh quan thực vật sẽ bị thay thế bằng các công trình xây dựng chuồng trại, hạ tầng kỹ thuật khác. Việc phát quang thực vật sẽ làm thay đổi lớn về cảnh quan và mất đi hoàn toàn tài nguyên thực vật trên phạ</w:t>
      </w:r>
      <w:r w:rsidR="00C63FDA" w:rsidRPr="0028537A">
        <w:t>m vi đó</w:t>
      </w:r>
      <w:r w:rsidRPr="0028537A">
        <w:t xml:space="preserve">. </w:t>
      </w:r>
    </w:p>
    <w:p w:rsidR="009C7649" w:rsidRPr="0028537A" w:rsidRDefault="009C7649" w:rsidP="009C7649">
      <w:pPr>
        <w:ind w:firstLine="567"/>
      </w:pPr>
      <w:r w:rsidRPr="0028537A">
        <w:t>- Đối với động vật: Quá trình phát quang thảm thực vật sẽ làm mất đi nơi cư trú cũng như nguồn thức ăn của các loài động vật. Đồng thời việc tập trung lượng lớn người và thiết bị máy móc trên công trường. Đặc biệt, các hoạt động phát sinh tiếng ồn và độ rung lớn sẽ gây ra sự hoảng sợ đối với các loài động vật, bắt buộc chúng phải di chuyển đến nơi khác để tồn tại. Đối với các loài động vật trưởng thành có khả năng di chuyển nhanh sẽ tồn tại, còn các loài động vật chưa trưởng thành (chim non, trứng); tổ của các loài côn trùng (tổ kiến, ong,…) sẽ bị mất đi.</w:t>
      </w:r>
    </w:p>
    <w:p w:rsidR="009C7649" w:rsidRPr="0028537A" w:rsidRDefault="009C7649" w:rsidP="009C7649">
      <w:pPr>
        <w:pStyle w:val="Heading6"/>
        <w:numPr>
          <w:ilvl w:val="0"/>
          <w:numId w:val="0"/>
        </w:numPr>
        <w:spacing w:before="100" w:after="100"/>
        <w:ind w:firstLine="567"/>
      </w:pPr>
      <w:r w:rsidRPr="0028537A">
        <w:t xml:space="preserve">* Tác động đến </w:t>
      </w:r>
      <w:r w:rsidRPr="0028537A">
        <w:rPr>
          <w:rStyle w:val="Vnbnnidung"/>
        </w:rPr>
        <w:t xml:space="preserve">di sản thiên nhiên, di tích lịch </w:t>
      </w:r>
      <w:r w:rsidRPr="0028537A">
        <w:rPr>
          <w:rStyle w:val="Vnbnnidung"/>
          <w:sz w:val="27"/>
          <w:szCs w:val="27"/>
        </w:rPr>
        <w:t>sử - văn hóa</w:t>
      </w:r>
    </w:p>
    <w:p w:rsidR="009C7649" w:rsidRPr="0028537A" w:rsidRDefault="009C7649" w:rsidP="009C7649">
      <w:pPr>
        <w:spacing w:line="240" w:lineRule="auto"/>
        <w:ind w:firstLine="567"/>
      </w:pPr>
      <w:r w:rsidRPr="0028537A">
        <w:t>Trong vòng bán kính 1 km không có các công trình di tích hay văn hóa lịch sử nào nên trong giai đoạn này không tác động đến văn hóa - lịch sử tại khu vực.</w:t>
      </w:r>
    </w:p>
    <w:p w:rsidR="00184E01" w:rsidRPr="0028537A" w:rsidRDefault="00184E01" w:rsidP="00184E01">
      <w:pPr>
        <w:pStyle w:val="Heading6"/>
        <w:keepNext w:val="0"/>
        <w:keepLines w:val="0"/>
        <w:widowControl w:val="0"/>
        <w:ind w:left="0"/>
      </w:pPr>
      <w:r w:rsidRPr="0028537A">
        <w:t>Các tác động khác</w:t>
      </w:r>
    </w:p>
    <w:p w:rsidR="00C63FDA" w:rsidRPr="0028537A" w:rsidRDefault="00C63FDA" w:rsidP="00C63FDA">
      <w:pPr>
        <w:pStyle w:val="Heading6"/>
        <w:numPr>
          <w:ilvl w:val="0"/>
          <w:numId w:val="0"/>
        </w:numPr>
        <w:spacing w:line="276" w:lineRule="auto"/>
        <w:ind w:left="567"/>
        <w:rPr>
          <w:u w:val="single"/>
        </w:rPr>
      </w:pPr>
      <w:r w:rsidRPr="0028537A">
        <w:rPr>
          <w:u w:val="single"/>
        </w:rPr>
        <w:t>Tích cực</w:t>
      </w:r>
    </w:p>
    <w:p w:rsidR="00C63FDA" w:rsidRPr="0028537A" w:rsidRDefault="00C63FDA" w:rsidP="00C63FDA">
      <w:pPr>
        <w:ind w:firstLine="567"/>
        <w:rPr>
          <w:lang w:val="vi-VN"/>
        </w:rPr>
      </w:pPr>
      <w:r w:rsidRPr="0028537A">
        <w:rPr>
          <w:lang w:val="vi-VN"/>
        </w:rPr>
        <w:t xml:space="preserve">- Việc triển khai thi công xây dựng dự án sẽ đẩy nhanh quá trình công nghiệp hóa </w:t>
      </w:r>
      <w:r w:rsidRPr="0028537A">
        <w:t>-</w:t>
      </w:r>
      <w:r w:rsidRPr="0028537A">
        <w:rPr>
          <w:lang w:val="vi-VN"/>
        </w:rPr>
        <w:t xml:space="preserve"> hiện đại hóa tỉnh nhà.</w:t>
      </w:r>
    </w:p>
    <w:p w:rsidR="00C63FDA" w:rsidRPr="0028537A" w:rsidRDefault="00C63FDA" w:rsidP="00C63FDA">
      <w:pPr>
        <w:ind w:firstLine="567"/>
        <w:rPr>
          <w:lang w:val="vi-VN"/>
        </w:rPr>
      </w:pPr>
      <w:r w:rsidRPr="0028537A">
        <w:rPr>
          <w:lang w:val="vi-VN"/>
        </w:rPr>
        <w:t>- Việc thu mua nguyên vật liệu thi công trên địa bàn xây sẽ làm tăng các khoản thuế, phí và lệ phí cho tỉnh.</w:t>
      </w:r>
    </w:p>
    <w:p w:rsidR="00C63FDA" w:rsidRPr="0028537A" w:rsidRDefault="00C63FDA" w:rsidP="00C63FDA">
      <w:pPr>
        <w:ind w:firstLine="567"/>
      </w:pPr>
      <w:r w:rsidRPr="0028537A">
        <w:rPr>
          <w:lang w:val="vi-VN"/>
        </w:rPr>
        <w:t xml:space="preserve">- Quá trình thi công Nhà máy sẽ tạo ra việc làm cho khoảng </w:t>
      </w:r>
      <w:r w:rsidRPr="0028537A">
        <w:t>12</w:t>
      </w:r>
      <w:r w:rsidRPr="0028537A">
        <w:rPr>
          <w:lang w:val="vi-VN"/>
        </w:rPr>
        <w:t xml:space="preserve">0 </w:t>
      </w:r>
      <w:r w:rsidRPr="0028537A">
        <w:t>lao động.</w:t>
      </w:r>
    </w:p>
    <w:p w:rsidR="00C63FDA" w:rsidRPr="0028537A" w:rsidRDefault="00C63FDA" w:rsidP="00C63FDA">
      <w:pPr>
        <w:ind w:firstLine="567"/>
      </w:pPr>
      <w:r w:rsidRPr="0028537A">
        <w:rPr>
          <w:lang w:val="vi-VN"/>
        </w:rPr>
        <w:t>- Sự có mặt của công nhân thi công sẽ góp phần tăng nhu cầu tiêu thụ hàng hoá của khu vực.</w:t>
      </w:r>
    </w:p>
    <w:p w:rsidR="00C63FDA" w:rsidRPr="0028537A" w:rsidRDefault="00C63FDA" w:rsidP="00C63FDA">
      <w:pPr>
        <w:ind w:firstLine="567"/>
      </w:pPr>
      <w:r w:rsidRPr="0028537A">
        <w:t xml:space="preserve">- Theo quy hoạch phát triển điện gió trong các giai đoạn tới thì </w:t>
      </w:r>
      <w:r w:rsidR="00AA62D2" w:rsidRPr="0028537A">
        <w:t>khu vực</w:t>
      </w:r>
      <w:r w:rsidRPr="0028537A">
        <w:t xml:space="preserve"> sẽ là trung tâm của các dự án điện gió trên địa bàn tỉnh. Việc hình thành các trụ tuabin điện gió gần nhau sẽ góp phần cải tạo cảnh quan khu vực, thúc đẩy phát triển du lịch trong vùng.</w:t>
      </w:r>
    </w:p>
    <w:p w:rsidR="00C63FDA" w:rsidRPr="0028537A" w:rsidRDefault="00C63FDA" w:rsidP="00C63FDA">
      <w:pPr>
        <w:pStyle w:val="Heading6"/>
        <w:spacing w:line="276" w:lineRule="auto"/>
        <w:ind w:left="0"/>
      </w:pPr>
      <w:bookmarkStart w:id="684" w:name="_Toc245955776"/>
      <w:bookmarkStart w:id="685" w:name="_Toc309299914"/>
      <w:bookmarkStart w:id="686" w:name="_Toc311463589"/>
      <w:bookmarkStart w:id="687" w:name="_Toc333822197"/>
      <w:bookmarkStart w:id="688" w:name="_Toc335202757"/>
      <w:r w:rsidRPr="0028537A">
        <w:t>Tiêu cực</w:t>
      </w:r>
      <w:bookmarkEnd w:id="684"/>
      <w:bookmarkEnd w:id="685"/>
      <w:bookmarkEnd w:id="686"/>
      <w:bookmarkEnd w:id="687"/>
      <w:bookmarkEnd w:id="688"/>
    </w:p>
    <w:p w:rsidR="00C63FDA" w:rsidRPr="0028537A" w:rsidRDefault="00C63FDA" w:rsidP="00C63FDA">
      <w:pPr>
        <w:widowControl w:val="0"/>
        <w:ind w:firstLine="567"/>
        <w:rPr>
          <w:lang w:val="vi-VN"/>
        </w:rPr>
      </w:pPr>
      <w:r w:rsidRPr="0028537A">
        <w:rPr>
          <w:lang w:val="vi-VN"/>
        </w:rPr>
        <w:t>- Phát sinh chất thải rắn, khí thải, bụi,</w:t>
      </w:r>
      <w:r w:rsidRPr="0028537A">
        <w:t xml:space="preserve"> tiếng ồn, độ rung,</w:t>
      </w:r>
      <w:r w:rsidRPr="0028537A">
        <w:rPr>
          <w:lang w:val="vi-VN"/>
        </w:rPr>
        <w:t xml:space="preserve">... ảnh hưởng đến môi trường không khí, môi trường đất, chất lượng nguồn nước mặt, ảnh hưởng đến sức khỏe của </w:t>
      </w:r>
      <w:r w:rsidRPr="0028537A">
        <w:t>công nhân lao động và người dân lân cận khu vực Dự án</w:t>
      </w:r>
      <w:r w:rsidRPr="0028537A">
        <w:rPr>
          <w:lang w:val="vi-VN"/>
        </w:rPr>
        <w:t>.</w:t>
      </w:r>
    </w:p>
    <w:p w:rsidR="00C63FDA" w:rsidRPr="0028537A" w:rsidRDefault="00C63FDA" w:rsidP="00C63FDA">
      <w:pPr>
        <w:ind w:firstLine="567"/>
      </w:pPr>
      <w:r w:rsidRPr="0028537A">
        <w:t>- Việc tập trung nhiều công nhân xây dựng sẽ làm phát sinh các tệ nạn xã hội.</w:t>
      </w:r>
    </w:p>
    <w:p w:rsidR="00184E01" w:rsidRPr="0028537A" w:rsidRDefault="00C63FDA" w:rsidP="00AA62D2">
      <w:pPr>
        <w:ind w:firstLine="567"/>
        <w:rPr>
          <w:highlight w:val="white"/>
        </w:rPr>
      </w:pPr>
      <w:r w:rsidRPr="0028537A">
        <w:t xml:space="preserve">- Quá trình vận chuyển nguyên vật liệu và máy móc phục vụ thi công, máy móc phục vụ vận hành có khối lượng lớn sẽ có nguy cơ làm hư hỏng tuyến đường Hồ Chí </w:t>
      </w:r>
      <w:r w:rsidRPr="0028537A">
        <w:lastRenderedPageBreak/>
        <w:t>Minh nhánh Tây, các tuyến đường bê tông liên thôn. Bên cạnh đó, việc thi công tuyến đường nội bộ có khả năng trượt lở, bồi lấp các đồng ruồng, đất canh tác của người dân nếu không thực hiện nghiêm túc các yêu cầu kỹ thuật, biện pháp thi công.</w:t>
      </w:r>
    </w:p>
    <w:p w:rsidR="00184E01" w:rsidRPr="0028537A" w:rsidRDefault="00184E01" w:rsidP="00184E01">
      <w:pPr>
        <w:pStyle w:val="Heading4"/>
        <w:keepNext w:val="0"/>
        <w:keepLines w:val="0"/>
        <w:widowControl w:val="0"/>
        <w:spacing w:line="240" w:lineRule="auto"/>
      </w:pPr>
      <w:r w:rsidRPr="0028537A">
        <w:rPr>
          <w:lang w:val="en-US"/>
        </w:rPr>
        <w:t>T</w:t>
      </w:r>
      <w:r w:rsidRPr="0028537A">
        <w:t xml:space="preserve">ác động </w:t>
      </w:r>
      <w:r w:rsidRPr="0028537A">
        <w:rPr>
          <w:lang w:val="en-US"/>
        </w:rPr>
        <w:t xml:space="preserve">do giải phóng mặt bằng, di dân, tái định cư </w:t>
      </w:r>
    </w:p>
    <w:p w:rsidR="00586E57" w:rsidRPr="0028537A" w:rsidRDefault="008F6C15" w:rsidP="00AA62D2">
      <w:pPr>
        <w:spacing w:before="0" w:after="0" w:line="288" w:lineRule="auto"/>
        <w:ind w:firstLine="540"/>
        <w:rPr>
          <w:bCs/>
        </w:rPr>
      </w:pPr>
      <w:r w:rsidRPr="0028537A">
        <w:rPr>
          <w:rFonts w:cs="Times New Roman"/>
          <w:bCs/>
        </w:rPr>
        <w:t>Trong khu vực dự án không có nhà dân nên không có hoạt động di dân, tái định cư.</w:t>
      </w:r>
    </w:p>
    <w:p w:rsidR="00184E01" w:rsidRPr="0028537A" w:rsidRDefault="00184E01" w:rsidP="00184E01">
      <w:pPr>
        <w:pStyle w:val="Heading4"/>
        <w:keepNext w:val="0"/>
        <w:keepLines w:val="0"/>
        <w:widowControl w:val="0"/>
        <w:spacing w:line="240" w:lineRule="auto"/>
      </w:pPr>
      <w:r w:rsidRPr="0028537A">
        <w:t>Nhận dạng, đánh giá sự cố môi trường có thể xảy ra của dự án</w:t>
      </w:r>
    </w:p>
    <w:p w:rsidR="00184E01" w:rsidRPr="0028537A" w:rsidRDefault="004D7E1A" w:rsidP="00AA62D2">
      <w:pPr>
        <w:pStyle w:val="abcd"/>
        <w:numPr>
          <w:ilvl w:val="0"/>
          <w:numId w:val="0"/>
        </w:numPr>
      </w:pPr>
      <w:r w:rsidRPr="0028537A">
        <w:t xml:space="preserve">a. </w:t>
      </w:r>
      <w:r w:rsidR="00184E01" w:rsidRPr="0028537A">
        <w:t>Đối với s</w:t>
      </w:r>
      <w:r w:rsidR="00184E01" w:rsidRPr="0028537A">
        <w:rPr>
          <w:lang w:val="vi-VN"/>
        </w:rPr>
        <w:t>ự cố cháy</w:t>
      </w:r>
      <w:r w:rsidR="00184E01" w:rsidRPr="0028537A">
        <w:t>,</w:t>
      </w:r>
      <w:r w:rsidR="00184E01" w:rsidRPr="0028537A">
        <w:rPr>
          <w:lang w:val="vi-VN"/>
        </w:rPr>
        <w:t xml:space="preserve"> nổ</w:t>
      </w:r>
    </w:p>
    <w:p w:rsidR="00AA62D2" w:rsidRPr="0028537A" w:rsidRDefault="00AA62D2" w:rsidP="00AA62D2">
      <w:pPr>
        <w:ind w:firstLine="567"/>
      </w:pPr>
      <w:r w:rsidRPr="0028537A">
        <w:t>Trong giai đoạn này nguy cơ cháy nổ có thể đến từ các nguyên nhân sau:</w:t>
      </w:r>
    </w:p>
    <w:p w:rsidR="00AA62D2" w:rsidRPr="0028537A" w:rsidRDefault="00AA62D2" w:rsidP="00AA62D2">
      <w:pPr>
        <w:ind w:firstLine="567"/>
      </w:pPr>
      <w:r w:rsidRPr="0028537A">
        <w:t>- Cháy nổ do thi công gặp phải bom mìn.</w:t>
      </w:r>
    </w:p>
    <w:p w:rsidR="00AA62D2" w:rsidRPr="0028537A" w:rsidRDefault="00AA62D2" w:rsidP="00AA62D2">
      <w:pPr>
        <w:ind w:firstLine="567"/>
      </w:pPr>
      <w:r w:rsidRPr="0028537A">
        <w:t>- Cháy nổ từ khâu đấu nối đường điện vào công trường thi công.</w:t>
      </w:r>
    </w:p>
    <w:p w:rsidR="00AA62D2" w:rsidRPr="0028537A" w:rsidRDefault="00AA62D2" w:rsidP="00AA62D2">
      <w:pPr>
        <w:ind w:firstLine="567"/>
      </w:pPr>
      <w:r w:rsidRPr="0028537A">
        <w:t>- Từ máy móc, thiết bị làm việc quá tải hoặc có sự rò rỉ dầu nhớt động cơ.</w:t>
      </w:r>
    </w:p>
    <w:p w:rsidR="00184E01" w:rsidRPr="0028537A" w:rsidRDefault="00AA62D2" w:rsidP="00AA62D2">
      <w:pPr>
        <w:pStyle w:val="-List"/>
        <w:widowControl w:val="0"/>
        <w:numPr>
          <w:ilvl w:val="0"/>
          <w:numId w:val="0"/>
        </w:numPr>
        <w:ind w:firstLine="567"/>
      </w:pPr>
      <w:r w:rsidRPr="0028537A">
        <w:t>- Sự cố cháy rừng trong giai đoạn này có thể xảy ra do công nhân bất cẩn sử dụng lửa để sinh hoạt, thi công hoặc do nắng nóng kéo dài kết hợp với gió phơn Tây Nam thổi mạnh, thảm thực bì khô, đặc biệt là đối với rừng trồng thông nhựa và tràm có tinh dầu dễ bắt cháy; tầng thực bì phía dưới dày, chưa tiến hành vệ sinh thu gom nên dễ bắt lửa, khi cháy thì tốc độ lan tràn lửa nhanh, khó dập tắt và khống chế</w:t>
      </w:r>
      <w:r w:rsidR="00184E01" w:rsidRPr="0028537A">
        <w:t>.</w:t>
      </w:r>
    </w:p>
    <w:p w:rsidR="00184E01" w:rsidRPr="0028537A" w:rsidRDefault="004D7E1A" w:rsidP="00AA62D2">
      <w:pPr>
        <w:pStyle w:val="abcd"/>
        <w:numPr>
          <w:ilvl w:val="0"/>
          <w:numId w:val="0"/>
        </w:numPr>
      </w:pPr>
      <w:r w:rsidRPr="0028537A">
        <w:t xml:space="preserve">b. </w:t>
      </w:r>
      <w:r w:rsidR="00184E01" w:rsidRPr="0028537A">
        <w:rPr>
          <w:lang w:val="vi-VN"/>
        </w:rPr>
        <w:t>Sự cố tai nạn lao động</w:t>
      </w:r>
    </w:p>
    <w:p w:rsidR="00AA62D2" w:rsidRPr="0028537A" w:rsidRDefault="00AA62D2" w:rsidP="00AA62D2">
      <w:pPr>
        <w:ind w:firstLine="567"/>
      </w:pPr>
      <w:r w:rsidRPr="0028537A">
        <w:t>Quá trình thi công có thể xảy ra các sự cố tai nạn lao động từ các nguyên nhân sau:</w:t>
      </w:r>
    </w:p>
    <w:p w:rsidR="00AA62D2" w:rsidRPr="0028537A" w:rsidRDefault="00AA62D2" w:rsidP="00AA62D2">
      <w:pPr>
        <w:ind w:firstLine="567"/>
      </w:pPr>
      <w:r w:rsidRPr="0028537A">
        <w:t>- Quá trình thi công lắp đặt thiết bị máy móc chủ yếu sử dụng các thiết bị hạng nặng, siêu trọng, đồng thời việc lắp đặt rất phức tạp nên nguy cơ sập, đổ vỡ, gãy là khá cao.</w:t>
      </w:r>
    </w:p>
    <w:p w:rsidR="00AA62D2" w:rsidRPr="0028537A" w:rsidRDefault="00AA62D2" w:rsidP="00AA62D2">
      <w:pPr>
        <w:ind w:firstLine="567"/>
      </w:pPr>
      <w:r w:rsidRPr="0028537A">
        <w:t>- Quá trình xây lắp đường dây điện chủ yếu làm việc ở trên cao hiểm trở nên nguy cơ xảy ra té, ngã đối với công nhân có thể xảy ra.</w:t>
      </w:r>
    </w:p>
    <w:p w:rsidR="00AA62D2" w:rsidRPr="0028537A" w:rsidRDefault="00AA62D2" w:rsidP="00AA62D2">
      <w:pPr>
        <w:ind w:firstLine="567"/>
      </w:pPr>
      <w:r w:rsidRPr="0028537A">
        <w:t>- Việc vận chuyển vật liệu, máy móc thi công sẽ là nguyên nhân gây ra tai nạn giao thông.</w:t>
      </w:r>
    </w:p>
    <w:p w:rsidR="00184E01" w:rsidRPr="0028537A" w:rsidRDefault="00AA62D2" w:rsidP="00AA62D2">
      <w:pPr>
        <w:pStyle w:val="-List"/>
        <w:widowControl w:val="0"/>
        <w:rPr>
          <w:lang w:eastAsia="vi-VN"/>
        </w:rPr>
      </w:pPr>
      <w:r w:rsidRPr="0028537A">
        <w:t>Các sự cố được nêu trên nếu xảy ra đều gây hậu quả rất lớn, không những thiệt hại về vật chất và còn nguy hiểm tới tính mạng của công nhân, do đó, chủ dự án sẽ áp dụng các biện pháp thích hợp sau này</w:t>
      </w:r>
      <w:r w:rsidR="00184E01" w:rsidRPr="0028537A">
        <w:rPr>
          <w:lang w:eastAsia="vi-VN"/>
        </w:rPr>
        <w:t>.</w:t>
      </w:r>
    </w:p>
    <w:p w:rsidR="00184E01" w:rsidRPr="0028537A" w:rsidRDefault="00184E01" w:rsidP="005554C9">
      <w:pPr>
        <w:pStyle w:val="abcd"/>
        <w:numPr>
          <w:ilvl w:val="0"/>
          <w:numId w:val="32"/>
        </w:numPr>
        <w:rPr>
          <w:lang w:val="vi-VN"/>
        </w:rPr>
      </w:pPr>
      <w:r w:rsidRPr="0028537A">
        <w:rPr>
          <w:lang w:val="vi-VN"/>
        </w:rPr>
        <w:t>Sự cố tai nạn giao thông</w:t>
      </w:r>
    </w:p>
    <w:p w:rsidR="00AA62D2" w:rsidRPr="0028537A" w:rsidRDefault="00AA62D2" w:rsidP="00AA62D2">
      <w:pPr>
        <w:widowControl w:val="0"/>
        <w:ind w:firstLine="567"/>
      </w:pPr>
      <w:r w:rsidRPr="0028537A">
        <w:t>- Việc vận chuyển vật liệu, máy móc thi công sẽ là nguyên nhân gây ra tai nạn giao thông. Đặc biệt là việc thi công tuyến đường dây khi qua các tuyến giao cắt với đường Hồ Chí Minh nhánh Tây và các tuyến giao thông nông thôn nếu không có cảnh báo, ảnh hưởng đến an toàn giao thông và có nguy cơ gây tai giao thông.</w:t>
      </w:r>
    </w:p>
    <w:p w:rsidR="00184E01" w:rsidRPr="0028537A" w:rsidRDefault="00AA62D2" w:rsidP="00AA62D2">
      <w:pPr>
        <w:widowControl w:val="0"/>
        <w:ind w:firstLine="567"/>
      </w:pPr>
      <w:r w:rsidRPr="0028537A">
        <w:t xml:space="preserve">- Việc vận chuyển tuabin, trạm biến áp là các hàng siêu trường, siêu trọng nên </w:t>
      </w:r>
      <w:r w:rsidRPr="0028537A">
        <w:lastRenderedPageBreak/>
        <w:t>nếu không có phương án vận chuyển hợp lý sẽ có nguy cơ ảnh hưởng đến an toàn giao thông và gây sạt lở, sụt lún đường hoặc hư hỏng cầu trên tuyến đường vận chuyển đặc biệt là tuyến Quốc Lộ 9, đường Hồ Chí Minh nhánh Tây</w:t>
      </w:r>
      <w:r w:rsidR="00184E01" w:rsidRPr="0028537A">
        <w:t>.</w:t>
      </w:r>
    </w:p>
    <w:p w:rsidR="00AA62D2" w:rsidRPr="0028537A" w:rsidRDefault="00AA62D2" w:rsidP="00AA62D2">
      <w:pPr>
        <w:pStyle w:val="Heading6"/>
        <w:numPr>
          <w:ilvl w:val="0"/>
          <w:numId w:val="0"/>
        </w:numPr>
        <w:spacing w:line="276" w:lineRule="auto"/>
      </w:pPr>
      <w:r w:rsidRPr="0028537A">
        <w:t>d. Đối với sự cố lũ quét, sạt lở đất</w:t>
      </w:r>
    </w:p>
    <w:p w:rsidR="008F6C15" w:rsidRPr="0028537A" w:rsidRDefault="00AA62D2" w:rsidP="00AA62D2">
      <w:pPr>
        <w:pStyle w:val="-List"/>
        <w:widowControl w:val="0"/>
      </w:pPr>
      <w:r w:rsidRPr="0028537A">
        <w:t>Khu vực Dự án có địa hình không bằng phẳng, chủ yếu là đồi núi khá cao (độ cao so với mực nước biển 700-850 m), địa hình chia cắt mạnh, độ dốc lớn (&gt;20%), nhấp nhô, nên khả năng sạt lở đất khi có mưa lớn kéo dài có thể xảy ra. Đ</w:t>
      </w:r>
      <w:r w:rsidRPr="0028537A">
        <w:rPr>
          <w:lang w:val="de-DE"/>
        </w:rPr>
        <w:t>ặc biệt trong quá trình thi công (đào hố móng; cải tạo, xây dựng tuyến đường công vụ) thảm thực vật bề mặt bị mất đi làm cho đất dễ bị thấm nước và mất độ liên kết nên rất dễ xảy ra sạt lở đất. Ngoài ra, sự cố sạt lở đất sẽ càng dễ xảy ra hơn khi các công trình có đào móng mà chưa kịp đổ bê tông, do các hố móng là nơi chứa lượng nước mưa lớn, kết cấu thành vách yếu do chưa được gia cố nên rất dễ xảy ra sạt lở. Sự cố này xảy ra không những gây thiệt hại về tài sản cho Chủ đầu tư mà còn ảnh hưởng đến tính mạng của công nhân, gây bồi lắng các khe suối tự nhiên trong khu vực</w:t>
      </w:r>
      <w:r w:rsidR="008F6C15" w:rsidRPr="0028537A">
        <w:t>.</w:t>
      </w:r>
    </w:p>
    <w:p w:rsidR="00184E01" w:rsidRPr="0028537A" w:rsidRDefault="00184E01" w:rsidP="00184E01">
      <w:pPr>
        <w:pStyle w:val="Heading3"/>
        <w:keepNext w:val="0"/>
        <w:keepLines w:val="0"/>
        <w:spacing w:line="240" w:lineRule="auto"/>
        <w:ind w:left="0" w:firstLine="0"/>
        <w:rPr>
          <w:rStyle w:val="Vnbnnidung"/>
          <w:sz w:val="27"/>
          <w:szCs w:val="27"/>
        </w:rPr>
      </w:pPr>
      <w:bookmarkStart w:id="689" w:name="_Toc163458019"/>
      <w:bookmarkStart w:id="690" w:name="_Toc197962467"/>
      <w:bookmarkStart w:id="691" w:name="_Toc210897822"/>
      <w:r w:rsidRPr="0028537A">
        <w:rPr>
          <w:rStyle w:val="Vnbnnidung"/>
          <w:sz w:val="27"/>
          <w:szCs w:val="27"/>
        </w:rPr>
        <w:t>Các công trình, biện pháp thu gom, lưu giữ, xử lý chất thải và biện pháp giảm thiểu tác động tiêu cực khác đến môi trường</w:t>
      </w:r>
      <w:bookmarkEnd w:id="689"/>
      <w:bookmarkEnd w:id="690"/>
      <w:bookmarkEnd w:id="691"/>
    </w:p>
    <w:p w:rsidR="00184E01" w:rsidRPr="0028537A" w:rsidRDefault="00184E01" w:rsidP="00184E01">
      <w:pPr>
        <w:pStyle w:val="Heading4"/>
        <w:keepNext w:val="0"/>
        <w:keepLines w:val="0"/>
        <w:widowControl w:val="0"/>
        <w:spacing w:line="240" w:lineRule="auto"/>
        <w:rPr>
          <w:rStyle w:val="Vnbnnidung"/>
          <w:sz w:val="27"/>
          <w:szCs w:val="27"/>
        </w:rPr>
      </w:pPr>
      <w:r w:rsidRPr="0028537A">
        <w:rPr>
          <w:rStyle w:val="Vnbnnidung"/>
          <w:sz w:val="27"/>
          <w:szCs w:val="27"/>
        </w:rPr>
        <w:t>Đối với nước thải</w:t>
      </w:r>
    </w:p>
    <w:p w:rsidR="00AA62D2" w:rsidRPr="0028537A" w:rsidRDefault="004D7E1A" w:rsidP="00AA62D2">
      <w:pPr>
        <w:pStyle w:val="Heading5"/>
        <w:ind w:firstLine="0"/>
      </w:pPr>
      <w:r w:rsidRPr="0028537A">
        <w:t xml:space="preserve">a. </w:t>
      </w:r>
      <w:r w:rsidR="00AA62D2" w:rsidRPr="0028537A">
        <w:t>Nước thải sinh hoạt</w:t>
      </w:r>
    </w:p>
    <w:p w:rsidR="00AA62D2" w:rsidRPr="0028537A" w:rsidRDefault="00AA62D2" w:rsidP="00AA62D2">
      <w:pPr>
        <w:ind w:firstLine="567"/>
        <w:rPr>
          <w:lang w:val="pt-BR"/>
        </w:rPr>
      </w:pPr>
      <w:r w:rsidRPr="0028537A">
        <w:t>Hiện tại, Chủ dự án đã xây dựng nhà văn phòng và nhà ở công nhân tại đoạn ra vào công trường Dự án, trong đó có bố trí nhà vệ sinh bể tự hoại ba ngăn,</w:t>
      </w:r>
      <w:r w:rsidRPr="0028537A">
        <w:rPr>
          <w:lang w:val="pt-BR"/>
        </w:rPr>
        <w:t xml:space="preserve"> CBCNV của Công ty và các đơn vị thi công sẽ sinh hoạt tại đây (chủ yếu vào thời gian buổi trưa và buổi tối đối với công nhân lưu trú lại khu vực Dự án). Bể tự hoại này sẽ được sử dụng cho giai đoạn vận hàn. </w:t>
      </w:r>
      <w:r w:rsidRPr="0028537A">
        <w:rPr>
          <w:bCs/>
          <w:lang w:val="vi-VN"/>
        </w:rPr>
        <w:t xml:space="preserve">Chức năng của bể tự hoại gồm </w:t>
      </w:r>
      <w:r w:rsidRPr="0028537A">
        <w:rPr>
          <w:bCs/>
        </w:rPr>
        <w:t xml:space="preserve">3 </w:t>
      </w:r>
      <w:r w:rsidRPr="0028537A">
        <w:rPr>
          <w:bCs/>
          <w:lang w:val="vi-VN"/>
        </w:rPr>
        <w:t>ngăn: ngăn chứa và lên men cặn, ngăn lắng và ngăn lọc.</w:t>
      </w:r>
    </w:p>
    <w:p w:rsidR="00AA62D2" w:rsidRPr="0028537A" w:rsidRDefault="00AA62D2" w:rsidP="00AA62D2">
      <w:pPr>
        <w:spacing w:before="100" w:after="100"/>
        <w:ind w:firstLine="567"/>
        <w:rPr>
          <w:bCs/>
          <w:lang w:val="vi-VN"/>
        </w:rPr>
      </w:pPr>
      <w:r w:rsidRPr="0028537A">
        <w:rPr>
          <w:bCs/>
          <w:lang w:val="vi-VN"/>
        </w:rPr>
        <w:t>Mô hình một bể tự hoại như sau:</w:t>
      </w:r>
    </w:p>
    <w:p w:rsidR="00AA62D2" w:rsidRPr="0028537A" w:rsidRDefault="00AA62D2" w:rsidP="00AA62D2">
      <w:pPr>
        <w:spacing w:line="288" w:lineRule="auto"/>
        <w:ind w:firstLine="567"/>
        <w:rPr>
          <w:b/>
          <w:bCs/>
        </w:rPr>
      </w:pPr>
      <w:r w:rsidRPr="0028537A">
        <w:rPr>
          <w:bCs/>
          <w:i/>
          <w:noProof/>
        </w:rPr>
        <w:drawing>
          <wp:anchor distT="0" distB="0" distL="114300" distR="114300" simplePos="0" relativeHeight="251822592" behindDoc="1" locked="0" layoutInCell="1" allowOverlap="1" wp14:anchorId="7585939E" wp14:editId="207D0252">
            <wp:simplePos x="0" y="0"/>
            <wp:positionH relativeFrom="column">
              <wp:posOffset>97790</wp:posOffset>
            </wp:positionH>
            <wp:positionV relativeFrom="paragraph">
              <wp:posOffset>110490</wp:posOffset>
            </wp:positionV>
            <wp:extent cx="5553075" cy="1840230"/>
            <wp:effectExtent l="0" t="0" r="9525"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3075" cy="184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62D2" w:rsidRPr="0028537A" w:rsidRDefault="00AA62D2" w:rsidP="00AA62D2">
      <w:pPr>
        <w:spacing w:line="288" w:lineRule="auto"/>
        <w:ind w:firstLine="567"/>
        <w:rPr>
          <w:b/>
          <w:bCs/>
        </w:rPr>
      </w:pPr>
    </w:p>
    <w:p w:rsidR="00AA62D2" w:rsidRPr="0028537A" w:rsidRDefault="00AA62D2" w:rsidP="00AA62D2">
      <w:pPr>
        <w:spacing w:line="288" w:lineRule="auto"/>
        <w:ind w:firstLine="567"/>
        <w:rPr>
          <w:b/>
          <w:bCs/>
        </w:rPr>
      </w:pPr>
    </w:p>
    <w:p w:rsidR="00AA62D2" w:rsidRPr="0028537A" w:rsidRDefault="00AA62D2" w:rsidP="00AA62D2">
      <w:pPr>
        <w:spacing w:line="288" w:lineRule="auto"/>
        <w:ind w:firstLine="567"/>
        <w:jc w:val="center"/>
        <w:rPr>
          <w:b/>
          <w:bCs/>
        </w:rPr>
      </w:pPr>
      <w:bookmarkStart w:id="692" w:name="_Toc518031834"/>
      <w:bookmarkStart w:id="693" w:name="_Toc518378197"/>
      <w:bookmarkStart w:id="694" w:name="_Toc518378216"/>
      <w:bookmarkStart w:id="695" w:name="_Toc525740206"/>
      <w:bookmarkStart w:id="696" w:name="_Toc525740305"/>
    </w:p>
    <w:p w:rsidR="00AA62D2" w:rsidRPr="0028537A" w:rsidRDefault="00AA62D2" w:rsidP="00AA62D2">
      <w:pPr>
        <w:spacing w:line="288" w:lineRule="auto"/>
        <w:ind w:firstLine="567"/>
        <w:jc w:val="center"/>
        <w:rPr>
          <w:b/>
          <w:bCs/>
          <w:sz w:val="61"/>
        </w:rPr>
      </w:pPr>
    </w:p>
    <w:p w:rsidR="00AA62D2" w:rsidRPr="0028537A" w:rsidRDefault="00AA62D2" w:rsidP="00AA62D2">
      <w:pPr>
        <w:pStyle w:val="Figure"/>
        <w:spacing w:line="276" w:lineRule="auto"/>
        <w:rPr>
          <w:color w:val="auto"/>
        </w:rPr>
      </w:pPr>
      <w:bookmarkStart w:id="697" w:name="_Toc10785517"/>
      <w:bookmarkStart w:id="698" w:name="_Toc66259317"/>
      <w:bookmarkStart w:id="699" w:name="_Toc210897903"/>
      <w:r w:rsidRPr="0028537A">
        <w:rPr>
          <w:color w:val="auto"/>
        </w:rPr>
        <w:t>Mô hình hầm tự 3 ngăn</w:t>
      </w:r>
      <w:bookmarkEnd w:id="692"/>
      <w:bookmarkEnd w:id="693"/>
      <w:bookmarkEnd w:id="694"/>
      <w:bookmarkEnd w:id="695"/>
      <w:bookmarkEnd w:id="696"/>
      <w:bookmarkEnd w:id="697"/>
      <w:bookmarkEnd w:id="698"/>
      <w:bookmarkEnd w:id="699"/>
    </w:p>
    <w:p w:rsidR="00AA62D2" w:rsidRPr="0028537A" w:rsidRDefault="00AA62D2" w:rsidP="00AA62D2">
      <w:pPr>
        <w:ind w:firstLine="567"/>
        <w:rPr>
          <w:bCs/>
        </w:rPr>
      </w:pPr>
      <w:r w:rsidRPr="0028537A">
        <w:rPr>
          <w:bCs/>
        </w:rPr>
        <w:t>Tính toán kích thước của bể tự hoại với lượng công nhân 120 người</w:t>
      </w:r>
      <w:sdt>
        <w:sdtPr>
          <w:rPr>
            <w:bCs/>
          </w:rPr>
          <w:id w:val="-10382784"/>
          <w:citation/>
        </w:sdtPr>
        <w:sdtContent>
          <w:r w:rsidRPr="0028537A">
            <w:rPr>
              <w:bCs/>
            </w:rPr>
            <w:fldChar w:fldCharType="begin"/>
          </w:r>
          <w:r w:rsidRPr="0028537A">
            <w:rPr>
              <w:bCs/>
            </w:rPr>
            <w:instrText xml:space="preserve"> CITATION Trầ \l 1033 </w:instrText>
          </w:r>
          <w:r w:rsidRPr="0028537A">
            <w:rPr>
              <w:bCs/>
            </w:rPr>
            <w:fldChar w:fldCharType="separate"/>
          </w:r>
          <w:r w:rsidRPr="0028537A">
            <w:rPr>
              <w:bCs/>
              <w:noProof/>
            </w:rPr>
            <w:t xml:space="preserve"> </w:t>
          </w:r>
          <w:r w:rsidRPr="0028537A">
            <w:rPr>
              <w:noProof/>
            </w:rPr>
            <w:t>[10]</w:t>
          </w:r>
          <w:r w:rsidRPr="0028537A">
            <w:rPr>
              <w:bCs/>
            </w:rPr>
            <w:fldChar w:fldCharType="end"/>
          </w:r>
        </w:sdtContent>
      </w:sdt>
      <w:r w:rsidRPr="0028537A">
        <w:rPr>
          <w:bCs/>
        </w:rPr>
        <w:t>:</w:t>
      </w:r>
    </w:p>
    <w:p w:rsidR="00AA62D2" w:rsidRPr="0028537A" w:rsidRDefault="00AA62D2" w:rsidP="00AA62D2">
      <w:pPr>
        <w:ind w:firstLine="567"/>
        <w:rPr>
          <w:bCs/>
        </w:rPr>
      </w:pPr>
      <w:r w:rsidRPr="0028537A">
        <w:rPr>
          <w:bCs/>
        </w:rPr>
        <w:t>+ Thể tích phần lắng của bể tự hoại:</w:t>
      </w:r>
      <w:r w:rsidRPr="0028537A">
        <w:rPr>
          <w:bCs/>
        </w:rPr>
        <w:tab/>
      </w:r>
      <w:r w:rsidRPr="0028537A">
        <w:rPr>
          <w:bCs/>
        </w:rPr>
        <w:tab/>
        <w:t xml:space="preserve"> W</w:t>
      </w:r>
      <w:r w:rsidRPr="0028537A">
        <w:rPr>
          <w:bCs/>
          <w:vertAlign w:val="subscript"/>
        </w:rPr>
        <w:t>1</w:t>
      </w:r>
      <w:r w:rsidRPr="0028537A">
        <w:rPr>
          <w:bCs/>
        </w:rPr>
        <w:t xml:space="preserve"> = a.N.T</w:t>
      </w:r>
      <w:r w:rsidRPr="0028537A">
        <w:rPr>
          <w:bCs/>
          <w:vertAlign w:val="subscript"/>
        </w:rPr>
        <w:t>1</w:t>
      </w:r>
      <w:r w:rsidRPr="0028537A">
        <w:rPr>
          <w:bCs/>
        </w:rPr>
        <w:t>/1.000 (m</w:t>
      </w:r>
      <w:r w:rsidRPr="0028537A">
        <w:rPr>
          <w:bCs/>
          <w:vertAlign w:val="superscript"/>
        </w:rPr>
        <w:t>3</w:t>
      </w:r>
      <w:r w:rsidRPr="0028537A">
        <w:rPr>
          <w:bCs/>
        </w:rPr>
        <w:t>);</w:t>
      </w:r>
    </w:p>
    <w:p w:rsidR="00AA62D2" w:rsidRPr="0028537A" w:rsidRDefault="00AA62D2" w:rsidP="00AA62D2">
      <w:pPr>
        <w:ind w:firstLine="567"/>
        <w:rPr>
          <w:bCs/>
        </w:rPr>
      </w:pPr>
      <w:r w:rsidRPr="0028537A">
        <w:rPr>
          <w:bCs/>
        </w:rPr>
        <w:t>+ Thể tích phần chứa và lên men phân hủy cặn: W</w:t>
      </w:r>
      <w:r w:rsidRPr="0028537A">
        <w:rPr>
          <w:bCs/>
          <w:vertAlign w:val="subscript"/>
        </w:rPr>
        <w:t>2</w:t>
      </w:r>
      <w:r w:rsidRPr="0028537A">
        <w:rPr>
          <w:bCs/>
        </w:rPr>
        <w:t xml:space="preserve"> = b.N.T</w:t>
      </w:r>
      <w:r w:rsidRPr="0028537A">
        <w:rPr>
          <w:bCs/>
          <w:vertAlign w:val="subscript"/>
        </w:rPr>
        <w:t>2</w:t>
      </w:r>
      <w:r w:rsidRPr="0028537A">
        <w:rPr>
          <w:bCs/>
        </w:rPr>
        <w:t>/1.000 (m</w:t>
      </w:r>
      <w:r w:rsidRPr="0028537A">
        <w:rPr>
          <w:bCs/>
          <w:vertAlign w:val="superscript"/>
        </w:rPr>
        <w:t>3</w:t>
      </w:r>
      <w:r w:rsidRPr="0028537A">
        <w:rPr>
          <w:bCs/>
        </w:rPr>
        <w:t>);</w:t>
      </w:r>
    </w:p>
    <w:p w:rsidR="00AA62D2" w:rsidRPr="0028537A" w:rsidRDefault="00AA62D2" w:rsidP="00AA62D2">
      <w:pPr>
        <w:ind w:firstLine="567"/>
        <w:rPr>
          <w:bCs/>
          <w:lang w:val="pl-PL"/>
        </w:rPr>
      </w:pPr>
      <w:r w:rsidRPr="0028537A">
        <w:rPr>
          <w:bCs/>
          <w:lang w:val="pl-PL"/>
        </w:rPr>
        <w:lastRenderedPageBreak/>
        <w:t>Tổng thể tích bể tự hoại (W, m</w:t>
      </w:r>
      <w:r w:rsidRPr="0028537A">
        <w:rPr>
          <w:bCs/>
          <w:vertAlign w:val="superscript"/>
          <w:lang w:val="pl-PL"/>
        </w:rPr>
        <w:t>3</w:t>
      </w:r>
      <w:r w:rsidRPr="0028537A">
        <w:rPr>
          <w:bCs/>
          <w:lang w:val="pl-PL"/>
        </w:rPr>
        <w:t>):</w:t>
      </w:r>
      <w:r w:rsidRPr="0028537A">
        <w:rPr>
          <w:bCs/>
          <w:lang w:val="pl-PL"/>
        </w:rPr>
        <w:tab/>
      </w:r>
      <w:r w:rsidRPr="0028537A">
        <w:rPr>
          <w:bCs/>
          <w:lang w:val="pl-PL"/>
        </w:rPr>
        <w:tab/>
        <w:t xml:space="preserve"> W = W</w:t>
      </w:r>
      <w:r w:rsidRPr="0028537A">
        <w:rPr>
          <w:bCs/>
          <w:vertAlign w:val="subscript"/>
          <w:lang w:val="pl-PL"/>
        </w:rPr>
        <w:t>1</w:t>
      </w:r>
      <w:r w:rsidRPr="0028537A">
        <w:rPr>
          <w:bCs/>
          <w:lang w:val="pl-PL"/>
        </w:rPr>
        <w:t xml:space="preserve"> + W</w:t>
      </w:r>
      <w:r w:rsidRPr="0028537A">
        <w:rPr>
          <w:bCs/>
          <w:vertAlign w:val="subscript"/>
          <w:lang w:val="pl-PL"/>
        </w:rPr>
        <w:t>2</w:t>
      </w:r>
      <w:r w:rsidRPr="0028537A">
        <w:rPr>
          <w:bCs/>
          <w:lang w:val="pl-PL"/>
        </w:rPr>
        <w:t>.</w:t>
      </w:r>
    </w:p>
    <w:p w:rsidR="00AA62D2" w:rsidRPr="0028537A" w:rsidRDefault="00AA62D2" w:rsidP="00AA62D2">
      <w:pPr>
        <w:ind w:firstLine="567"/>
        <w:rPr>
          <w:bCs/>
          <w:lang w:val="pt-BR"/>
        </w:rPr>
      </w:pPr>
      <w:r w:rsidRPr="0028537A">
        <w:rPr>
          <w:bCs/>
          <w:lang w:val="pt-BR"/>
        </w:rPr>
        <w:t xml:space="preserve">Trong đó: </w:t>
      </w:r>
    </w:p>
    <w:p w:rsidR="00AA62D2" w:rsidRPr="0028537A" w:rsidRDefault="00AA62D2" w:rsidP="00AA62D2">
      <w:pPr>
        <w:ind w:firstLine="567"/>
        <w:rPr>
          <w:bCs/>
          <w:i/>
          <w:lang w:val="pt-BR"/>
        </w:rPr>
      </w:pPr>
      <w:r w:rsidRPr="0028537A">
        <w:rPr>
          <w:bCs/>
          <w:i/>
          <w:lang w:val="pt-BR"/>
        </w:rPr>
        <w:t>N - số người sử dụng (N=20);</w:t>
      </w:r>
    </w:p>
    <w:p w:rsidR="00AA62D2" w:rsidRPr="0028537A" w:rsidRDefault="00AA62D2" w:rsidP="00AA62D2">
      <w:pPr>
        <w:ind w:firstLine="567"/>
        <w:rPr>
          <w:bCs/>
          <w:i/>
          <w:lang w:val="pt-BR"/>
        </w:rPr>
      </w:pPr>
      <w:r w:rsidRPr="0028537A">
        <w:rPr>
          <w:bCs/>
          <w:i/>
          <w:lang w:val="pt-BR"/>
        </w:rPr>
        <w:t>a - tiêu chuẩn thải nước của một người trong một ngày (a = 100 L/người.ngày × 100% = 100 L/người.ngày);</w:t>
      </w:r>
    </w:p>
    <w:p w:rsidR="00AA62D2" w:rsidRPr="0028537A" w:rsidRDefault="00AA62D2" w:rsidP="00AA62D2">
      <w:pPr>
        <w:ind w:firstLine="567"/>
        <w:rPr>
          <w:bCs/>
          <w:i/>
          <w:lang w:val="pt-BR"/>
        </w:rPr>
      </w:pPr>
      <w:r w:rsidRPr="0028537A">
        <w:rPr>
          <w:bCs/>
          <w:i/>
          <w:lang w:val="pt-BR"/>
        </w:rPr>
        <w:t>b - tiêu chuẩn cặn lắng lại trong bể tự hoại của một người trong một ngày; giá trị của b phụ thuộc vào chu kỳ hút cặn khỏi bể; thời gian ≥1 năm thì b=0,1 L/người.ngày;</w:t>
      </w:r>
    </w:p>
    <w:p w:rsidR="00AA62D2" w:rsidRPr="0028537A" w:rsidRDefault="00AA62D2" w:rsidP="00AA62D2">
      <w:pPr>
        <w:ind w:firstLine="567"/>
        <w:rPr>
          <w:bCs/>
          <w:i/>
          <w:lang w:val="pt-BR"/>
        </w:rPr>
      </w:pPr>
      <w:r w:rsidRPr="0028537A">
        <w:rPr>
          <w:bCs/>
          <w:i/>
          <w:lang w:val="pt-BR"/>
        </w:rPr>
        <w:t>T</w:t>
      </w:r>
      <w:r w:rsidRPr="0028537A">
        <w:rPr>
          <w:bCs/>
          <w:i/>
          <w:vertAlign w:val="subscript"/>
          <w:lang w:val="pt-BR"/>
        </w:rPr>
        <w:t>1</w:t>
      </w:r>
      <w:r w:rsidRPr="0028537A">
        <w:rPr>
          <w:bCs/>
          <w:i/>
          <w:lang w:val="pt-BR"/>
        </w:rPr>
        <w:t xml:space="preserve"> - thời gian lưu của bể tự hoại, thường lấy 1÷3 ngày (chọn 2 ngày);</w:t>
      </w:r>
    </w:p>
    <w:p w:rsidR="00AA62D2" w:rsidRPr="0028537A" w:rsidRDefault="00AA62D2" w:rsidP="00AA62D2">
      <w:pPr>
        <w:ind w:firstLine="567"/>
        <w:rPr>
          <w:bCs/>
          <w:i/>
          <w:lang w:val="pt-BR"/>
        </w:rPr>
      </w:pPr>
      <w:r w:rsidRPr="0028537A">
        <w:rPr>
          <w:bCs/>
          <w:i/>
          <w:lang w:val="pt-BR"/>
        </w:rPr>
        <w:t>T</w:t>
      </w:r>
      <w:r w:rsidRPr="0028537A">
        <w:rPr>
          <w:bCs/>
          <w:i/>
          <w:vertAlign w:val="subscript"/>
          <w:lang w:val="pt-BR"/>
        </w:rPr>
        <w:t>2</w:t>
      </w:r>
      <w:r w:rsidRPr="0028537A">
        <w:rPr>
          <w:bCs/>
          <w:i/>
          <w:lang w:val="pt-BR"/>
        </w:rPr>
        <w:t xml:space="preserve"> - thời gian giữa hai lần hút bùn cặn lên men; ta tính cho thời gian 1 năm (T</w:t>
      </w:r>
      <w:r w:rsidRPr="0028537A">
        <w:rPr>
          <w:bCs/>
          <w:i/>
          <w:vertAlign w:val="subscript"/>
          <w:lang w:val="pt-BR"/>
        </w:rPr>
        <w:t>2</w:t>
      </w:r>
      <w:r w:rsidRPr="0028537A">
        <w:rPr>
          <w:bCs/>
          <w:i/>
          <w:lang w:val="pt-BR"/>
        </w:rPr>
        <w:t xml:space="preserve"> = 365 ngày);</w:t>
      </w:r>
    </w:p>
    <w:p w:rsidR="00184E01" w:rsidRPr="0028537A" w:rsidRDefault="00AA62D2" w:rsidP="00AA62D2">
      <w:pPr>
        <w:ind w:firstLine="567"/>
      </w:pPr>
      <w:r w:rsidRPr="0028537A">
        <w:rPr>
          <w:bCs/>
          <w:lang w:val="pt-BR"/>
        </w:rPr>
        <w:t>Vậy thể tích toàn bộ bể tự hoại là: W =</w:t>
      </w:r>
      <w:r w:rsidRPr="0028537A">
        <w:rPr>
          <w:bCs/>
          <w:lang w:val="pl-PL"/>
        </w:rPr>
        <w:t xml:space="preserve"> W</w:t>
      </w:r>
      <w:r w:rsidRPr="0028537A">
        <w:rPr>
          <w:bCs/>
          <w:vertAlign w:val="subscript"/>
          <w:lang w:val="pl-PL"/>
        </w:rPr>
        <w:t>1</w:t>
      </w:r>
      <w:r w:rsidRPr="0028537A">
        <w:rPr>
          <w:bCs/>
          <w:lang w:val="pl-PL"/>
        </w:rPr>
        <w:t xml:space="preserve"> + W</w:t>
      </w:r>
      <w:r w:rsidRPr="0028537A">
        <w:rPr>
          <w:bCs/>
          <w:vertAlign w:val="subscript"/>
          <w:lang w:val="pl-PL"/>
        </w:rPr>
        <w:t>2</w:t>
      </w:r>
      <w:r w:rsidRPr="0028537A">
        <w:rPr>
          <w:bCs/>
          <w:lang w:val="pl-PL"/>
        </w:rPr>
        <w:t xml:space="preserve"> = 24 + 4,38 = 28,38</w:t>
      </w:r>
      <w:r w:rsidRPr="0028537A">
        <w:rPr>
          <w:bCs/>
          <w:lang w:val="pt-BR"/>
        </w:rPr>
        <w:t xml:space="preserve"> m</w:t>
      </w:r>
      <w:r w:rsidRPr="0028537A">
        <w:rPr>
          <w:bCs/>
          <w:vertAlign w:val="superscript"/>
          <w:lang w:val="pt-BR"/>
        </w:rPr>
        <w:t>3</w:t>
      </w:r>
      <w:r w:rsidRPr="0028537A">
        <w:rPr>
          <w:bCs/>
          <w:lang w:val="pt-BR"/>
        </w:rPr>
        <w:t>. Chọn thể tích bể tự hoại của Dự án là 30m</w:t>
      </w:r>
      <w:r w:rsidRPr="0028537A">
        <w:rPr>
          <w:bCs/>
          <w:vertAlign w:val="superscript"/>
          <w:lang w:val="pt-BR"/>
        </w:rPr>
        <w:t>3</w:t>
      </w:r>
      <w:r w:rsidRPr="0028537A">
        <w:rPr>
          <w:bCs/>
          <w:lang w:val="pt-BR"/>
        </w:rPr>
        <w:t>.</w:t>
      </w:r>
    </w:p>
    <w:p w:rsidR="00AA62D2" w:rsidRPr="0028537A" w:rsidRDefault="00AA62D2" w:rsidP="00AA62D2">
      <w:pPr>
        <w:pStyle w:val="Heading5"/>
        <w:ind w:firstLine="0"/>
      </w:pPr>
      <w:r w:rsidRPr="0028537A">
        <w:rPr>
          <w:lang w:val="pt-BR"/>
        </w:rPr>
        <w:t>b.</w:t>
      </w:r>
      <w:r w:rsidR="004D7E1A" w:rsidRPr="0028537A">
        <w:rPr>
          <w:lang w:val="pt-BR"/>
        </w:rPr>
        <w:t xml:space="preserve"> </w:t>
      </w:r>
      <w:r w:rsidRPr="0028537A">
        <w:t>Nước thải xây dựng</w:t>
      </w:r>
    </w:p>
    <w:p w:rsidR="00AA62D2" w:rsidRPr="0028537A" w:rsidRDefault="00AA62D2" w:rsidP="00AA62D2">
      <w:pPr>
        <w:pStyle w:val="BodyTextIndent3"/>
        <w:spacing w:before="120" w:line="276" w:lineRule="auto"/>
        <w:ind w:firstLine="567"/>
        <w:rPr>
          <w:rFonts w:ascii="Times New Roman" w:hAnsi="Times New Roman"/>
          <w:sz w:val="27"/>
          <w:szCs w:val="27"/>
          <w:lang w:val="pt-BR"/>
        </w:rPr>
      </w:pPr>
      <w:r w:rsidRPr="0028537A">
        <w:rPr>
          <w:rFonts w:ascii="Times New Roman" w:hAnsi="Times New Roman"/>
          <w:sz w:val="27"/>
          <w:szCs w:val="27"/>
          <w:lang w:val="pt-BR"/>
        </w:rPr>
        <w:t>Để giảm thiểu mức độ ảnh hưởng của nước thải xây dựng đến môi trường trong giai đoạn thi công, Chủ dự án sẽ quản lý chặt chẽ và yêu cầu đơn vị thi công áp dụng các biện pháp sau:</w:t>
      </w:r>
    </w:p>
    <w:p w:rsidR="00AA62D2" w:rsidRPr="0028537A" w:rsidRDefault="00AA62D2" w:rsidP="00AA62D2">
      <w:pPr>
        <w:pStyle w:val="BodyTextIndent3"/>
        <w:spacing w:before="120" w:line="276" w:lineRule="auto"/>
        <w:ind w:firstLine="567"/>
        <w:rPr>
          <w:rFonts w:ascii="Times New Roman" w:hAnsi="Times New Roman"/>
          <w:sz w:val="27"/>
          <w:szCs w:val="27"/>
          <w:lang w:val="pt-BR"/>
        </w:rPr>
      </w:pPr>
      <w:r w:rsidRPr="0028537A">
        <w:rPr>
          <w:rFonts w:ascii="Times New Roman" w:hAnsi="Times New Roman"/>
          <w:sz w:val="27"/>
          <w:szCs w:val="27"/>
          <w:lang w:val="pt-BR"/>
        </w:rPr>
        <w:t>- Quá trình thi công tận dụng tối đa nguồn nước để phục vụ cho việc bảo dưỡng công trình.</w:t>
      </w:r>
    </w:p>
    <w:p w:rsidR="00AA62D2" w:rsidRPr="0028537A" w:rsidRDefault="00AA62D2" w:rsidP="00AA62D2">
      <w:pPr>
        <w:pStyle w:val="BodyTextIndent3"/>
        <w:spacing w:before="120" w:line="276" w:lineRule="auto"/>
        <w:ind w:firstLine="567"/>
        <w:rPr>
          <w:rFonts w:ascii="Times New Roman" w:hAnsi="Times New Roman"/>
          <w:sz w:val="27"/>
          <w:szCs w:val="27"/>
          <w:lang w:val="pt-BR"/>
        </w:rPr>
      </w:pPr>
      <w:r w:rsidRPr="0028537A">
        <w:rPr>
          <w:rFonts w:ascii="Times New Roman" w:hAnsi="Times New Roman"/>
          <w:sz w:val="27"/>
          <w:szCs w:val="27"/>
          <w:lang w:val="pt-BR"/>
        </w:rPr>
        <w:t>- Tiết kiệm nước trong quá trình trộn bê tông, vữa, hạn chế tối đa thất thoát ra môi trường.</w:t>
      </w:r>
    </w:p>
    <w:p w:rsidR="00AA62D2" w:rsidRPr="0028537A" w:rsidRDefault="00AA62D2" w:rsidP="00AA62D2">
      <w:pPr>
        <w:ind w:firstLine="567"/>
      </w:pPr>
      <w:r w:rsidRPr="0028537A">
        <w:rPr>
          <w:lang w:val="pt-BR"/>
        </w:rPr>
        <w:t>- Hạn chế tối đa việc rò rỉ dầu mỡ từ các phương tiện, máy móc thi công bằng cách che đậy hoặc chứa trong nhà có mái che khi có mưa</w:t>
      </w:r>
      <w:r w:rsidRPr="0028537A">
        <w:t>.</w:t>
      </w:r>
    </w:p>
    <w:p w:rsidR="00AA62D2" w:rsidRPr="0028537A" w:rsidRDefault="00AA62D2" w:rsidP="00AA62D2">
      <w:pPr>
        <w:pStyle w:val="Heading5"/>
        <w:ind w:firstLine="0"/>
      </w:pPr>
      <w:r w:rsidRPr="0028537A">
        <w:t>c. Nước mưa chảy tràn</w:t>
      </w:r>
    </w:p>
    <w:p w:rsidR="00AA62D2" w:rsidRPr="0028537A" w:rsidRDefault="00AA62D2" w:rsidP="00AA62D2">
      <w:pPr>
        <w:ind w:firstLine="567"/>
      </w:pPr>
      <w:r w:rsidRPr="0028537A">
        <w:t>- Đào mương thoát nước tạm định hướng theo thiết kế cho giai đoạn vận hành.</w:t>
      </w:r>
    </w:p>
    <w:p w:rsidR="00AA62D2" w:rsidRPr="0028537A" w:rsidRDefault="00AA62D2" w:rsidP="00AA62D2">
      <w:pPr>
        <w:ind w:firstLine="567"/>
      </w:pPr>
      <w:r w:rsidRPr="0028537A">
        <w:t>- Thường xuyên kiểm tra, nạo vét, không để bùn đất, rác, phế thải xây dựng xâm nhập vào đường thoát nước gây tắc nghẽn hệ thống.</w:t>
      </w:r>
    </w:p>
    <w:p w:rsidR="00AA62D2" w:rsidRPr="0028537A" w:rsidRDefault="00AA62D2" w:rsidP="00AA62D2">
      <w:pPr>
        <w:ind w:firstLine="567"/>
      </w:pPr>
      <w:r w:rsidRPr="0028537A">
        <w:t>- Thường xuyên thu gom CTR vào các thùng chứa, tránh vứt bừa bãi ra môi trường có thể gây tác nghẽn các hệ thống thoát nước.</w:t>
      </w:r>
    </w:p>
    <w:p w:rsidR="00AA62D2" w:rsidRPr="0028537A" w:rsidRDefault="00AA62D2" w:rsidP="00AA62D2">
      <w:pPr>
        <w:ind w:firstLine="567"/>
      </w:pPr>
      <w:r w:rsidRPr="0028537A">
        <w:t>- Xây dựng nhà chứa vật liệu hoặc phủ bạt máy móc thi công khi trời mưa.</w:t>
      </w:r>
    </w:p>
    <w:p w:rsidR="00AA62D2" w:rsidRPr="0028537A" w:rsidRDefault="00AA62D2" w:rsidP="00AA62D2">
      <w:pPr>
        <w:ind w:firstLine="567"/>
      </w:pPr>
      <w:r w:rsidRPr="0028537A">
        <w:t>- Tránh tập trung các loại nguyên nhiên vật liệu cạnh các tuyến thoát nước để ngăn ngừa rơi vật liệu vào đường thoát nước.</w:t>
      </w:r>
    </w:p>
    <w:p w:rsidR="00184E01" w:rsidRPr="0028537A" w:rsidRDefault="00AA62D2" w:rsidP="00AA62D2">
      <w:pPr>
        <w:ind w:firstLine="567"/>
      </w:pPr>
      <w:r w:rsidRPr="0028537A">
        <w:t>- Thực hiện việc thay thế dầu nhờn, dầu máy, sửa chữa máy móc, phương tiện tại các gara sửa chữa để không làm phát sinh dầu mỡ thải trên công trường.</w:t>
      </w:r>
    </w:p>
    <w:p w:rsidR="00184E01" w:rsidRPr="0028537A" w:rsidRDefault="00184E01" w:rsidP="00E6641F">
      <w:pPr>
        <w:pStyle w:val="Heading4"/>
        <w:keepNext w:val="0"/>
        <w:keepLines w:val="0"/>
        <w:widowControl w:val="0"/>
        <w:spacing w:line="240" w:lineRule="auto"/>
        <w:rPr>
          <w:rStyle w:val="Vnbnnidung"/>
          <w:sz w:val="27"/>
          <w:szCs w:val="27"/>
        </w:rPr>
      </w:pPr>
      <w:r w:rsidRPr="0028537A">
        <w:rPr>
          <w:lang w:val="nl-NL"/>
        </w:rPr>
        <w:t>Đối với chất thải rắn sinh hoạt, chất thải rắn thông thường (bao gồm chất</w:t>
      </w:r>
      <w:r w:rsidRPr="0028537A">
        <w:rPr>
          <w:lang w:val="nl-NL"/>
        </w:rPr>
        <w:cr/>
      </w:r>
      <w:r w:rsidRPr="0028537A">
        <w:rPr>
          <w:lang w:val="nl-NL"/>
        </w:rPr>
        <w:lastRenderedPageBreak/>
        <w:t>thải xây dựng) và chất thải nguy hại</w:t>
      </w:r>
      <w:r w:rsidRPr="0028537A">
        <w:rPr>
          <w:rStyle w:val="Vnbnnidung"/>
          <w:sz w:val="27"/>
          <w:szCs w:val="27"/>
        </w:rPr>
        <w:t xml:space="preserve"> </w:t>
      </w:r>
    </w:p>
    <w:p w:rsidR="00184E01" w:rsidRPr="0028537A" w:rsidRDefault="004D7E1A" w:rsidP="00AA62D2">
      <w:pPr>
        <w:pStyle w:val="abcd"/>
        <w:numPr>
          <w:ilvl w:val="0"/>
          <w:numId w:val="0"/>
        </w:numPr>
        <w:rPr>
          <w:lang w:val="pt-BR"/>
        </w:rPr>
      </w:pPr>
      <w:r w:rsidRPr="0028537A">
        <w:rPr>
          <w:lang w:val="pt-BR"/>
        </w:rPr>
        <w:t xml:space="preserve">a. </w:t>
      </w:r>
      <w:r w:rsidR="00184E01" w:rsidRPr="0028537A">
        <w:rPr>
          <w:lang w:val="pt-BR"/>
        </w:rPr>
        <w:t>CTR sinh hoạt</w:t>
      </w:r>
    </w:p>
    <w:p w:rsidR="00AA62D2" w:rsidRPr="0028537A" w:rsidRDefault="00AA62D2" w:rsidP="00AA62D2">
      <w:pPr>
        <w:pStyle w:val="-List"/>
        <w:numPr>
          <w:ilvl w:val="0"/>
          <w:numId w:val="0"/>
        </w:numPr>
        <w:ind w:firstLine="567"/>
      </w:pPr>
      <w:bookmarkStart w:id="700" w:name="_Toc28854529"/>
      <w:bookmarkStart w:id="701" w:name="_Toc35116023"/>
      <w:r w:rsidRPr="0028537A">
        <w:t>- Trang bị 02 thùng đựng rác sinh hoạt loại 120L ở các khu vực lán trại để thu gom CTR sinh hoạt của công nhân xây dựng. Bên cạnh đó sẽ nhắc nhở công nhân cần thải bỏ rác đúng nơi quy định. Sau khi đi vào vận hành cũng tiếp tục sử dụng các thùng rác này.</w:t>
      </w:r>
    </w:p>
    <w:p w:rsidR="00184E01" w:rsidRPr="0028537A" w:rsidRDefault="00AA62D2" w:rsidP="00AA62D2">
      <w:pPr>
        <w:pStyle w:val="-List"/>
        <w:numPr>
          <w:ilvl w:val="0"/>
          <w:numId w:val="0"/>
        </w:numPr>
        <w:ind w:firstLine="567"/>
        <w:rPr>
          <w:lang w:val="pt-BR"/>
        </w:rPr>
      </w:pPr>
      <w:r w:rsidRPr="0028537A">
        <w:t>- Tiến hành phân loại khi thải bỏ rác: Rác hữu cơ cho vào thùng rác chuyên dụng và hợp đồng với Trung tâm Môi trường và Công trình Đô thị Hướng Hóa tiến hành thu gom đưa đi xử lý</w:t>
      </w:r>
      <w:r w:rsidR="00184E01" w:rsidRPr="0028537A">
        <w:t>.</w:t>
      </w:r>
      <w:bookmarkEnd w:id="700"/>
      <w:bookmarkEnd w:id="701"/>
    </w:p>
    <w:p w:rsidR="00184E01" w:rsidRPr="0028537A" w:rsidRDefault="004D7E1A" w:rsidP="00AA62D2">
      <w:pPr>
        <w:pStyle w:val="abcd"/>
        <w:numPr>
          <w:ilvl w:val="0"/>
          <w:numId w:val="0"/>
        </w:numPr>
        <w:rPr>
          <w:lang w:val="pt-BR"/>
        </w:rPr>
      </w:pPr>
      <w:r w:rsidRPr="0028537A">
        <w:rPr>
          <w:lang w:val="pt-BR"/>
        </w:rPr>
        <w:t xml:space="preserve">b. </w:t>
      </w:r>
      <w:r w:rsidR="00184E01" w:rsidRPr="0028537A">
        <w:rPr>
          <w:lang w:val="pt-BR"/>
        </w:rPr>
        <w:t>CTR thông thường</w:t>
      </w:r>
    </w:p>
    <w:p w:rsidR="00AA62D2" w:rsidRPr="0028537A" w:rsidRDefault="00AA62D2" w:rsidP="00AA62D2">
      <w:pPr>
        <w:ind w:firstLine="567"/>
      </w:pPr>
      <w:r w:rsidRPr="0028537A">
        <w:t>- Cân đối lượng đất đào đắp để phục vụ san lấp mặt bằng cho Dự án, đất thừa ở phần đào sẽ tận dụng để đắp vào những chỗ lấp chỗ trũng, nâng cao cốt nền cho một số hạng mục.</w:t>
      </w:r>
    </w:p>
    <w:p w:rsidR="00AA62D2" w:rsidRPr="0028537A" w:rsidRDefault="00AA62D2" w:rsidP="00AA62D2">
      <w:pPr>
        <w:ind w:firstLine="567"/>
      </w:pPr>
      <w:r w:rsidRPr="0028537A">
        <w:t>- Các chất thải rắn xây dựng khác có thể tận dụng được như bao xi măng, sắt thép vụn,… sẽ thu gom riêng, tận dụng bán phế liệu.</w:t>
      </w:r>
    </w:p>
    <w:p w:rsidR="00AA62D2" w:rsidRPr="0028537A" w:rsidRDefault="00AA62D2" w:rsidP="00AA62D2">
      <w:pPr>
        <w:ind w:firstLine="567"/>
      </w:pPr>
      <w:r w:rsidRPr="0028537A">
        <w:t>- Xe chở nguyên, vật liệu phục vụ thi công xây dựng phải được che chắn cẩn thận, thùng chứa của xe phải đảm bảo nhằm hạn chế rơi vãi.</w:t>
      </w:r>
    </w:p>
    <w:p w:rsidR="00184E01" w:rsidRPr="0028537A" w:rsidRDefault="00AA62D2" w:rsidP="00AA62D2">
      <w:pPr>
        <w:pStyle w:val="-List"/>
        <w:widowControl w:val="0"/>
        <w:numPr>
          <w:ilvl w:val="0"/>
          <w:numId w:val="0"/>
        </w:numPr>
        <w:ind w:firstLine="567"/>
      </w:pPr>
      <w:r w:rsidRPr="0028537A">
        <w:t>- Các phương tiện vận chuyển nguyên vật liệu chở đúng tải trọng quy định và có phủ bạt kín để không làm rơi vãi đất, cát ra tuyến đường</w:t>
      </w:r>
      <w:r w:rsidR="00184E01" w:rsidRPr="0028537A">
        <w:t>.</w:t>
      </w:r>
    </w:p>
    <w:p w:rsidR="00184E01" w:rsidRPr="0028537A" w:rsidRDefault="00AA62D2" w:rsidP="00AA62D2">
      <w:pPr>
        <w:pStyle w:val="abcd"/>
        <w:numPr>
          <w:ilvl w:val="0"/>
          <w:numId w:val="0"/>
        </w:numPr>
        <w:rPr>
          <w:lang w:val="pt-BR"/>
        </w:rPr>
      </w:pPr>
      <w:r w:rsidRPr="0028537A">
        <w:rPr>
          <w:lang w:val="pt-BR"/>
        </w:rPr>
        <w:t xml:space="preserve">c. </w:t>
      </w:r>
      <w:r w:rsidR="00184E01" w:rsidRPr="0028537A">
        <w:rPr>
          <w:lang w:val="pt-BR"/>
        </w:rPr>
        <w:t>Chất thải nguy hại</w:t>
      </w:r>
    </w:p>
    <w:p w:rsidR="00AA62D2" w:rsidRPr="0028537A" w:rsidRDefault="00AA62D2" w:rsidP="00AA62D2">
      <w:pPr>
        <w:ind w:firstLine="567"/>
      </w:pPr>
      <w:r w:rsidRPr="0028537A">
        <w:t xml:space="preserve">- Đối với CTNH có tần suất phát sinh không thường xuyên, tuy nhiên, thành phần, tính chất rất nguy hại tới môi trường nên cần phải quản lý chặt chẽ. Đặc biệt đối với dầu thải từ máy móc thiết bị (chỉ phát sinh khi có sự cố cháy nổ, hư hỏng, đối với việc sửa chữa, bảo dưỡng duy tu lớn cho phương tiện, thiết bị thi công sẽ hợp đồng với các cơ sở sửa chữa trên địa bàn có đủ năng lực thực hiện. Do đó lượng chất thải nguy hại lớn như dầu thải sẽ không phát sinh trên khu vực công trường) sẽ được thu gom vào thùng chứa chuyên dụng thể tích 60L có nắp đậy và dán nhãn cảnh báo CTNH sau đó chứa tại khu vực lán trại có mái che. </w:t>
      </w:r>
    </w:p>
    <w:p w:rsidR="002E6802" w:rsidRPr="0028537A" w:rsidRDefault="002E6802" w:rsidP="002E6802">
      <w:pPr>
        <w:pStyle w:val="-List"/>
        <w:widowControl w:val="0"/>
        <w:rPr>
          <w:rFonts w:eastAsia="Arial"/>
          <w:noProof/>
        </w:rPr>
      </w:pPr>
      <w:r w:rsidRPr="0028537A">
        <w:rPr>
          <w:rFonts w:eastAsia="Arial"/>
          <w:noProof/>
        </w:rPr>
        <w:t>Hợp đồng với đơn vị có chức năng thu gom, vận chuyển và xử lý chất thải nguy hại theo đúng quy định của pháp luật (</w:t>
      </w:r>
      <w:r w:rsidRPr="0028537A">
        <w:rPr>
          <w:rFonts w:eastAsia="Arial"/>
          <w:i/>
          <w:noProof/>
        </w:rPr>
        <w:t>Thông tư 02/2022/TT-BTNMT ngày 10/01/2022)</w:t>
      </w:r>
      <w:r w:rsidRPr="0028537A">
        <w:rPr>
          <w:rFonts w:eastAsia="Arial"/>
          <w:noProof/>
        </w:rPr>
        <w:t>.</w:t>
      </w:r>
    </w:p>
    <w:p w:rsidR="002E6802" w:rsidRPr="0028537A" w:rsidRDefault="002E6802" w:rsidP="002E6802">
      <w:pPr>
        <w:pStyle w:val="-List"/>
        <w:widowControl w:val="0"/>
        <w:rPr>
          <w:rFonts w:eastAsia="Arial"/>
          <w:noProof/>
        </w:rPr>
      </w:pPr>
      <w:r w:rsidRPr="0028537A">
        <w:rPr>
          <w:rFonts w:eastAsia="Arial"/>
          <w:noProof/>
        </w:rPr>
        <w:t>Cử cán bộ chỉ huy công trường giám sát tình hình chất thải nguy hại, công tác thu gom và lưu giữ chất thải hàng ngày.</w:t>
      </w:r>
    </w:p>
    <w:p w:rsidR="00184E01" w:rsidRPr="0028537A" w:rsidRDefault="00184E01" w:rsidP="00E6641F">
      <w:pPr>
        <w:pStyle w:val="Heading4"/>
        <w:keepNext w:val="0"/>
        <w:keepLines w:val="0"/>
        <w:widowControl w:val="0"/>
        <w:spacing w:line="240" w:lineRule="auto"/>
      </w:pPr>
      <w:r w:rsidRPr="0028537A">
        <w:rPr>
          <w:lang w:val="nl-NL"/>
        </w:rPr>
        <w:t>Đối với bụi, khí thải</w:t>
      </w:r>
    </w:p>
    <w:p w:rsidR="00184E01" w:rsidRPr="0028537A" w:rsidRDefault="00151523" w:rsidP="00AA62D2">
      <w:pPr>
        <w:pStyle w:val="abcd"/>
        <w:numPr>
          <w:ilvl w:val="0"/>
          <w:numId w:val="0"/>
        </w:numPr>
        <w:rPr>
          <w:lang w:val="nl-NL"/>
        </w:rPr>
      </w:pPr>
      <w:r w:rsidRPr="0028537A">
        <w:rPr>
          <w:lang w:val="nl-NL"/>
        </w:rPr>
        <w:t xml:space="preserve">a. </w:t>
      </w:r>
      <w:r w:rsidR="00184E01" w:rsidRPr="0028537A">
        <w:rPr>
          <w:lang w:val="nl-NL"/>
        </w:rPr>
        <w:t xml:space="preserve">Đối với tác động </w:t>
      </w:r>
      <w:r w:rsidR="00184E01" w:rsidRPr="0028537A">
        <w:t>của</w:t>
      </w:r>
      <w:r w:rsidR="00184E01" w:rsidRPr="0028537A">
        <w:rPr>
          <w:lang w:val="nl-NL"/>
        </w:rPr>
        <w:t xml:space="preserve"> bụi và khí thải từ phương tiện vận chuyển, bụi rơi vãi trên tuyến đường vận chuyển, bụi cuốn lên từ mặt đường</w:t>
      </w:r>
    </w:p>
    <w:p w:rsidR="00184E01" w:rsidRPr="0028537A" w:rsidRDefault="00184E01" w:rsidP="00E6641F">
      <w:pPr>
        <w:pStyle w:val="-List"/>
        <w:widowControl w:val="0"/>
      </w:pPr>
      <w:r w:rsidRPr="0028537A">
        <w:t>Lập phương án thi công, tiến độ thi công, lựa chọn loại phương tiện vận chuyển phù hợp sẽ giảm thiểu đáng kể bụi và khí thải phát sinh.</w:t>
      </w:r>
    </w:p>
    <w:p w:rsidR="00184E01" w:rsidRPr="0028537A" w:rsidRDefault="00184E01" w:rsidP="00E6641F">
      <w:pPr>
        <w:pStyle w:val="-List"/>
        <w:widowControl w:val="0"/>
      </w:pPr>
      <w:r w:rsidRPr="0028537A">
        <w:rPr>
          <w:lang w:val="vi-VN"/>
        </w:rPr>
        <w:lastRenderedPageBreak/>
        <w:t xml:space="preserve">Các xe vận chuyển </w:t>
      </w:r>
      <w:r w:rsidRPr="0028537A">
        <w:t xml:space="preserve">nguyên </w:t>
      </w:r>
      <w:r w:rsidR="002E6802" w:rsidRPr="0028537A">
        <w:rPr>
          <w:lang w:val="vi-VN"/>
        </w:rPr>
        <w:t xml:space="preserve">vật liệu </w:t>
      </w:r>
      <w:r w:rsidRPr="0028537A">
        <w:rPr>
          <w:lang w:val="vi-VN"/>
        </w:rPr>
        <w:t xml:space="preserve">được </w:t>
      </w:r>
      <w:r w:rsidRPr="0028537A">
        <w:t>phủ bạt kín</w:t>
      </w:r>
      <w:r w:rsidRPr="0028537A">
        <w:rPr>
          <w:lang w:val="vi-VN"/>
        </w:rPr>
        <w:t xml:space="preserve"> khi hoạt động</w:t>
      </w:r>
      <w:r w:rsidRPr="0028537A">
        <w:t xml:space="preserve"> để tránh làm rơi vãi.</w:t>
      </w:r>
    </w:p>
    <w:p w:rsidR="00184E01" w:rsidRPr="0028537A" w:rsidRDefault="00184E01" w:rsidP="00E6641F">
      <w:pPr>
        <w:pStyle w:val="-List"/>
        <w:widowControl w:val="0"/>
        <w:rPr>
          <w:lang w:val="vi-VN"/>
        </w:rPr>
      </w:pPr>
      <w:r w:rsidRPr="0028537A">
        <w:rPr>
          <w:lang w:val="vi-VN"/>
        </w:rPr>
        <w:t>Vào những ngày trời khô</w:t>
      </w:r>
      <w:r w:rsidRPr="0028537A">
        <w:t>, nóng</w:t>
      </w:r>
      <w:r w:rsidRPr="0028537A">
        <w:rPr>
          <w:lang w:val="vi-VN"/>
        </w:rPr>
        <w:t xml:space="preserve"> phát sinh bụi nhiều sẽ tưới nước tại tuyến đường vận chuyển vật liệu (</w:t>
      </w:r>
      <w:r w:rsidRPr="0028537A">
        <w:t>đoạn vào khu vực Dự án với chiều dài khoảng 500m</w:t>
      </w:r>
      <w:r w:rsidRPr="0028537A">
        <w:rPr>
          <w:lang w:val="vi-VN"/>
        </w:rPr>
        <w:t xml:space="preserve">) với tần suất tối thiểu </w:t>
      </w:r>
      <w:r w:rsidRPr="0028537A">
        <w:t>03</w:t>
      </w:r>
      <w:r w:rsidRPr="0028537A">
        <w:rPr>
          <w:lang w:val="vi-VN"/>
        </w:rPr>
        <w:t xml:space="preserve"> lần/ngày.</w:t>
      </w:r>
    </w:p>
    <w:p w:rsidR="00184E01" w:rsidRPr="0028537A" w:rsidRDefault="00184E01" w:rsidP="00E6641F">
      <w:pPr>
        <w:pStyle w:val="-List"/>
        <w:widowControl w:val="0"/>
      </w:pPr>
      <w:r w:rsidRPr="0028537A">
        <w:t>Các phương tiện vận tải, máy móc, thiết bị sử dụng bắt buộc phải có Giấy Chứng nhận kiểm định an toàn kỹ thuật và bảo vệ môi trường phương tiện giao thông cơ giới đường bộ.</w:t>
      </w:r>
    </w:p>
    <w:p w:rsidR="00184E01" w:rsidRPr="0028537A" w:rsidRDefault="00184E01" w:rsidP="00E6641F">
      <w:pPr>
        <w:pStyle w:val="-List"/>
        <w:widowControl w:val="0"/>
      </w:pPr>
      <w:r w:rsidRPr="0028537A">
        <w:t>Chủ dự án yêu cầu nhà thầu thi công xây dựng tiến hành thu dọn sạch sẽ các vật liệu như đất, đá, cát,… rơi vãi trong quá trình vận chuyển tại các vị trí phát sinh.</w:t>
      </w:r>
    </w:p>
    <w:p w:rsidR="00184E01" w:rsidRPr="0028537A" w:rsidRDefault="00151523" w:rsidP="00AA62D2">
      <w:pPr>
        <w:pStyle w:val="abcd"/>
        <w:numPr>
          <w:ilvl w:val="0"/>
          <w:numId w:val="0"/>
        </w:numPr>
        <w:rPr>
          <w:lang w:val="es-ES"/>
        </w:rPr>
      </w:pPr>
      <w:r w:rsidRPr="0028537A">
        <w:rPr>
          <w:lang w:val="es-ES"/>
        </w:rPr>
        <w:t xml:space="preserve">b. </w:t>
      </w:r>
      <w:r w:rsidR="00184E01" w:rsidRPr="0028537A">
        <w:rPr>
          <w:lang w:val="es-ES"/>
        </w:rPr>
        <w:t xml:space="preserve">Đối với tác động của bụi từ quá trình </w:t>
      </w:r>
      <w:r w:rsidR="00184E01" w:rsidRPr="0028537A">
        <w:rPr>
          <w:lang w:val="vi-VN"/>
        </w:rPr>
        <w:t>đào đắp</w:t>
      </w:r>
      <w:r w:rsidR="00184E01" w:rsidRPr="0028537A">
        <w:rPr>
          <w:lang w:val="es-ES"/>
        </w:rPr>
        <w:t>, san ủi mặt bằng</w:t>
      </w:r>
      <w:r w:rsidR="002E6802" w:rsidRPr="0028537A">
        <w:rPr>
          <w:lang w:val="es-ES"/>
        </w:rPr>
        <w:t xml:space="preserve"> và thi công xây dựng</w:t>
      </w:r>
    </w:p>
    <w:p w:rsidR="00AA62D2" w:rsidRPr="0028537A" w:rsidRDefault="00AA62D2" w:rsidP="00AA62D2">
      <w:pPr>
        <w:ind w:firstLine="567"/>
      </w:pPr>
      <w:r w:rsidRPr="0028537A">
        <w:t>- Vào những ngày nắng và gió sẽ được Chủ dự án tưới nước dập bụi với tần suất tối thiểu 02 lần/ngày tại các vị trí phát sinh bụi lớn trên công trường.</w:t>
      </w:r>
    </w:p>
    <w:p w:rsidR="00AA62D2" w:rsidRPr="0028537A" w:rsidRDefault="00AA62D2" w:rsidP="00AA62D2">
      <w:pPr>
        <w:ind w:firstLine="567"/>
      </w:pPr>
      <w:r w:rsidRPr="0028537A">
        <w:t>- Trang bị bảo hộ lao động cho công nhân làm việc tại công trường như: khẩu trang, găng tay, mũ, giày,...</w:t>
      </w:r>
    </w:p>
    <w:p w:rsidR="00AA62D2" w:rsidRPr="0028537A" w:rsidRDefault="00AA62D2" w:rsidP="00AA62D2">
      <w:pPr>
        <w:ind w:firstLine="567"/>
      </w:pPr>
      <w:r w:rsidRPr="0028537A">
        <w:t>- Bố trí thời gian thi công hợp lý, thi công theo hình thức cuốn chiếu, dứt điểm từng hạng mục để dễ kiểm soát và hạn chế ô nhiễm bụi trên diện rộng.</w:t>
      </w:r>
    </w:p>
    <w:p w:rsidR="00AA62D2" w:rsidRPr="0028537A" w:rsidRDefault="00AA62D2" w:rsidP="00AA62D2">
      <w:pPr>
        <w:ind w:firstLine="567"/>
      </w:pPr>
      <w:r w:rsidRPr="0028537A">
        <w:t>- Các máy móc thi công sẽ bố trí khoảng cách và thời gian hoạt động hợp lý nhằm giảm nồng độ các chất ô nhiễm không khí trong công trường làm việc.</w:t>
      </w:r>
    </w:p>
    <w:p w:rsidR="00AA62D2" w:rsidRPr="0028537A" w:rsidRDefault="00AA62D2" w:rsidP="00AA62D2">
      <w:pPr>
        <w:ind w:firstLine="567"/>
      </w:pPr>
      <w:r w:rsidRPr="0028537A">
        <w:t>- Bố trí các bảng cấm và chỉ dẫn để người dân biết tránh các khu vực đang thi công.</w:t>
      </w:r>
    </w:p>
    <w:p w:rsidR="00AA62D2" w:rsidRPr="0028537A" w:rsidRDefault="00AA62D2" w:rsidP="00AA62D2">
      <w:pPr>
        <w:ind w:firstLine="567"/>
      </w:pPr>
      <w:r w:rsidRPr="0028537A">
        <w:t>- Tại các bãi chứa nguyên vật liệu được che phủ bạt tránh gió cuốn làm phát sinh bụi.</w:t>
      </w:r>
    </w:p>
    <w:p w:rsidR="00AA62D2" w:rsidRPr="0028537A" w:rsidRDefault="00AA62D2" w:rsidP="00AA62D2">
      <w:pPr>
        <w:ind w:firstLine="567"/>
      </w:pPr>
      <w:r w:rsidRPr="0028537A">
        <w:t>- Vật liệu xây dựng được bố trí tại khu vực dự án tránh vứt bừa bãi gây ách tắc giao thông.</w:t>
      </w:r>
    </w:p>
    <w:p w:rsidR="00AA62D2" w:rsidRPr="0028537A" w:rsidRDefault="00AA62D2" w:rsidP="00AA62D2">
      <w:pPr>
        <w:ind w:firstLine="567"/>
      </w:pPr>
      <w:r w:rsidRPr="0028537A">
        <w:t>- Công nhân thi công xây dựng sẽ được trang bị bảo hộ lao động như: khẩu trang, găng tay, mũ, giày,...</w:t>
      </w:r>
    </w:p>
    <w:p w:rsidR="00184E01" w:rsidRPr="0028537A" w:rsidRDefault="00AA62D2" w:rsidP="00AA62D2">
      <w:pPr>
        <w:ind w:firstLine="567"/>
      </w:pPr>
      <w:r w:rsidRPr="0028537A">
        <w:t>- Công khai, niêm yết kế hoạch, công tác bảo vệ môi trường của dự án cho cộng đồng được biết cùng có kế hoạch bảo vệ môi trường xung quanh</w:t>
      </w:r>
      <w:r w:rsidR="00184E01" w:rsidRPr="0028537A">
        <w:rPr>
          <w:lang w:val="vi-VN"/>
        </w:rPr>
        <w:t>.</w:t>
      </w:r>
    </w:p>
    <w:p w:rsidR="00184E01" w:rsidRPr="0028537A" w:rsidRDefault="00184E01" w:rsidP="00231EC8">
      <w:pPr>
        <w:pStyle w:val="Heading4"/>
        <w:keepNext w:val="0"/>
        <w:keepLines w:val="0"/>
        <w:widowControl w:val="0"/>
      </w:pPr>
      <w:bookmarkStart w:id="702" w:name="_Toc34025593"/>
      <w:r w:rsidRPr="0028537A">
        <w:rPr>
          <w:lang w:val="en-US"/>
        </w:rPr>
        <w:t xml:space="preserve">Đối với </w:t>
      </w:r>
      <w:r w:rsidRPr="0028537A">
        <w:t>tiếng ồn, độ rung</w:t>
      </w:r>
      <w:bookmarkEnd w:id="702"/>
    </w:p>
    <w:p w:rsidR="00AA62D2" w:rsidRPr="0028537A" w:rsidRDefault="00AA62D2" w:rsidP="00AA62D2">
      <w:pPr>
        <w:ind w:firstLine="567"/>
        <w:rPr>
          <w:highlight w:val="white"/>
        </w:rPr>
      </w:pPr>
      <w:r w:rsidRPr="0028537A">
        <w:rPr>
          <w:highlight w:val="white"/>
        </w:rPr>
        <w:t xml:space="preserve">- Chất lượng các máy móc, phương tiện vận chuyển bắt buộc phải đảm bảo đúng quy định. Có giấy phép của </w:t>
      </w:r>
      <w:r w:rsidRPr="0028537A">
        <w:rPr>
          <w:bCs/>
          <w:highlight w:val="white"/>
        </w:rPr>
        <w:t>Giấy chứng nhận</w:t>
      </w:r>
      <w:r w:rsidRPr="0028537A">
        <w:rPr>
          <w:highlight w:val="white"/>
        </w:rPr>
        <w:t> kiểm tra an </w:t>
      </w:r>
      <w:r w:rsidRPr="0028537A">
        <w:rPr>
          <w:bCs/>
          <w:highlight w:val="white"/>
        </w:rPr>
        <w:t>toàn kỹ thuật và bảo vệ môi trường</w:t>
      </w:r>
      <w:r w:rsidRPr="0028537A">
        <w:rPr>
          <w:highlight w:val="white"/>
        </w:rPr>
        <w:t xml:space="preserve"> (trong đó có quy định về độ ồn cho phép).</w:t>
      </w:r>
    </w:p>
    <w:p w:rsidR="00AA62D2" w:rsidRPr="0028537A" w:rsidRDefault="00AA62D2" w:rsidP="00AA62D2">
      <w:pPr>
        <w:ind w:firstLine="567"/>
        <w:rPr>
          <w:highlight w:val="white"/>
        </w:rPr>
      </w:pPr>
      <w:r w:rsidRPr="0028537A">
        <w:rPr>
          <w:highlight w:val="white"/>
        </w:rPr>
        <w:t>- Thường xuyên kiểm tra, bảo dưỡng nhằm hạn chế tiếng ồn và độ rung phát sinh từ hoạt động của máy móc, thiết bị.</w:t>
      </w:r>
    </w:p>
    <w:p w:rsidR="00AA62D2" w:rsidRPr="0028537A" w:rsidRDefault="00AA62D2" w:rsidP="00AA62D2">
      <w:pPr>
        <w:ind w:firstLine="567"/>
        <w:rPr>
          <w:highlight w:val="white"/>
        </w:rPr>
      </w:pPr>
      <w:r w:rsidRPr="0028537A">
        <w:rPr>
          <w:highlight w:val="white"/>
        </w:rPr>
        <w:lastRenderedPageBreak/>
        <w:t>- Trang bị nút tai chống ồn cho công nhân vận hành các máy móc phương tiện phát sinh độ ồn cao.</w:t>
      </w:r>
    </w:p>
    <w:p w:rsidR="00AA62D2" w:rsidRPr="0028537A" w:rsidRDefault="00AA62D2" w:rsidP="00AA62D2">
      <w:pPr>
        <w:ind w:firstLine="567"/>
      </w:pPr>
      <w:r w:rsidRPr="0028537A">
        <w:t>- Bố trí lịch thi công hợp lý, không thi công bằng các thiết bị cơ giới có khả năng gây ồn lớn trong thời gian yên tĩnh, tránh thi công vào thời gian từ 18h đến 6h sáng hôm sau.</w:t>
      </w:r>
    </w:p>
    <w:p w:rsidR="00AA62D2" w:rsidRPr="0028537A" w:rsidRDefault="00AA62D2" w:rsidP="00AA62D2">
      <w:pPr>
        <w:ind w:firstLine="567"/>
        <w:rPr>
          <w:highlight w:val="white"/>
        </w:rPr>
      </w:pPr>
      <w:r w:rsidRPr="0028537A">
        <w:rPr>
          <w:highlight w:val="white"/>
        </w:rPr>
        <w:t>- Không thi công với cường độ lớn, tránh thi công một lần nhiều hạng mục nhằm giảm sự cộng hưởng của tiếng ồn, độ rung.</w:t>
      </w:r>
    </w:p>
    <w:p w:rsidR="00184E01" w:rsidRPr="0028537A" w:rsidRDefault="00184E01" w:rsidP="00231EC8">
      <w:pPr>
        <w:pStyle w:val="Heading4"/>
        <w:keepNext w:val="0"/>
        <w:keepLines w:val="0"/>
        <w:widowControl w:val="0"/>
        <w:rPr>
          <w:lang w:val="en-US"/>
        </w:rPr>
      </w:pPr>
      <w:bookmarkStart w:id="703" w:name="_Toc34025596"/>
      <w:r w:rsidRPr="0028537A">
        <w:t>Các biện pháp bảo vệ môi trường khác</w:t>
      </w:r>
      <w:bookmarkEnd w:id="703"/>
    </w:p>
    <w:p w:rsidR="00AA62D2" w:rsidRPr="0028537A" w:rsidRDefault="00AA62D2" w:rsidP="005554C9">
      <w:pPr>
        <w:pStyle w:val="Heading5"/>
        <w:numPr>
          <w:ilvl w:val="0"/>
          <w:numId w:val="37"/>
        </w:numPr>
      </w:pPr>
      <w:bookmarkStart w:id="704" w:name="_Toc239044756"/>
      <w:bookmarkStart w:id="705" w:name="_Toc231805435"/>
      <w:r w:rsidRPr="0028537A">
        <w:t>Biện pháp giảm thiểu tác động đến kinh tế - xã hội</w:t>
      </w:r>
    </w:p>
    <w:p w:rsidR="00AA62D2" w:rsidRPr="0028537A" w:rsidRDefault="00AA62D2" w:rsidP="00AA62D2">
      <w:pPr>
        <w:ind w:firstLine="567"/>
      </w:pPr>
      <w:r w:rsidRPr="0028537A">
        <w:t>- Chủ dự án sẽ thực hiện nghiêm ngặt các biện pháp bảo vệ môi trường, tránh để chất thải phát thải ra môi trường ảnh hưởng tới sức khỏe của công nhân và người dân.</w:t>
      </w:r>
    </w:p>
    <w:p w:rsidR="00AA62D2" w:rsidRPr="0028537A" w:rsidRDefault="00AA62D2" w:rsidP="00AA62D2">
      <w:pPr>
        <w:ind w:firstLine="567"/>
      </w:pPr>
      <w:r w:rsidRPr="0028537A">
        <w:t>- Có biện pháp quản lý đối với công nhân đặc biệt trong sinh hoạt và các hoạt động dịch vụ khác, tránh để công nhân gây mất an ninh trật tự trong khu vực.</w:t>
      </w:r>
    </w:p>
    <w:p w:rsidR="00AA62D2" w:rsidRPr="0028537A" w:rsidRDefault="00AA62D2" w:rsidP="00AA62D2">
      <w:pPr>
        <w:ind w:firstLine="567"/>
      </w:pPr>
      <w:r w:rsidRPr="0028537A">
        <w:t>- Sử dụng lao động địa phương trong một số hoạt động như phát quang thảm thực vật, vận chuyển thiết bị cồng kềnh đến các vị trí có địa hình phức tạp,…</w:t>
      </w:r>
    </w:p>
    <w:p w:rsidR="00AA62D2" w:rsidRPr="0028537A" w:rsidRDefault="00AA62D2" w:rsidP="00AA62D2">
      <w:pPr>
        <w:ind w:firstLine="567"/>
      </w:pPr>
      <w:r w:rsidRPr="0028537A">
        <w:t>- Thi công trong phạm vi đã được cho phép, thu gom và hoàn trả mặt bằng sạch sẽ, giảm thiểu tối đa ảnh hưởng đến hoạt động canh tác nông nghiệp của người dân.</w:t>
      </w:r>
    </w:p>
    <w:p w:rsidR="00AA62D2" w:rsidRPr="0028537A" w:rsidRDefault="00AA62D2" w:rsidP="005554C9">
      <w:pPr>
        <w:pStyle w:val="Heading5"/>
        <w:numPr>
          <w:ilvl w:val="0"/>
          <w:numId w:val="6"/>
        </w:numPr>
      </w:pPr>
      <w:r w:rsidRPr="0028537A">
        <w:t>Biện pháp đền bù, GPMB</w:t>
      </w:r>
    </w:p>
    <w:p w:rsidR="00AA62D2" w:rsidRPr="0028537A" w:rsidRDefault="00AA62D2" w:rsidP="00AA62D2">
      <w:pPr>
        <w:ind w:firstLine="567"/>
      </w:pPr>
      <w:r w:rsidRPr="0028537A">
        <w:t>- Đối với đất của các hộ dân bị chiếm dụng do xây dựng các hạng mục công trình, Chủ dự án sẽ phối với Chính quyền địa phương để khảo sát, đo vẽ, thống kê diện tích đất bị chiếm dụng.</w:t>
      </w:r>
    </w:p>
    <w:p w:rsidR="00184E01" w:rsidRPr="0028537A" w:rsidRDefault="00AA62D2" w:rsidP="00AA62D2">
      <w:pPr>
        <w:ind w:firstLine="567"/>
        <w:rPr>
          <w:lang w:val="de-DE"/>
        </w:rPr>
      </w:pPr>
      <w:r w:rsidRPr="0028537A">
        <w:t xml:space="preserve">- </w:t>
      </w:r>
      <w:r w:rsidRPr="0028537A">
        <w:rPr>
          <w:lang w:val="de-DE"/>
        </w:rPr>
        <w:t xml:space="preserve">Đối với diện tích rừng: </w:t>
      </w:r>
      <w:r w:rsidRPr="0028537A">
        <w:rPr>
          <w:spacing w:val="-2"/>
          <w:lang w:val="de-DE"/>
        </w:rPr>
        <w:t>Theo quy định tại Thông tư số 13/2019/TT-BNNPTNT ngày 25/10/2019 của Bộ Nông nghiệp và Phát triển nông thôn Quy định về trồng rừng thay thế khi chuyển đổi mục đích sử dụng rừng sang sử dụng cho mục đích khác. Chủ dự án đã lập phương án trồng rừng và được UBND tỉnh phê duyệt phương án nộp tiền trồng rừng thay thế tại Quyết định số 1185/QĐ-UBND ngày 11/5/2020 và Quyết định số 2076/QĐ-UBND ngày 31/7/2020.</w:t>
      </w:r>
    </w:p>
    <w:bookmarkEnd w:id="704"/>
    <w:bookmarkEnd w:id="705"/>
    <w:p w:rsidR="00184E01" w:rsidRPr="0028537A" w:rsidRDefault="00184E01" w:rsidP="00231EC8">
      <w:pPr>
        <w:pStyle w:val="Heading4"/>
        <w:keepNext w:val="0"/>
        <w:keepLines w:val="0"/>
        <w:widowControl w:val="0"/>
      </w:pPr>
      <w:r w:rsidRPr="0028537A">
        <w:t>Các công trình, biện pháp bảo vệ môi trường và phòng ngừa, ứng phó sự</w:t>
      </w:r>
      <w:r w:rsidRPr="0028537A">
        <w:cr/>
        <w:t>cố môi trường</w:t>
      </w:r>
    </w:p>
    <w:p w:rsidR="00AA62D2" w:rsidRPr="0028537A" w:rsidRDefault="00AA62D2" w:rsidP="00AA62D2">
      <w:pPr>
        <w:pStyle w:val="Heading6"/>
        <w:spacing w:line="276" w:lineRule="auto"/>
        <w:ind w:left="0"/>
        <w:rPr>
          <w:lang w:val="nl-NL"/>
        </w:rPr>
      </w:pPr>
      <w:r w:rsidRPr="0028537A">
        <w:rPr>
          <w:lang w:val="nl-NL"/>
        </w:rPr>
        <w:t>Đối với sự cố cháy nổ</w:t>
      </w:r>
    </w:p>
    <w:p w:rsidR="00AA62D2" w:rsidRPr="0028537A" w:rsidRDefault="00AA62D2" w:rsidP="00AA62D2">
      <w:pPr>
        <w:ind w:firstLine="567"/>
        <w:rPr>
          <w:lang w:val="vi-VN"/>
        </w:rPr>
      </w:pPr>
      <w:r w:rsidRPr="0028537A">
        <w:t xml:space="preserve">- </w:t>
      </w:r>
      <w:r w:rsidRPr="0028537A">
        <w:rPr>
          <w:lang w:val="vi-VN"/>
        </w:rPr>
        <w:t xml:space="preserve">Trong giai đoạn chuẩn bị mặt bằng thi công, </w:t>
      </w:r>
      <w:r w:rsidRPr="0028537A">
        <w:t>Chủ dự án</w:t>
      </w:r>
      <w:r w:rsidRPr="0028537A">
        <w:rPr>
          <w:lang w:val="vi-VN"/>
        </w:rPr>
        <w:t xml:space="preserve"> sẽ hợp đồng </w:t>
      </w:r>
      <w:r w:rsidRPr="0028537A">
        <w:t xml:space="preserve">Bộ Chỉ huy Quân sự Tỉnh </w:t>
      </w:r>
      <w:r w:rsidRPr="0028537A">
        <w:rPr>
          <w:lang w:val="vi-VN"/>
        </w:rPr>
        <w:t xml:space="preserve">nhằm </w:t>
      </w:r>
      <w:r w:rsidRPr="0028537A">
        <w:t xml:space="preserve">rà soát, </w:t>
      </w:r>
      <w:r w:rsidRPr="0028537A">
        <w:rPr>
          <w:lang w:val="vi-VN"/>
        </w:rPr>
        <w:t xml:space="preserve">thu gom và phá huỷ toàn bộ số lượng bom mìn còn sót lại trong khu vực </w:t>
      </w:r>
      <w:r w:rsidRPr="0028537A">
        <w:t>D</w:t>
      </w:r>
      <w:r w:rsidRPr="0028537A">
        <w:rPr>
          <w:lang w:val="vi-VN"/>
        </w:rPr>
        <w:t>ự án, tránh rủi ro xảy ra khi triển khai dự án về sau</w:t>
      </w:r>
    </w:p>
    <w:p w:rsidR="00AA62D2" w:rsidRPr="0028537A" w:rsidRDefault="00AA62D2" w:rsidP="00AA62D2">
      <w:pPr>
        <w:ind w:firstLine="567"/>
      </w:pPr>
      <w:r w:rsidRPr="0028537A">
        <w:rPr>
          <w:lang w:val="vi-VN"/>
        </w:rPr>
        <w:t>- Đối với việc đấu n</w:t>
      </w:r>
      <w:r w:rsidRPr="0028537A">
        <w:t>ối đường dây điện vào công trường thi công sẽ giao cho cán bộ kỹ thuật có chuyên môn đảm nhiệm nhằm thực hiện các thao tác đấu nối điện đúng kỹ thuật và an toàn nhất.</w:t>
      </w:r>
    </w:p>
    <w:p w:rsidR="00AA62D2" w:rsidRPr="0028537A" w:rsidRDefault="00AA62D2" w:rsidP="00AA62D2">
      <w:pPr>
        <w:ind w:firstLine="567"/>
      </w:pPr>
      <w:r w:rsidRPr="0028537A">
        <w:lastRenderedPageBreak/>
        <w:t>- Đối với hoạt động sinh hoạt của công nhân sẽ được quản lý bằng các quy định và nội quy như không được hút thuốc và vứt tàn thuốc vào những khu vực dễ cháy nổ; sử dụng an toàn về điện tránh chập điện do quá tải.</w:t>
      </w:r>
    </w:p>
    <w:p w:rsidR="00AA62D2" w:rsidRPr="0028537A" w:rsidRDefault="00AA62D2" w:rsidP="00AA62D2">
      <w:pPr>
        <w:ind w:firstLine="567"/>
      </w:pPr>
      <w:r w:rsidRPr="0028537A">
        <w:t>- Lắp đặt các biển báo cháy, biển cấm lửa, cấm hút thuốc tại các khu vực dễ gây ra cháy nổ.</w:t>
      </w:r>
    </w:p>
    <w:p w:rsidR="00AA62D2" w:rsidRPr="0028537A" w:rsidRDefault="00AA62D2" w:rsidP="00AA62D2">
      <w:pPr>
        <w:ind w:firstLine="567"/>
      </w:pPr>
      <w:r w:rsidRPr="0028537A">
        <w:t>- Xây dựng nội quy, quy trình về Phòng cháy chữa cháy rừng và yêu cầu công nhân, cán bộ phải nghiêm túc thực hiện.</w:t>
      </w:r>
    </w:p>
    <w:p w:rsidR="00AA62D2" w:rsidRPr="0028537A" w:rsidRDefault="00AA62D2" w:rsidP="00AA62D2">
      <w:pPr>
        <w:ind w:firstLine="567"/>
      </w:pPr>
      <w:r w:rsidRPr="0028537A">
        <w:t>- Chủ dự án yêu cầu nhà thầu thi công chủ động xử lý thực bì, làm giảm vật liệu cháy ở các khu rừng dễ cháy. Duy trì chế độ trực 24/24 giờ trong suốt quá trình thi công để kiểm soát chặt chẽ người ra vào khu vực Dự án.</w:t>
      </w:r>
    </w:p>
    <w:p w:rsidR="00AA62D2" w:rsidRPr="0028537A" w:rsidRDefault="00AA62D2" w:rsidP="00AA62D2">
      <w:pPr>
        <w:ind w:firstLine="567"/>
      </w:pPr>
      <w:r w:rsidRPr="0028537A">
        <w:t>- Đối với máy móc, động cơ sẽ được bảo trì, kiểm tra định kỳ, không hoạt động trong tình trạng quá tải.</w:t>
      </w:r>
    </w:p>
    <w:p w:rsidR="00AA62D2" w:rsidRPr="0028537A" w:rsidRDefault="00AA62D2" w:rsidP="00AA62D2">
      <w:pPr>
        <w:ind w:firstLine="567"/>
      </w:pPr>
      <w:r w:rsidRPr="0028537A">
        <w:t>- Khi xảy ra sự cố cháy nổ, công nhân giám sát sẽ báo ngay cho chỉ huy công trường để kịp thời chỉ đạo, đồng thời sử dụng các thiết bị cứu hỏa như: bình CO</w:t>
      </w:r>
      <w:r w:rsidRPr="0028537A">
        <w:rPr>
          <w:vertAlign w:val="subscript"/>
        </w:rPr>
        <w:t>2</w:t>
      </w:r>
      <w:r w:rsidRPr="0028537A">
        <w:t>, vòi phun nước, cát,… để dập ngay đám cháy. Trường hợp có người bị thương cần sơ cứu khẩn cấp và liên hệ với trung tâm y tế gần nhất để cứu chữa kịp thời.</w:t>
      </w:r>
    </w:p>
    <w:p w:rsidR="00AA62D2" w:rsidRPr="0028537A" w:rsidRDefault="00AA62D2" w:rsidP="00AA62D2">
      <w:pPr>
        <w:pStyle w:val="Heading6"/>
        <w:spacing w:line="276" w:lineRule="auto"/>
        <w:ind w:left="0"/>
        <w:rPr>
          <w:lang w:val="nl-NL"/>
        </w:rPr>
      </w:pPr>
      <w:r w:rsidRPr="0028537A">
        <w:rPr>
          <w:lang w:val="nl-NL"/>
        </w:rPr>
        <w:t>Đối với sự cố tai nạn lao động</w:t>
      </w:r>
    </w:p>
    <w:p w:rsidR="00AA62D2" w:rsidRPr="0028537A" w:rsidRDefault="00AA62D2" w:rsidP="00AA62D2">
      <w:pPr>
        <w:ind w:firstLine="567"/>
        <w:rPr>
          <w:lang w:val="nl-NL"/>
        </w:rPr>
      </w:pPr>
      <w:r w:rsidRPr="0028537A">
        <w:rPr>
          <w:lang w:val="nl-NL"/>
        </w:rPr>
        <w:t>- Công ty sẽ tuyển chọn đơn vị thi công có năng lực, đội ngũ công nhân có tay nghề cũng như kỷ luật cao.</w:t>
      </w:r>
    </w:p>
    <w:p w:rsidR="00AA62D2" w:rsidRPr="0028537A" w:rsidRDefault="00AA62D2" w:rsidP="00AA62D2">
      <w:pPr>
        <w:ind w:firstLine="567"/>
        <w:rPr>
          <w:lang w:val="nl-NL"/>
        </w:rPr>
      </w:pPr>
      <w:r w:rsidRPr="0028537A">
        <w:rPr>
          <w:lang w:val="nl-NL"/>
        </w:rPr>
        <w:t>- Đối với công nhân kỹ thuật điện sẽ được đào tạo về sâu chuyên môn, quá trình làm việc sẽ được trang bị bảo hộ lao động, đặc biệt là găng tay, quần áo cách điện và các dây đai an toàn khi leo trèo.</w:t>
      </w:r>
    </w:p>
    <w:p w:rsidR="00AA62D2" w:rsidRPr="0028537A" w:rsidRDefault="00AA62D2" w:rsidP="00AA62D2">
      <w:pPr>
        <w:ind w:firstLine="567"/>
        <w:rPr>
          <w:lang w:val="nl-NL"/>
        </w:rPr>
      </w:pPr>
      <w:r w:rsidRPr="0028537A">
        <w:rPr>
          <w:lang w:val="nl-NL"/>
        </w:rPr>
        <w:t>- Việc tổ chức vận chuyển các thiết bị như tuabin, cánh quạt, ống tháp tuabin sẽ có các phương tiện vận chuyển chuyên dụng có đoàn xe hộ tống đi theo để tránh các sự cố về tai nạn giao thông cũng như đổ vỡ.</w:t>
      </w:r>
    </w:p>
    <w:p w:rsidR="00AA62D2" w:rsidRPr="0028537A" w:rsidRDefault="00AA62D2" w:rsidP="00AA62D2">
      <w:pPr>
        <w:ind w:firstLine="567"/>
        <w:rPr>
          <w:lang w:val="nl-NL"/>
        </w:rPr>
      </w:pPr>
      <w:r w:rsidRPr="0028537A">
        <w:rPr>
          <w:lang w:val="nl-NL"/>
        </w:rPr>
        <w:t>- Việc tổ chức lắp đặt sẽ thuê các đơn vị có chuyên môn cao và các thiết bị nâng như cần cẩu chuyên dụng để lắp đặt tuabin.</w:t>
      </w:r>
    </w:p>
    <w:p w:rsidR="00AA62D2" w:rsidRPr="0028537A" w:rsidRDefault="00AA62D2" w:rsidP="00AA62D2">
      <w:pPr>
        <w:pStyle w:val="Heading6"/>
        <w:spacing w:line="276" w:lineRule="auto"/>
        <w:ind w:left="0"/>
        <w:rPr>
          <w:lang w:val="nl-NL"/>
        </w:rPr>
      </w:pPr>
      <w:r w:rsidRPr="0028537A">
        <w:rPr>
          <w:lang w:val="nl-NL"/>
        </w:rPr>
        <w:t>Đối với sự cố lũ quét, sạt lở đất</w:t>
      </w:r>
    </w:p>
    <w:p w:rsidR="00AA62D2" w:rsidRPr="0028537A" w:rsidRDefault="00AA62D2" w:rsidP="00AA62D2">
      <w:pPr>
        <w:ind w:firstLine="567"/>
        <w:rPr>
          <w:lang w:val="nl-NL"/>
        </w:rPr>
      </w:pPr>
      <w:r w:rsidRPr="0028537A">
        <w:rPr>
          <w:lang w:val="nl-NL"/>
        </w:rPr>
        <w:t>Để phòng ngừa sự cố lũ quét và sạt lở đất gây nên trong giai đoạn thi công xây dựng, Chủ dự án sẽ áp dụng biện pháp như sau:</w:t>
      </w:r>
    </w:p>
    <w:p w:rsidR="00AA62D2" w:rsidRPr="0028537A" w:rsidRDefault="00AA62D2" w:rsidP="00AA62D2">
      <w:pPr>
        <w:ind w:firstLine="567"/>
        <w:rPr>
          <w:lang w:val="nl-NL"/>
        </w:rPr>
      </w:pPr>
      <w:r w:rsidRPr="0028537A">
        <w:rPr>
          <w:lang w:val="nl-NL"/>
        </w:rPr>
        <w:t>- Đối với hạng mục móng của các công trình được thi công gấp rút vào mùa khô.</w:t>
      </w:r>
    </w:p>
    <w:p w:rsidR="00AA62D2" w:rsidRPr="0028537A" w:rsidRDefault="00AA62D2" w:rsidP="00AA62D2">
      <w:pPr>
        <w:ind w:firstLine="567"/>
        <w:rPr>
          <w:lang w:val="nl-NL"/>
        </w:rPr>
      </w:pPr>
      <w:r w:rsidRPr="0028537A">
        <w:rPr>
          <w:lang w:val="nl-NL"/>
        </w:rPr>
        <w:t>- Quá trình thi công móng các hạng mục công trình nếu gặp phải mưa lớn cần phải phủ bạt để tránh nước mưa ứ đọng hoặc đào mương dẫn nước mưa thoát ra ngoài.</w:t>
      </w:r>
    </w:p>
    <w:p w:rsidR="00AA62D2" w:rsidRPr="0028537A" w:rsidRDefault="00AA62D2" w:rsidP="00AA62D2">
      <w:pPr>
        <w:ind w:firstLine="567"/>
        <w:rPr>
          <w:lang w:val="pt-BR"/>
        </w:rPr>
      </w:pPr>
      <w:r w:rsidRPr="0028537A">
        <w:rPr>
          <w:lang w:val="nl-NL"/>
        </w:rPr>
        <w:lastRenderedPageBreak/>
        <w:t>- Đối với các tuabin thường được lựa chọn đặt ở vị trí cao là các quả đồi do đó quá trình thi công</w:t>
      </w:r>
      <w:r w:rsidRPr="0028537A">
        <w:rPr>
          <w:lang w:val="pt-BR"/>
        </w:rPr>
        <w:t xml:space="preserve"> sẽ san gạt mặt bằng làm giảm chênh lệch về độ cao nên giảm được nguy cơ sạt lở.</w:t>
      </w:r>
    </w:p>
    <w:p w:rsidR="00EB4515" w:rsidRPr="0028537A" w:rsidRDefault="00AA62D2" w:rsidP="00AA62D2">
      <w:pPr>
        <w:ind w:firstLine="567"/>
        <w:rPr>
          <w:lang w:val="nl-NL"/>
        </w:rPr>
      </w:pPr>
      <w:r w:rsidRPr="0028537A">
        <w:rPr>
          <w:lang w:val="pt-BR"/>
        </w:rPr>
        <w:t>- Xây dựng kè rọ đá tại các đoạn xung yếu để tránh sạt lở.</w:t>
      </w:r>
    </w:p>
    <w:p w:rsidR="00184E01" w:rsidRPr="0028537A" w:rsidRDefault="00184E01" w:rsidP="00231EC8">
      <w:pPr>
        <w:pStyle w:val="Heading2"/>
        <w:spacing w:line="264" w:lineRule="auto"/>
        <w:rPr>
          <w:rFonts w:cs="Times New Roman"/>
          <w:color w:val="auto"/>
        </w:rPr>
      </w:pPr>
      <w:bookmarkStart w:id="706" w:name="_Toc51225097"/>
      <w:bookmarkStart w:id="707" w:name="_Toc59433629"/>
      <w:bookmarkStart w:id="708" w:name="_Toc163458020"/>
      <w:bookmarkStart w:id="709" w:name="_Toc197962468"/>
      <w:bookmarkStart w:id="710" w:name="_Toc210897823"/>
      <w:r w:rsidRPr="0028537A">
        <w:rPr>
          <w:rFonts w:cs="Times New Roman"/>
          <w:color w:val="auto"/>
        </w:rPr>
        <w:t>Đánh giá tác động và đề xuất các biện pháp, công trình bảo vệ môi trường trong giai đoạn dự án đi vào vận hành</w:t>
      </w:r>
      <w:bookmarkStart w:id="711" w:name="_Toc51225098"/>
      <w:bookmarkEnd w:id="706"/>
      <w:bookmarkEnd w:id="707"/>
      <w:bookmarkEnd w:id="708"/>
      <w:bookmarkEnd w:id="709"/>
      <w:bookmarkEnd w:id="710"/>
    </w:p>
    <w:p w:rsidR="00184E01" w:rsidRPr="0028537A" w:rsidRDefault="00184E01" w:rsidP="00231EC8">
      <w:pPr>
        <w:pStyle w:val="Heading3"/>
        <w:keepNext w:val="0"/>
        <w:keepLines w:val="0"/>
        <w:ind w:left="0" w:firstLine="0"/>
        <w:rPr>
          <w:rFonts w:cs="Times New Roman"/>
        </w:rPr>
      </w:pPr>
      <w:bookmarkStart w:id="712" w:name="_Toc163458021"/>
      <w:bookmarkStart w:id="713" w:name="_Toc197962469"/>
      <w:bookmarkStart w:id="714" w:name="_Toc210897824"/>
      <w:bookmarkEnd w:id="711"/>
      <w:r w:rsidRPr="0028537A">
        <w:rPr>
          <w:rStyle w:val="Vnbnnidung"/>
          <w:sz w:val="27"/>
          <w:szCs w:val="27"/>
        </w:rPr>
        <w:t>Đánh giá, dự báo các tác động</w:t>
      </w:r>
      <w:bookmarkEnd w:id="712"/>
      <w:bookmarkEnd w:id="713"/>
      <w:bookmarkEnd w:id="714"/>
    </w:p>
    <w:p w:rsidR="00184E01" w:rsidRPr="0028537A" w:rsidRDefault="00184E01" w:rsidP="00231EC8">
      <w:pPr>
        <w:pStyle w:val="Heading4"/>
        <w:keepNext w:val="0"/>
        <w:keepLines w:val="0"/>
        <w:widowControl w:val="0"/>
        <w:rPr>
          <w:rStyle w:val="Vnbnnidung"/>
          <w:sz w:val="27"/>
          <w:szCs w:val="27"/>
          <w:lang w:val="en-US"/>
        </w:rPr>
      </w:pPr>
      <w:r w:rsidRPr="0028537A">
        <w:rPr>
          <w:rStyle w:val="Vnbnnidung"/>
          <w:sz w:val="27"/>
          <w:szCs w:val="27"/>
        </w:rPr>
        <w:t>Đánh giá, dự báo tác động liên quan đến chất thải</w:t>
      </w:r>
    </w:p>
    <w:p w:rsidR="00184E01" w:rsidRPr="0028537A" w:rsidRDefault="00534E45" w:rsidP="00711619">
      <w:pPr>
        <w:pStyle w:val="abcd"/>
        <w:numPr>
          <w:ilvl w:val="0"/>
          <w:numId w:val="0"/>
        </w:numPr>
      </w:pPr>
      <w:r w:rsidRPr="0028537A">
        <w:t xml:space="preserve">a. </w:t>
      </w:r>
      <w:r w:rsidR="00184E01" w:rsidRPr="0028537A">
        <w:t>Nguồn phát sinh nước thải</w:t>
      </w:r>
    </w:p>
    <w:p w:rsidR="00711619" w:rsidRPr="0028537A" w:rsidRDefault="00711619" w:rsidP="00711619">
      <w:pPr>
        <w:spacing w:line="259" w:lineRule="auto"/>
        <w:ind w:firstLine="567"/>
      </w:pPr>
      <w:r w:rsidRPr="0028537A">
        <w:t>Nhà máy không làm phát sinh nước thải sản xuất mà chỉ có nước thải từ quá trình sinh hoạt và nước mưa chảy tràn.</w:t>
      </w:r>
    </w:p>
    <w:p w:rsidR="00184E01" w:rsidRPr="0028537A" w:rsidRDefault="00184E01" w:rsidP="00231EC8">
      <w:pPr>
        <w:pStyle w:val="Heading6"/>
        <w:keepNext w:val="0"/>
        <w:keepLines w:val="0"/>
        <w:widowControl w:val="0"/>
        <w:spacing w:line="264" w:lineRule="auto"/>
        <w:ind w:left="0"/>
        <w:rPr>
          <w:rFonts w:cs="Times New Roman"/>
        </w:rPr>
      </w:pPr>
      <w:r w:rsidRPr="0028537A">
        <w:rPr>
          <w:rFonts w:cs="Times New Roman"/>
          <w:lang w:val="vi-VN"/>
        </w:rPr>
        <w:t>Nước thải sinh hoạt</w:t>
      </w:r>
    </w:p>
    <w:p w:rsidR="00184E01" w:rsidRPr="0028537A" w:rsidRDefault="00184E01" w:rsidP="00231EC8">
      <w:pPr>
        <w:pStyle w:val="-List"/>
        <w:widowControl w:val="0"/>
        <w:spacing w:line="264" w:lineRule="auto"/>
        <w:rPr>
          <w:b/>
        </w:rPr>
      </w:pPr>
      <w:r w:rsidRPr="0028537A">
        <w:t xml:space="preserve">Hoạt động sinh hoạt hàng ngày của </w:t>
      </w:r>
      <w:r w:rsidR="00711619" w:rsidRPr="0028537A">
        <w:t>20</w:t>
      </w:r>
      <w:r w:rsidR="00534E45" w:rsidRPr="0028537A">
        <w:t xml:space="preserve"> </w:t>
      </w:r>
      <w:r w:rsidRPr="0028537A">
        <w:t>CBCNV phát sinh một lượng nước thải có khả năng gây ô nhiễm môi trường. Thành phần nước thải sinh hoạt chủ yếu chứa các chất rắn lơ lửng, chất hữu cơ và các vi sinh vật.</w:t>
      </w:r>
    </w:p>
    <w:p w:rsidR="00184E01" w:rsidRPr="0028537A" w:rsidRDefault="00184E01" w:rsidP="00231EC8">
      <w:pPr>
        <w:pStyle w:val="-List"/>
        <w:widowControl w:val="0"/>
        <w:spacing w:line="264" w:lineRule="auto"/>
      </w:pPr>
      <w:r w:rsidRPr="0028537A">
        <w:t xml:space="preserve">Thải lượng: Với định mức cấp nước 120 lít/người/ngày và tỷ lệ thải là 100% lượng nước cấp, lượng nước thải sinh hoạt phát sinh hàng ngày là: </w:t>
      </w:r>
      <w:r w:rsidR="00711619" w:rsidRPr="0028537A">
        <w:t>20</w:t>
      </w:r>
      <w:r w:rsidRPr="0028537A">
        <w:t xml:space="preserve"> người</w:t>
      </w:r>
      <w:r w:rsidR="00EB4515" w:rsidRPr="0028537A">
        <w:t xml:space="preserve"> </w:t>
      </w:r>
      <w:r w:rsidRPr="0028537A">
        <w:t>×</w:t>
      </w:r>
      <w:r w:rsidR="00EB4515" w:rsidRPr="0028537A">
        <w:t xml:space="preserve"> </w:t>
      </w:r>
      <w:r w:rsidRPr="0028537A">
        <w:t>120 lít/người/ngày</w:t>
      </w:r>
      <w:r w:rsidR="00EB4515" w:rsidRPr="0028537A">
        <w:t xml:space="preserve"> </w:t>
      </w:r>
      <w:r w:rsidRPr="0028537A">
        <w:t>×</w:t>
      </w:r>
      <w:r w:rsidR="00EB4515" w:rsidRPr="0028537A">
        <w:t xml:space="preserve"> </w:t>
      </w:r>
      <w:r w:rsidRPr="0028537A">
        <w:t xml:space="preserve">100% = </w:t>
      </w:r>
      <w:r w:rsidR="00711619" w:rsidRPr="0028537A">
        <w:t>2,4</w:t>
      </w:r>
      <w:r w:rsidRPr="0028537A">
        <w:t xml:space="preserve"> m³/ngày.</w:t>
      </w:r>
    </w:p>
    <w:p w:rsidR="00184E01" w:rsidRPr="0028537A" w:rsidRDefault="00184E01" w:rsidP="00184E01">
      <w:pPr>
        <w:widowControl w:val="0"/>
        <w:ind w:firstLine="567"/>
        <w:rPr>
          <w:rFonts w:eastAsia="Times New Roman" w:cs="Times New Roman"/>
        </w:rPr>
      </w:pPr>
      <w:r w:rsidRPr="0028537A">
        <w:rPr>
          <w:rFonts w:eastAsia="Times New Roman" w:cs="Times New Roman"/>
          <w:i/>
          <w:iCs/>
          <w:u w:val="single"/>
        </w:rPr>
        <w:t>Đánh giá tác động</w:t>
      </w:r>
      <w:r w:rsidRPr="0028537A">
        <w:rPr>
          <w:rFonts w:eastAsia="Times New Roman" w:cs="Times New Roman"/>
          <w:i/>
          <w:iCs/>
        </w:rPr>
        <w:t>:</w:t>
      </w:r>
      <w:r w:rsidRPr="0028537A">
        <w:rPr>
          <w:rFonts w:eastAsia="Times New Roman" w:cs="Times New Roman"/>
        </w:rPr>
        <w:t xml:space="preserve"> </w:t>
      </w:r>
      <w:r w:rsidR="00711619" w:rsidRPr="0028537A">
        <w:rPr>
          <w:lang w:val="vi-VN"/>
        </w:rPr>
        <w:t xml:space="preserve">Lượng nước thải này tuy không nhiều nhưng do chứa các vi sinh vật có khả năng trở thành nơi phát triển, lây lan các vi sinh vật gây bệnh cho người và động vật hoặc </w:t>
      </w:r>
      <w:r w:rsidR="00711619" w:rsidRPr="0028537A">
        <w:t xml:space="preserve">gây ảnh hưởng đến nguồn nước mặt gần khu vực Dự án, </w:t>
      </w:r>
      <w:r w:rsidR="00711619" w:rsidRPr="0028537A">
        <w:rPr>
          <w:lang w:val="vi-VN"/>
        </w:rPr>
        <w:t>thấm qua đất gây ô nhiễm nước dưới đất.</w:t>
      </w:r>
      <w:r w:rsidR="00711619" w:rsidRPr="0028537A">
        <w:t xml:space="preserve"> Do đó, để thu gom và xử lý nước thải sinh hoạt tại Nhà máy, Chủ dự án sẽ có biện pháp thích hợp sau này</w:t>
      </w:r>
      <w:r w:rsidRPr="0028537A">
        <w:rPr>
          <w:rFonts w:eastAsia="Times New Roman" w:cs="Times New Roman"/>
          <w:lang w:val="vi-VN"/>
        </w:rPr>
        <w:t>.</w:t>
      </w:r>
    </w:p>
    <w:p w:rsidR="00184E01" w:rsidRPr="0028537A" w:rsidRDefault="00184E01" w:rsidP="00184E01">
      <w:pPr>
        <w:pStyle w:val="Heading6"/>
        <w:keepNext w:val="0"/>
        <w:keepLines w:val="0"/>
        <w:widowControl w:val="0"/>
        <w:ind w:left="0"/>
        <w:rPr>
          <w:rFonts w:cs="Times New Roman"/>
        </w:rPr>
      </w:pPr>
      <w:r w:rsidRPr="0028537A">
        <w:rPr>
          <w:rFonts w:cs="Times New Roman"/>
        </w:rPr>
        <w:t>N</w:t>
      </w:r>
      <w:r w:rsidRPr="0028537A">
        <w:rPr>
          <w:rFonts w:cs="Times New Roman"/>
          <w:lang w:val="vi-VN"/>
        </w:rPr>
        <w:t>ước mưa chảy tràn</w:t>
      </w:r>
      <w:r w:rsidR="00AC4A0C" w:rsidRPr="0028537A">
        <w:rPr>
          <w:rFonts w:cs="Times New Roman"/>
        </w:rPr>
        <w:t>:</w:t>
      </w:r>
    </w:p>
    <w:p w:rsidR="00184E01" w:rsidRPr="0028537A" w:rsidRDefault="00711619" w:rsidP="00711619">
      <w:pPr>
        <w:ind w:firstLine="567"/>
        <w:rPr>
          <w:lang w:val="de-DE"/>
        </w:rPr>
      </w:pPr>
      <w:r w:rsidRPr="0028537A">
        <w:rPr>
          <w:rFonts w:eastAsia="Times New Roman" w:cs="Times New Roman"/>
        </w:rPr>
        <w:t>Trong giai đoạn này hầu hết kết cấu bề mặt đều được đổ bê tông hoặc có mái che nên nước mưa là nước quy ước sạch, có thể đổ trực tiếp ra môi trường. Tuy nhiên, khi chảy tràn trên bề mặt, nếu không có tuyến thu gom thoát sẽ cuốn trôi đất đá, làm đục nguồn nước, tắc nghẽn dòng chảy và có thể gây sạt lở đất. Bênh cạnh đó, nước mưa chảy tràn không được thu gom sẽ làm xói mòn, sạt lở các móng trụ công trình, gây ảnh hưởng đến an toàn công trình. Do đó, để thu gom nước mưa chảy tràn trong phạm vi Dự án, Chủ dự án sẽ tiến hành xây dựng hệ thống thu gom và thoát nước mưa thích hợp sau này</w:t>
      </w:r>
      <w:r w:rsidRPr="0028537A">
        <w:t>.</w:t>
      </w:r>
    </w:p>
    <w:p w:rsidR="00184E01" w:rsidRPr="0028537A" w:rsidRDefault="00F93040" w:rsidP="00711619">
      <w:pPr>
        <w:pStyle w:val="abcd"/>
        <w:numPr>
          <w:ilvl w:val="0"/>
          <w:numId w:val="0"/>
        </w:numPr>
        <w:rPr>
          <w:lang w:val="sv-SE"/>
        </w:rPr>
      </w:pPr>
      <w:r w:rsidRPr="0028537A">
        <w:rPr>
          <w:lang w:val="sv-SE"/>
        </w:rPr>
        <w:t xml:space="preserve">b. </w:t>
      </w:r>
      <w:r w:rsidR="00184E01" w:rsidRPr="0028537A">
        <w:rPr>
          <w:lang w:val="sv-SE"/>
        </w:rPr>
        <w:t>Nguồn phát sinh bụi và khí thải</w:t>
      </w:r>
    </w:p>
    <w:p w:rsidR="00711619" w:rsidRPr="0028537A" w:rsidRDefault="00711619" w:rsidP="00711619">
      <w:pPr>
        <w:widowControl w:val="0"/>
        <w:tabs>
          <w:tab w:val="left" w:pos="0"/>
        </w:tabs>
        <w:spacing w:line="240" w:lineRule="auto"/>
        <w:ind w:firstLine="562"/>
        <w:rPr>
          <w:rFonts w:eastAsia="Times New Roman" w:cs="Times New Roman"/>
        </w:rPr>
      </w:pPr>
      <w:r w:rsidRPr="0028537A">
        <w:rPr>
          <w:rFonts w:eastAsia="Times New Roman" w:cs="Times New Roman"/>
        </w:rPr>
        <w:t xml:space="preserve">Dự án Nhà máy điện gió Quảng Trị Win 1 sử dụng nguồn năng lượng từ gió để tạo ra điện năng, là năng lượng tái tạo và thuộc loại điện sạch vì không phát thải khí nhà kính, không làm thay đổi khí hậu toàn cầu, không tạo ra chất gây ô nhiễm môi trường, không cần bất kỳ một loại nhiên liệu nào, không gây ảnh hưởng nghiêm trọng </w:t>
      </w:r>
      <w:r w:rsidRPr="0028537A">
        <w:rPr>
          <w:rFonts w:eastAsia="Times New Roman" w:cs="Times New Roman"/>
        </w:rPr>
        <w:lastRenderedPageBreak/>
        <w:t>đến các hoạt động nông nghiệp, lâm nghiệp, ngư nghiệp, nuôi trồng và sinh sống của con người và những động vật khác.</w:t>
      </w:r>
    </w:p>
    <w:p w:rsidR="00711619" w:rsidRPr="0028537A" w:rsidRDefault="00711619" w:rsidP="00711619">
      <w:pPr>
        <w:spacing w:line="259" w:lineRule="auto"/>
        <w:ind w:firstLine="567"/>
      </w:pPr>
      <w:r w:rsidRPr="0028537A">
        <w:rPr>
          <w:lang w:val="nl-NL"/>
        </w:rPr>
        <w:t>Như đã phân tích ở trên, quá trình sản xuất điện hoàn toàn nhờ vào sức gió, không sử dụng các loại nhiên liệu do đó không làm phát sinh các chất làm ô nhiễm môi trường không khí. Lượng khí thải chủ yếu phát sinh từ các phương tiện giao thông của CBCNV bao gồm các chất như: bụi, CO, NO</w:t>
      </w:r>
      <w:r w:rsidRPr="0028537A">
        <w:rPr>
          <w:vertAlign w:val="subscript"/>
          <w:lang w:val="nl-NL"/>
        </w:rPr>
        <w:t>x</w:t>
      </w:r>
      <w:r w:rsidRPr="0028537A">
        <w:rPr>
          <w:lang w:val="nl-NL"/>
        </w:rPr>
        <w:t>, SO</w:t>
      </w:r>
      <w:r w:rsidRPr="0028537A">
        <w:rPr>
          <w:vertAlign w:val="subscript"/>
          <w:lang w:val="nl-NL"/>
        </w:rPr>
        <w:t>2</w:t>
      </w:r>
      <w:r w:rsidRPr="0028537A">
        <w:rPr>
          <w:lang w:val="nl-NL"/>
        </w:rPr>
        <w:t>, VOC. Tuy nhiên, số lượng phương tiện của CBCNV không lớn, đồng thời có công suất động cơ nhỏ, hoạt động không liên tục, do đó tác động này xem như không đáng kể</w:t>
      </w:r>
      <w:r w:rsidRPr="0028537A">
        <w:t>.</w:t>
      </w:r>
    </w:p>
    <w:p w:rsidR="00184E01" w:rsidRPr="0028537A" w:rsidRDefault="00AC4A0C" w:rsidP="00711619">
      <w:pPr>
        <w:pStyle w:val="abcd"/>
        <w:numPr>
          <w:ilvl w:val="0"/>
          <w:numId w:val="0"/>
        </w:numPr>
      </w:pPr>
      <w:r w:rsidRPr="0028537A">
        <w:t xml:space="preserve">c. </w:t>
      </w:r>
      <w:r w:rsidR="00184E01" w:rsidRPr="0028537A">
        <w:rPr>
          <w:lang w:val="vi-VN"/>
        </w:rPr>
        <w:t>Nguồn phát sinh CTR sinh hoạt</w:t>
      </w:r>
    </w:p>
    <w:p w:rsidR="00711619" w:rsidRPr="0028537A" w:rsidRDefault="00711619" w:rsidP="00711619">
      <w:pPr>
        <w:ind w:firstLine="567"/>
      </w:pPr>
      <w:r w:rsidRPr="0028537A">
        <w:t>CTR sinh hoạt p</w:t>
      </w:r>
      <w:r w:rsidRPr="0028537A">
        <w:rPr>
          <w:lang w:val="vi-VN"/>
        </w:rPr>
        <w:t xml:space="preserve">hát sinh từ </w:t>
      </w:r>
      <w:r w:rsidRPr="0028537A">
        <w:t>20</w:t>
      </w:r>
      <w:r w:rsidRPr="0028537A">
        <w:rPr>
          <w:lang w:val="vi-VN"/>
        </w:rPr>
        <w:t xml:space="preserve"> CBCNV: Theo tính toán như trên thì lượng CTR sinh hoạt là </w:t>
      </w:r>
      <w:r w:rsidRPr="0028537A">
        <w:t>10</w:t>
      </w:r>
      <w:r w:rsidRPr="0028537A">
        <w:rPr>
          <w:lang w:val="vi-VN"/>
        </w:rPr>
        <w:t>kg/ng</w:t>
      </w:r>
      <w:r w:rsidRPr="0028537A">
        <w:t>ày</w:t>
      </w:r>
      <w:r w:rsidRPr="0028537A">
        <w:rPr>
          <w:lang w:val="vi-VN"/>
        </w:rPr>
        <w:t xml:space="preserve">. </w:t>
      </w:r>
      <w:r w:rsidRPr="0028537A">
        <w:t>Thành phần của CTR sinh hoạt gồm: thức ăn thừa, bao bì nilon, bìa carton, xương động vật,…</w:t>
      </w:r>
    </w:p>
    <w:p w:rsidR="00184E01" w:rsidRPr="0028537A" w:rsidRDefault="00711619" w:rsidP="00711619">
      <w:pPr>
        <w:widowControl w:val="0"/>
        <w:ind w:firstLine="547"/>
        <w:rPr>
          <w:rFonts w:eastAsia="Times New Roman" w:cs="Times New Roman"/>
        </w:rPr>
      </w:pPr>
      <w:r w:rsidRPr="0028537A">
        <w:t>CTR sinh hoạt có khối lượng phát sinh không nhiều, tuy nhiên nếu không được thu gom và xử lý thích hợp sẽ gây ảnh hưởng tới mỹ quan của Nhà máy, đồng thời nước mưa có thể cuốn theo làm tắc nghẽn các tuyến thoát nước, làm phát sinh mùi hôi nếu để quá lâu ngày gây ảnh hưởng tới quá trình làm việc của CBCNV. Vì vậy Công ty sẽ có biện pháp giảm thiểu thích hợp sau này</w:t>
      </w:r>
      <w:r w:rsidR="00184E01" w:rsidRPr="0028537A">
        <w:rPr>
          <w:rFonts w:eastAsia="Times New Roman" w:cs="Times New Roman"/>
        </w:rPr>
        <w:t>.</w:t>
      </w:r>
    </w:p>
    <w:p w:rsidR="00184E01" w:rsidRPr="0028537A" w:rsidRDefault="00AC4A0C" w:rsidP="00711619">
      <w:pPr>
        <w:pStyle w:val="abcd"/>
        <w:numPr>
          <w:ilvl w:val="0"/>
          <w:numId w:val="0"/>
        </w:numPr>
      </w:pPr>
      <w:r w:rsidRPr="0028537A">
        <w:t>d</w:t>
      </w:r>
      <w:r w:rsidR="00F93040" w:rsidRPr="0028537A">
        <w:t xml:space="preserve">. </w:t>
      </w:r>
      <w:r w:rsidR="00184E01" w:rsidRPr="0028537A">
        <w:rPr>
          <w:lang w:val="vi-VN"/>
        </w:rPr>
        <w:t>Nguồn phát sinh CTR</w:t>
      </w:r>
      <w:r w:rsidR="00184E01" w:rsidRPr="0028537A">
        <w:t xml:space="preserve"> thông thường và CTNH</w:t>
      </w:r>
    </w:p>
    <w:p w:rsidR="00184E01" w:rsidRPr="0028537A" w:rsidRDefault="00184E01" w:rsidP="00231EC8">
      <w:pPr>
        <w:pStyle w:val="Heading6"/>
        <w:keepNext w:val="0"/>
        <w:keepLines w:val="0"/>
        <w:widowControl w:val="0"/>
        <w:spacing w:line="264" w:lineRule="auto"/>
        <w:ind w:left="0"/>
        <w:rPr>
          <w:rFonts w:cs="Times New Roman"/>
        </w:rPr>
      </w:pPr>
      <w:r w:rsidRPr="0028537A">
        <w:rPr>
          <w:rFonts w:cs="Times New Roman"/>
        </w:rPr>
        <w:t>Nguồn phát sinh CTR thông thường</w:t>
      </w:r>
    </w:p>
    <w:p w:rsidR="00711619" w:rsidRPr="0028537A" w:rsidRDefault="00711619" w:rsidP="00711619">
      <w:pPr>
        <w:ind w:firstLine="540"/>
      </w:pPr>
      <w:r w:rsidRPr="0028537A">
        <w:t xml:space="preserve">Trong giai đoạn này của Dự án, nguồn phát sinh CTR sản xuất chủ yếu từ các hoạt động bảo dưỡng đường dây tải điện, hoạt động của văn phòng làm việc. Thành phần chủ yếu là dây điện bằng nhôm và thép, sứ cách điện bị hỏng với khối lượng phát sinh không thường xuyên, chỉ khi có sự cố hư hỏng mới phát sinh loại chất thải này. Đối với hoạt động của văn phòng làm việc sẽ phát sinh một lượng CTR chủ yếu là giấy loại, bao bì nilon và bìa carton với khối lượng ước tính khoảng 30 kg/tháng. </w:t>
      </w:r>
    </w:p>
    <w:p w:rsidR="00F009A3" w:rsidRPr="0028537A" w:rsidRDefault="00711619" w:rsidP="00711619">
      <w:pPr>
        <w:ind w:firstLine="567"/>
        <w:rPr>
          <w:rFonts w:cs="Times New Roman"/>
        </w:rPr>
      </w:pPr>
      <w:r w:rsidRPr="0028537A">
        <w:rPr>
          <w:i/>
          <w:u w:val="single"/>
        </w:rPr>
        <w:t>Đánh giá tác động</w:t>
      </w:r>
      <w:r w:rsidRPr="0028537A">
        <w:rPr>
          <w:i/>
        </w:rPr>
        <w:t>:</w:t>
      </w:r>
      <w:r w:rsidRPr="0028537A">
        <w:rPr>
          <w:b/>
        </w:rPr>
        <w:t xml:space="preserve"> </w:t>
      </w:r>
      <w:r w:rsidRPr="0028537A">
        <w:t>CTR sản xuất phát sinh với khối lượng không ổn định đặc biệt từ quá trình bảo trì, bảo dưỡng đường dây. Lượng chất thải này có thể nhiều năm mới phát sinh một lần, do đó tác động này là không lớn. Đối với CTR sản xuất thông thường phát sinh từ hoạt động văn phòng nếu không được thu gom, xử lý sẽ làm ảnh hưởng tới mỹ quan của Nhà máy, gây ô nhiễm môi trường đất, nước của khu vực, do đó Chủ dự án sẽ có các biện pháp giảm thiểu thích hợp sau này</w:t>
      </w:r>
      <w:r w:rsidR="006B4A63" w:rsidRPr="0028537A">
        <w:rPr>
          <w:rFonts w:cs="Times New Roman"/>
        </w:rPr>
        <w:t>.</w:t>
      </w:r>
    </w:p>
    <w:p w:rsidR="00184E01" w:rsidRPr="0028537A" w:rsidRDefault="00184E01" w:rsidP="00545E09">
      <w:pPr>
        <w:pStyle w:val="Heading6"/>
        <w:keepNext w:val="0"/>
        <w:keepLines w:val="0"/>
        <w:widowControl w:val="0"/>
        <w:spacing w:line="264" w:lineRule="auto"/>
        <w:ind w:left="0"/>
        <w:rPr>
          <w:rFonts w:cs="Times New Roman"/>
        </w:rPr>
      </w:pPr>
      <w:r w:rsidRPr="0028537A">
        <w:rPr>
          <w:rFonts w:cs="Times New Roman"/>
          <w:lang w:val="vi-VN"/>
        </w:rPr>
        <w:t xml:space="preserve">Nguồn phát sinh </w:t>
      </w:r>
      <w:r w:rsidRPr="0028537A">
        <w:rPr>
          <w:rFonts w:cs="Times New Roman"/>
        </w:rPr>
        <w:t>CTNH</w:t>
      </w:r>
    </w:p>
    <w:p w:rsidR="00711619" w:rsidRPr="0028537A" w:rsidRDefault="00711619" w:rsidP="00711619">
      <w:pPr>
        <w:ind w:firstLine="567"/>
        <w:rPr>
          <w:spacing w:val="-2"/>
        </w:rPr>
      </w:pPr>
      <w:r w:rsidRPr="0028537A">
        <w:rPr>
          <w:spacing w:val="-2"/>
        </w:rPr>
        <w:t>Trong giai đoạn vận hành của Dự án nguồn phát sinh CTNH từ các hoạt động như: bảo dưỡng tuabin; tra mỡ các trục, bánh răng truyền động; bảo dưỡng trạm biến áp; hoạt động văn phòng với thành phần tương ứng như: giẻ lau dính dầu; bao bì, thùng đựng dầu mỡ; mực in; bóng đèn huỳnh quang; dầu thải máy biến áp (chỉ phát sinh khi có sự cố cháy nổ hoặc hư hỏng máy biến áp) có chứa nhiều thành phần độc hại cho môi trường và con người với khối lượng phát sinh được thể hiện như bảng sau:</w:t>
      </w:r>
    </w:p>
    <w:p w:rsidR="00711619" w:rsidRPr="0028537A" w:rsidRDefault="00711619" w:rsidP="00711619">
      <w:pPr>
        <w:pStyle w:val="-List"/>
      </w:pPr>
      <w:bookmarkStart w:id="715" w:name="_Toc396826478"/>
      <w:bookmarkStart w:id="716" w:name="_Toc438498128"/>
      <w:bookmarkStart w:id="717" w:name="_Toc525740154"/>
      <w:bookmarkStart w:id="718" w:name="_Toc10785398"/>
      <w:bookmarkStart w:id="719" w:name="_Toc65824264"/>
      <w:r w:rsidRPr="0028537A">
        <w:lastRenderedPageBreak/>
        <w:t>Danh mục CTNH phát sinh định kỳ của Nhà máy</w:t>
      </w:r>
      <w:bookmarkEnd w:id="715"/>
      <w:bookmarkEnd w:id="716"/>
      <w:bookmarkEnd w:id="717"/>
      <w:bookmarkEnd w:id="718"/>
      <w:bookmarkEnd w:id="719"/>
    </w:p>
    <w:tbl>
      <w:tblPr>
        <w:tblW w:w="464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37"/>
        <w:gridCol w:w="3646"/>
        <w:gridCol w:w="2073"/>
        <w:gridCol w:w="1856"/>
      </w:tblGrid>
      <w:tr w:rsidR="00711619" w:rsidRPr="0028537A" w:rsidTr="006B632A">
        <w:trPr>
          <w:trHeight w:val="65"/>
          <w:jc w:val="center"/>
        </w:trPr>
        <w:tc>
          <w:tcPr>
            <w:tcW w:w="498" w:type="pct"/>
            <w:shd w:val="clear" w:color="auto" w:fill="auto"/>
            <w:vAlign w:val="center"/>
          </w:tcPr>
          <w:p w:rsidR="00711619" w:rsidRPr="0028537A" w:rsidRDefault="00711619" w:rsidP="006B632A">
            <w:pPr>
              <w:pStyle w:val="TableIn"/>
            </w:pPr>
            <w:r w:rsidRPr="0028537A">
              <w:t>TT</w:t>
            </w:r>
          </w:p>
        </w:tc>
        <w:tc>
          <w:tcPr>
            <w:tcW w:w="2167" w:type="pct"/>
            <w:shd w:val="clear" w:color="auto" w:fill="auto"/>
            <w:vAlign w:val="center"/>
          </w:tcPr>
          <w:p w:rsidR="00711619" w:rsidRPr="0028537A" w:rsidRDefault="00711619" w:rsidP="006B632A">
            <w:pPr>
              <w:pStyle w:val="TableIn"/>
            </w:pPr>
            <w:bookmarkStart w:id="720" w:name="_Toc269824058"/>
            <w:bookmarkStart w:id="721" w:name="_Toc269824461"/>
            <w:bookmarkStart w:id="722" w:name="_Toc275441786"/>
            <w:bookmarkStart w:id="723" w:name="_Toc296006670"/>
            <w:bookmarkStart w:id="724" w:name="_Toc296006809"/>
            <w:bookmarkStart w:id="725" w:name="_Toc303932519"/>
            <w:bookmarkStart w:id="726" w:name="_Toc307983434"/>
            <w:bookmarkStart w:id="727" w:name="_Toc307983587"/>
            <w:bookmarkStart w:id="728" w:name="_Toc307984487"/>
            <w:bookmarkStart w:id="729" w:name="_Toc307984687"/>
            <w:bookmarkStart w:id="730" w:name="_Toc307985075"/>
            <w:bookmarkStart w:id="731" w:name="_Toc308011740"/>
            <w:bookmarkStart w:id="732" w:name="_Toc312160990"/>
            <w:bookmarkStart w:id="733" w:name="_Toc312161155"/>
            <w:r w:rsidRPr="0028537A">
              <w:t>Loại chất thải</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tc>
        <w:tc>
          <w:tcPr>
            <w:tcW w:w="1232" w:type="pct"/>
            <w:shd w:val="clear" w:color="auto" w:fill="auto"/>
            <w:vAlign w:val="center"/>
          </w:tcPr>
          <w:p w:rsidR="00711619" w:rsidRPr="0028537A" w:rsidRDefault="00711619" w:rsidP="006B632A">
            <w:pPr>
              <w:pStyle w:val="TableIn"/>
            </w:pPr>
            <w:r w:rsidRPr="0028537A">
              <w:t>Đặc tính</w:t>
            </w:r>
          </w:p>
          <w:p w:rsidR="00711619" w:rsidRPr="0028537A" w:rsidRDefault="00711619" w:rsidP="006B632A">
            <w:pPr>
              <w:pStyle w:val="TableIn"/>
            </w:pPr>
            <w:r w:rsidRPr="0028537A">
              <w:t>(rắn, lỏng, bùn)</w:t>
            </w:r>
          </w:p>
        </w:tc>
        <w:tc>
          <w:tcPr>
            <w:tcW w:w="1103" w:type="pct"/>
            <w:shd w:val="clear" w:color="auto" w:fill="auto"/>
            <w:vAlign w:val="center"/>
          </w:tcPr>
          <w:p w:rsidR="00711619" w:rsidRPr="0028537A" w:rsidRDefault="00711619" w:rsidP="006B632A">
            <w:pPr>
              <w:pStyle w:val="TableIn"/>
            </w:pPr>
            <w:r w:rsidRPr="0028537A">
              <w:t>Khối lượng</w:t>
            </w:r>
          </w:p>
        </w:tc>
      </w:tr>
      <w:tr w:rsidR="00711619" w:rsidRPr="0028537A" w:rsidTr="006B632A">
        <w:trPr>
          <w:cantSplit/>
          <w:jc w:val="center"/>
        </w:trPr>
        <w:tc>
          <w:tcPr>
            <w:tcW w:w="498" w:type="pct"/>
            <w:vAlign w:val="center"/>
          </w:tcPr>
          <w:p w:rsidR="00711619" w:rsidRPr="0028537A" w:rsidRDefault="00711619" w:rsidP="006B632A">
            <w:pPr>
              <w:pStyle w:val="TableIn"/>
            </w:pPr>
            <w:r w:rsidRPr="0028537A">
              <w:t>1</w:t>
            </w:r>
          </w:p>
        </w:tc>
        <w:tc>
          <w:tcPr>
            <w:tcW w:w="2167" w:type="pct"/>
          </w:tcPr>
          <w:p w:rsidR="00711619" w:rsidRPr="0028537A" w:rsidRDefault="00711619" w:rsidP="006B632A">
            <w:pPr>
              <w:pStyle w:val="TableIn"/>
            </w:pPr>
            <w:r w:rsidRPr="0028537A">
              <w:t>Bóng đèn huỳnh quang thải</w:t>
            </w:r>
          </w:p>
        </w:tc>
        <w:tc>
          <w:tcPr>
            <w:tcW w:w="1232" w:type="pct"/>
          </w:tcPr>
          <w:p w:rsidR="00711619" w:rsidRPr="0028537A" w:rsidRDefault="00711619" w:rsidP="006B632A">
            <w:pPr>
              <w:pStyle w:val="TableIn"/>
            </w:pPr>
            <w:r w:rsidRPr="0028537A">
              <w:t>Rắn</w:t>
            </w:r>
          </w:p>
        </w:tc>
        <w:tc>
          <w:tcPr>
            <w:tcW w:w="1103" w:type="pct"/>
          </w:tcPr>
          <w:p w:rsidR="00711619" w:rsidRPr="0028537A" w:rsidRDefault="00711619" w:rsidP="006B632A">
            <w:pPr>
              <w:pStyle w:val="TableIn"/>
            </w:pPr>
            <w:r w:rsidRPr="0028537A">
              <w:t>0,5 kg/tháng</w:t>
            </w:r>
          </w:p>
        </w:tc>
      </w:tr>
      <w:tr w:rsidR="00711619" w:rsidRPr="0028537A" w:rsidTr="006B632A">
        <w:trPr>
          <w:cantSplit/>
          <w:jc w:val="center"/>
        </w:trPr>
        <w:tc>
          <w:tcPr>
            <w:tcW w:w="498" w:type="pct"/>
            <w:vAlign w:val="center"/>
          </w:tcPr>
          <w:p w:rsidR="00711619" w:rsidRPr="0028537A" w:rsidRDefault="00711619" w:rsidP="006B632A">
            <w:pPr>
              <w:pStyle w:val="TableIn"/>
            </w:pPr>
            <w:r w:rsidRPr="0028537A">
              <w:t>2</w:t>
            </w:r>
          </w:p>
        </w:tc>
        <w:tc>
          <w:tcPr>
            <w:tcW w:w="2167" w:type="pct"/>
          </w:tcPr>
          <w:p w:rsidR="00711619" w:rsidRPr="0028537A" w:rsidRDefault="00711619" w:rsidP="006B632A">
            <w:pPr>
              <w:pStyle w:val="TableIn"/>
            </w:pPr>
            <w:r w:rsidRPr="0028537A">
              <w:t>Hộp mực in</w:t>
            </w:r>
          </w:p>
        </w:tc>
        <w:tc>
          <w:tcPr>
            <w:tcW w:w="1232" w:type="pct"/>
          </w:tcPr>
          <w:p w:rsidR="00711619" w:rsidRPr="0028537A" w:rsidRDefault="00711619" w:rsidP="006B632A">
            <w:pPr>
              <w:pStyle w:val="TableIn"/>
            </w:pPr>
            <w:r w:rsidRPr="0028537A">
              <w:t>Rắn</w:t>
            </w:r>
          </w:p>
        </w:tc>
        <w:tc>
          <w:tcPr>
            <w:tcW w:w="1103" w:type="pct"/>
          </w:tcPr>
          <w:p w:rsidR="00711619" w:rsidRPr="0028537A" w:rsidRDefault="00711619" w:rsidP="006B632A">
            <w:pPr>
              <w:pStyle w:val="TableIn"/>
            </w:pPr>
            <w:r w:rsidRPr="0028537A">
              <w:t>0,5 kg/tháng</w:t>
            </w:r>
          </w:p>
        </w:tc>
      </w:tr>
      <w:tr w:rsidR="00711619" w:rsidRPr="0028537A" w:rsidTr="006B632A">
        <w:trPr>
          <w:cantSplit/>
          <w:jc w:val="center"/>
        </w:trPr>
        <w:tc>
          <w:tcPr>
            <w:tcW w:w="498" w:type="pct"/>
            <w:vAlign w:val="center"/>
          </w:tcPr>
          <w:p w:rsidR="00711619" w:rsidRPr="0028537A" w:rsidRDefault="00711619" w:rsidP="006B632A">
            <w:pPr>
              <w:pStyle w:val="TableIn"/>
            </w:pPr>
            <w:r w:rsidRPr="0028537A">
              <w:t>3</w:t>
            </w:r>
          </w:p>
        </w:tc>
        <w:tc>
          <w:tcPr>
            <w:tcW w:w="2167" w:type="pct"/>
          </w:tcPr>
          <w:p w:rsidR="00711619" w:rsidRPr="0028537A" w:rsidRDefault="00711619" w:rsidP="006B632A">
            <w:pPr>
              <w:pStyle w:val="TableIn"/>
            </w:pPr>
            <w:r w:rsidRPr="0028537A">
              <w:t>Giẻ lau nhiễm dầu mỡ</w:t>
            </w:r>
            <w:r w:rsidRPr="0028537A">
              <w:tab/>
            </w:r>
          </w:p>
        </w:tc>
        <w:tc>
          <w:tcPr>
            <w:tcW w:w="1232" w:type="pct"/>
          </w:tcPr>
          <w:p w:rsidR="00711619" w:rsidRPr="0028537A" w:rsidRDefault="00711619" w:rsidP="006B632A">
            <w:pPr>
              <w:pStyle w:val="TableIn"/>
            </w:pPr>
            <w:r w:rsidRPr="0028537A">
              <w:t>Rắn</w:t>
            </w:r>
          </w:p>
        </w:tc>
        <w:tc>
          <w:tcPr>
            <w:tcW w:w="1103" w:type="pct"/>
          </w:tcPr>
          <w:p w:rsidR="00711619" w:rsidRPr="0028537A" w:rsidRDefault="00711619" w:rsidP="006B632A">
            <w:pPr>
              <w:pStyle w:val="TableIn"/>
            </w:pPr>
            <w:r w:rsidRPr="0028537A">
              <w:t>12 kg/đợt</w:t>
            </w:r>
          </w:p>
        </w:tc>
      </w:tr>
      <w:tr w:rsidR="00711619" w:rsidRPr="0028537A" w:rsidTr="006B632A">
        <w:trPr>
          <w:cantSplit/>
          <w:jc w:val="center"/>
        </w:trPr>
        <w:tc>
          <w:tcPr>
            <w:tcW w:w="498" w:type="pct"/>
            <w:vAlign w:val="center"/>
          </w:tcPr>
          <w:p w:rsidR="00711619" w:rsidRPr="0028537A" w:rsidRDefault="00711619" w:rsidP="006B632A">
            <w:pPr>
              <w:pStyle w:val="TableIn"/>
            </w:pPr>
            <w:r w:rsidRPr="0028537A">
              <w:t>4</w:t>
            </w:r>
          </w:p>
        </w:tc>
        <w:tc>
          <w:tcPr>
            <w:tcW w:w="2167" w:type="pct"/>
          </w:tcPr>
          <w:p w:rsidR="00711619" w:rsidRPr="0028537A" w:rsidRDefault="00711619" w:rsidP="006B632A">
            <w:pPr>
              <w:pStyle w:val="TableIn"/>
            </w:pPr>
            <w:r w:rsidRPr="0028537A">
              <w:t>Hộp đựng dầu mỡ bôi trơn</w:t>
            </w:r>
          </w:p>
        </w:tc>
        <w:tc>
          <w:tcPr>
            <w:tcW w:w="1232" w:type="pct"/>
          </w:tcPr>
          <w:p w:rsidR="00711619" w:rsidRPr="0028537A" w:rsidRDefault="00711619" w:rsidP="006B632A">
            <w:pPr>
              <w:pStyle w:val="TableIn"/>
            </w:pPr>
            <w:r w:rsidRPr="0028537A">
              <w:t>Rắn</w:t>
            </w:r>
          </w:p>
        </w:tc>
        <w:tc>
          <w:tcPr>
            <w:tcW w:w="1103" w:type="pct"/>
          </w:tcPr>
          <w:p w:rsidR="00711619" w:rsidRPr="0028537A" w:rsidRDefault="00711619" w:rsidP="006B632A">
            <w:pPr>
              <w:pStyle w:val="TableIn"/>
            </w:pPr>
            <w:r w:rsidRPr="0028537A">
              <w:t>24 kg/đợt</w:t>
            </w:r>
          </w:p>
        </w:tc>
      </w:tr>
    </w:tbl>
    <w:p w:rsidR="00711619" w:rsidRPr="0028537A" w:rsidRDefault="00711619" w:rsidP="00711619">
      <w:pPr>
        <w:ind w:firstLine="567"/>
      </w:pPr>
      <w:r w:rsidRPr="0028537A">
        <w:t>Đối với việc bảo dưỡng tuabin được thực hiện định kỳ khoảng 6 tháng/lần, hoạt động làm phát sinh CTNH là từ việc lau chùi dầu mỡ cũ để tra dầu mỡ bôi trơn mới, ước tính khối lượng giẻ lau dính dầu mỡ khoảng 1kg và khối lượng hộp đựng dầu mỡ bôi trơn là 2kg cho mỗi tuabin. Như vậy, khối lượng giẻ lau dính dầu là 12kg/đợt và khối lượng hộp đựng dầu mỡ là 24kg/đợt bảo dưỡng.</w:t>
      </w:r>
    </w:p>
    <w:p w:rsidR="00711619" w:rsidRPr="0028537A" w:rsidRDefault="00711619" w:rsidP="00711619">
      <w:pPr>
        <w:ind w:firstLine="567"/>
      </w:pPr>
      <w:r w:rsidRPr="0028537A">
        <w:t>Trong thành phần CTNH phát sinh tại nhà máy đáng quan tâm nhất là lượng dầu thải từ máy biến áp có khối lượng phát sinh tương đối lớn. Việc kiểm tra chất lượng dầu máy biến áp trong quá trình vận hành được thực hiện định kỳ hàng năm, Công ty sẽ thuê đơn vị có chức năng tiến hành kiểm tra chất lượng dầu của máy biến áp (kiểm tra khả năng cách điện của dầu máy biến áp), số lượng dầu lấy ra mỗi lần kiểm tra là khoảng 0,5 - 1 lít trong tổng số lượng dầu máy biến áp. Trong trường hợp dầu máy biến áp đạt yêu cầu để tiếp tục sử dụng, Công ty sẽ bổ sung lại bằng với lượng dầu đã lấy ra kiểm tra; trường hợp kiểm tra dầu máy biến áp có độ cách điện không đạt yêu cầu thì đơn vị có chức năng mà Công ty thuê sẽ tiến hành lọc dầu và cặn dầu sau khi lọc cũng sẽ được đơn vị có chức năng này thu gom, xử lý. Khi dầu máy biến áp không đạt tiêu chuẩn cách điện nữa thì tiến hành thay dầu mới. Tất cả lượng dầu máy biến áp thải ra để thay dầu mới vào sẽ được rút về và lưu chứa tạm thời tại bể chứa dầu sự cố. Sau đó, Công ty sẽ hợp đồng với đơn vị có chức năng sẽ tiến hành  thu gom và xử lý theo đúng quy định tại Thông tư số 02/2025/TT-BTNMT về quản lý chất thải nguy hại. Đối với máy biến áp được sử dụng là loại khô do đó khi gặp sự cố sẽ ít phát sinh dầu thải.</w:t>
      </w:r>
    </w:p>
    <w:p w:rsidR="00184E01" w:rsidRPr="0028537A" w:rsidRDefault="00711619" w:rsidP="00711619">
      <w:pPr>
        <w:pStyle w:val="-List"/>
        <w:numPr>
          <w:ilvl w:val="0"/>
          <w:numId w:val="0"/>
        </w:numPr>
        <w:ind w:firstLine="567"/>
        <w:rPr>
          <w:iCs/>
        </w:rPr>
      </w:pPr>
      <w:r w:rsidRPr="0028537A">
        <w:rPr>
          <w:i/>
          <w:u w:val="single"/>
        </w:rPr>
        <w:t>Đánh giá tác động</w:t>
      </w:r>
      <w:r w:rsidRPr="0028537A">
        <w:rPr>
          <w:i/>
        </w:rPr>
        <w:t>:</w:t>
      </w:r>
      <w:r w:rsidRPr="0028537A">
        <w:t xml:space="preserve"> Lượng CTNH của Nhà máy phát sinh không thường xuyên do hoạt động bảo dưỡng định kỳ là 06 tháng/lần. Tuy nhiên, với thành phần chủ yếu chứa các chất độc hại nếu không được thu gom và xử lý triệt để sẽ gây ảnh hưởng nghiêm trọng tới môi trường xung quanh. Chính vì vậy, Công ty sẽ có các biện pháp giảm thiểu thích hợp sau này</w:t>
      </w:r>
      <w:r w:rsidR="00184E01" w:rsidRPr="0028537A">
        <w:rPr>
          <w:iCs/>
        </w:rPr>
        <w:t>.</w:t>
      </w:r>
    </w:p>
    <w:p w:rsidR="00184E01" w:rsidRPr="0028537A" w:rsidRDefault="00184E01" w:rsidP="00E6641F">
      <w:pPr>
        <w:pStyle w:val="Heading4"/>
        <w:keepNext w:val="0"/>
        <w:keepLines w:val="0"/>
        <w:widowControl w:val="0"/>
        <w:spacing w:line="240" w:lineRule="auto"/>
      </w:pPr>
      <w:r w:rsidRPr="0028537A">
        <w:t>Xác định nguồn phát sinh và mức độ của tiếng ồn, độ rung</w:t>
      </w:r>
    </w:p>
    <w:p w:rsidR="00091D53" w:rsidRPr="0028537A" w:rsidRDefault="00091D53" w:rsidP="005554C9">
      <w:pPr>
        <w:pStyle w:val="Heading5"/>
        <w:numPr>
          <w:ilvl w:val="0"/>
          <w:numId w:val="37"/>
        </w:numPr>
        <w:rPr>
          <w:rFonts w:cstheme="minorBidi"/>
        </w:rPr>
      </w:pPr>
      <w:r w:rsidRPr="0028537A">
        <w:t>Tác động do tiếng ồn, độ rung</w:t>
      </w:r>
    </w:p>
    <w:p w:rsidR="00091D53" w:rsidRPr="0028537A" w:rsidRDefault="00091D53" w:rsidP="00091D53">
      <w:pPr>
        <w:pStyle w:val="Heading6"/>
        <w:spacing w:line="276" w:lineRule="auto"/>
        <w:ind w:left="0"/>
      </w:pPr>
      <w:r w:rsidRPr="0028537A">
        <w:t>Tiếng ồn từ các trụ tuabin</w:t>
      </w:r>
    </w:p>
    <w:p w:rsidR="00091D53" w:rsidRPr="0028537A" w:rsidRDefault="00091D53" w:rsidP="00091D53">
      <w:pPr>
        <w:ind w:firstLine="567"/>
      </w:pPr>
      <w:r w:rsidRPr="0028537A">
        <w:t xml:space="preserve">Cũng như tất cả những máy móc hoặc thiết bị cơ, tuabin điện gió khi hoạt động sẽ phát sinh một độ ồn nhất định. Độ ồn này do sự chuyển động của những hệ thống cơ trong tuabin điện gió và dòng gió tác động vào cánh quạt. Tuỳ theo công nghệ, nhà sản xuất và công suất mà độ ồn phát sinh của tuabin điện gió khác nhau. Ngoài </w:t>
      </w:r>
      <w:r w:rsidRPr="0028537A">
        <w:lastRenderedPageBreak/>
        <w:t>ra, độ ồn phát sinh còn lệ thuộc vào mật độ của không khí, tốc độ gió và độ cao của hệ thống cánh quạt. Theo số liệu từ các nhà sản xuất, độ ồn tối đa tại tâm hệ thống cánh của tuabin điện gió có công suất từ 3,5-4,2MW là 104,9dBA. Tuabin điện gió theo những tốc độ gió khác nhau sẽ phát sinh ra mức ồn khác nhau, cụ thể như sau:</w:t>
      </w:r>
    </w:p>
    <w:p w:rsidR="00091D53" w:rsidRPr="0028537A" w:rsidRDefault="00091D53" w:rsidP="005554C9">
      <w:pPr>
        <w:pStyle w:val="Table"/>
        <w:numPr>
          <w:ilvl w:val="0"/>
          <w:numId w:val="34"/>
        </w:numPr>
        <w:spacing w:line="276" w:lineRule="auto"/>
        <w:jc w:val="center"/>
        <w:rPr>
          <w:color w:val="auto"/>
        </w:rPr>
      </w:pPr>
      <w:bookmarkStart w:id="734" w:name="_Toc65824265"/>
      <w:bookmarkStart w:id="735" w:name="_Toc525740155"/>
      <w:bookmarkStart w:id="736" w:name="_Toc10785399"/>
      <w:r w:rsidRPr="0028537A">
        <w:rPr>
          <w:color w:val="auto"/>
        </w:rPr>
        <w:t>Tốc độ gió và độ ồn của tuabin điện gió</w:t>
      </w:r>
      <w:bookmarkEnd w:id="734"/>
      <w:r w:rsidRPr="0028537A">
        <w:rPr>
          <w:color w:val="auto"/>
        </w:rPr>
        <w:t xml:space="preserve"> </w:t>
      </w:r>
      <w:bookmarkEnd w:id="735"/>
      <w:bookmarkEnd w:id="7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756"/>
        <w:gridCol w:w="3757"/>
      </w:tblGrid>
      <w:tr w:rsidR="00091D53" w:rsidRPr="0028537A" w:rsidTr="006B632A">
        <w:trPr>
          <w:jc w:val="center"/>
        </w:trPr>
        <w:tc>
          <w:tcPr>
            <w:tcW w:w="817" w:type="dxa"/>
            <w:shd w:val="clear" w:color="auto" w:fill="auto"/>
          </w:tcPr>
          <w:p w:rsidR="00091D53" w:rsidRPr="0028537A" w:rsidRDefault="00091D53" w:rsidP="006B632A">
            <w:pPr>
              <w:spacing w:before="40" w:after="40" w:line="240" w:lineRule="auto"/>
              <w:jc w:val="center"/>
              <w:outlineLvl w:val="0"/>
              <w:rPr>
                <w:rFonts w:eastAsia="Times New Roman" w:cs="Times New Roman"/>
                <w:sz w:val="26"/>
                <w:szCs w:val="26"/>
              </w:rPr>
            </w:pPr>
            <w:bookmarkStart w:id="737" w:name="_Toc210897825"/>
            <w:r w:rsidRPr="0028537A">
              <w:rPr>
                <w:rFonts w:eastAsia="Times New Roman" w:cs="Times New Roman"/>
                <w:sz w:val="26"/>
                <w:szCs w:val="26"/>
              </w:rPr>
              <w:t>TT</w:t>
            </w:r>
            <w:bookmarkEnd w:id="737"/>
          </w:p>
        </w:tc>
        <w:tc>
          <w:tcPr>
            <w:tcW w:w="3756" w:type="dxa"/>
            <w:shd w:val="clear" w:color="auto" w:fill="auto"/>
          </w:tcPr>
          <w:p w:rsidR="00091D53" w:rsidRPr="0028537A" w:rsidRDefault="00091D53" w:rsidP="006B632A">
            <w:pPr>
              <w:spacing w:before="40" w:after="40" w:line="240" w:lineRule="auto"/>
              <w:jc w:val="center"/>
              <w:outlineLvl w:val="0"/>
              <w:rPr>
                <w:rFonts w:eastAsia="Times New Roman" w:cs="Times New Roman"/>
                <w:sz w:val="26"/>
                <w:szCs w:val="26"/>
              </w:rPr>
            </w:pPr>
            <w:bookmarkStart w:id="738" w:name="_Toc210897826"/>
            <w:r w:rsidRPr="0028537A">
              <w:rPr>
                <w:rFonts w:eastAsia="Times New Roman" w:cs="Times New Roman"/>
                <w:sz w:val="26"/>
                <w:szCs w:val="26"/>
              </w:rPr>
              <w:t>Tốc độ gió</w:t>
            </w:r>
            <w:bookmarkEnd w:id="738"/>
          </w:p>
        </w:tc>
        <w:tc>
          <w:tcPr>
            <w:tcW w:w="3757" w:type="dxa"/>
            <w:shd w:val="clear" w:color="auto" w:fill="auto"/>
          </w:tcPr>
          <w:p w:rsidR="00091D53" w:rsidRPr="0028537A" w:rsidRDefault="00091D53" w:rsidP="006B632A">
            <w:pPr>
              <w:spacing w:before="40" w:after="40" w:line="240" w:lineRule="auto"/>
              <w:jc w:val="center"/>
              <w:outlineLvl w:val="0"/>
              <w:rPr>
                <w:rFonts w:eastAsia="Times New Roman" w:cs="Times New Roman"/>
                <w:sz w:val="26"/>
                <w:szCs w:val="26"/>
              </w:rPr>
            </w:pPr>
            <w:bookmarkStart w:id="739" w:name="_Toc210897827"/>
            <w:r w:rsidRPr="0028537A">
              <w:rPr>
                <w:rFonts w:eastAsia="Times New Roman" w:cs="Times New Roman"/>
                <w:sz w:val="26"/>
                <w:szCs w:val="26"/>
              </w:rPr>
              <w:t xml:space="preserve">Độ ồn </w:t>
            </w:r>
            <w:sdt>
              <w:sdtPr>
                <w:rPr>
                  <w:rFonts w:eastAsia="Times New Roman" w:cs="Times New Roman"/>
                  <w:sz w:val="26"/>
                  <w:szCs w:val="26"/>
                </w:rPr>
                <w:id w:val="-1044825177"/>
                <w:citation/>
              </w:sdtPr>
              <w:sdtContent>
                <w:r w:rsidRPr="0028537A">
                  <w:rPr>
                    <w:rFonts w:eastAsia="Times New Roman" w:cs="Times New Roman"/>
                    <w:sz w:val="26"/>
                    <w:szCs w:val="26"/>
                  </w:rPr>
                  <w:fldChar w:fldCharType="begin"/>
                </w:r>
                <w:r w:rsidRPr="0028537A">
                  <w:rPr>
                    <w:rFonts w:eastAsia="Times New Roman" w:cs="Times New Roman"/>
                    <w:sz w:val="26"/>
                    <w:szCs w:val="26"/>
                  </w:rPr>
                  <w:instrText xml:space="preserve"> CITATION Ngu121 \l 1033 </w:instrText>
                </w:r>
                <w:r w:rsidRPr="0028537A">
                  <w:rPr>
                    <w:rFonts w:eastAsia="Times New Roman" w:cs="Times New Roman"/>
                    <w:sz w:val="26"/>
                    <w:szCs w:val="26"/>
                  </w:rPr>
                  <w:fldChar w:fldCharType="separate"/>
                </w:r>
                <w:r w:rsidRPr="0028537A">
                  <w:rPr>
                    <w:rFonts w:eastAsia="Times New Roman" w:cs="Times New Roman"/>
                    <w:noProof/>
                    <w:sz w:val="26"/>
                    <w:szCs w:val="26"/>
                  </w:rPr>
                  <w:t>[11]</w:t>
                </w:r>
                <w:r w:rsidRPr="0028537A">
                  <w:rPr>
                    <w:rFonts w:eastAsia="Times New Roman" w:cs="Times New Roman"/>
                    <w:sz w:val="26"/>
                    <w:szCs w:val="26"/>
                  </w:rPr>
                  <w:fldChar w:fldCharType="end"/>
                </w:r>
              </w:sdtContent>
            </w:sdt>
            <w:bookmarkEnd w:id="739"/>
          </w:p>
        </w:tc>
      </w:tr>
      <w:tr w:rsidR="00091D53" w:rsidRPr="0028537A" w:rsidTr="006B632A">
        <w:trPr>
          <w:jc w:val="center"/>
        </w:trPr>
        <w:tc>
          <w:tcPr>
            <w:tcW w:w="817" w:type="dxa"/>
            <w:shd w:val="clear" w:color="auto" w:fill="auto"/>
          </w:tcPr>
          <w:p w:rsidR="00091D53" w:rsidRPr="0028537A" w:rsidRDefault="00091D53" w:rsidP="006B632A">
            <w:pPr>
              <w:spacing w:before="40" w:after="40" w:line="240" w:lineRule="auto"/>
              <w:jc w:val="center"/>
              <w:outlineLvl w:val="0"/>
              <w:rPr>
                <w:rFonts w:eastAsia="Times New Roman" w:cs="Times New Roman"/>
                <w:sz w:val="26"/>
                <w:szCs w:val="26"/>
              </w:rPr>
            </w:pPr>
            <w:bookmarkStart w:id="740" w:name="_Toc210897828"/>
            <w:r w:rsidRPr="0028537A">
              <w:rPr>
                <w:rFonts w:eastAsia="Times New Roman" w:cs="Times New Roman"/>
                <w:sz w:val="26"/>
                <w:szCs w:val="26"/>
              </w:rPr>
              <w:t>1</w:t>
            </w:r>
            <w:bookmarkEnd w:id="740"/>
          </w:p>
        </w:tc>
        <w:tc>
          <w:tcPr>
            <w:tcW w:w="3756" w:type="dxa"/>
            <w:shd w:val="clear" w:color="auto" w:fill="auto"/>
          </w:tcPr>
          <w:p w:rsidR="00091D53" w:rsidRPr="0028537A" w:rsidRDefault="00091D53" w:rsidP="006B632A">
            <w:pPr>
              <w:spacing w:before="40" w:after="40" w:line="240" w:lineRule="auto"/>
              <w:jc w:val="center"/>
              <w:outlineLvl w:val="0"/>
              <w:rPr>
                <w:rFonts w:eastAsia="Times New Roman" w:cs="Times New Roman"/>
                <w:sz w:val="26"/>
                <w:szCs w:val="26"/>
              </w:rPr>
            </w:pPr>
            <w:bookmarkStart w:id="741" w:name="_Toc210897829"/>
            <w:r w:rsidRPr="0028537A">
              <w:rPr>
                <w:rFonts w:eastAsia="Times New Roman" w:cs="Times New Roman"/>
                <w:sz w:val="26"/>
                <w:szCs w:val="26"/>
              </w:rPr>
              <w:t>4 m/s</w:t>
            </w:r>
            <w:bookmarkEnd w:id="741"/>
          </w:p>
        </w:tc>
        <w:tc>
          <w:tcPr>
            <w:tcW w:w="3757" w:type="dxa"/>
            <w:shd w:val="clear" w:color="auto" w:fill="auto"/>
          </w:tcPr>
          <w:p w:rsidR="00091D53" w:rsidRPr="0028537A" w:rsidRDefault="00091D53" w:rsidP="006B632A">
            <w:pPr>
              <w:spacing w:before="40" w:after="40" w:line="240" w:lineRule="auto"/>
              <w:jc w:val="center"/>
              <w:outlineLvl w:val="0"/>
              <w:rPr>
                <w:rFonts w:eastAsia="Times New Roman" w:cs="Times New Roman"/>
                <w:sz w:val="26"/>
                <w:szCs w:val="26"/>
              </w:rPr>
            </w:pPr>
            <w:bookmarkStart w:id="742" w:name="_Toc210897830"/>
            <w:r w:rsidRPr="0028537A">
              <w:rPr>
                <w:rFonts w:eastAsia="Times New Roman" w:cs="Times New Roman"/>
                <w:sz w:val="26"/>
                <w:szCs w:val="26"/>
              </w:rPr>
              <w:t>94,4 dBA</w:t>
            </w:r>
            <w:bookmarkEnd w:id="742"/>
          </w:p>
        </w:tc>
      </w:tr>
      <w:tr w:rsidR="00091D53" w:rsidRPr="0028537A" w:rsidTr="006B632A">
        <w:trPr>
          <w:jc w:val="center"/>
        </w:trPr>
        <w:tc>
          <w:tcPr>
            <w:tcW w:w="817" w:type="dxa"/>
            <w:shd w:val="clear" w:color="auto" w:fill="auto"/>
          </w:tcPr>
          <w:p w:rsidR="00091D53" w:rsidRPr="0028537A" w:rsidRDefault="00091D53" w:rsidP="006B632A">
            <w:pPr>
              <w:spacing w:before="40" w:after="40" w:line="240" w:lineRule="auto"/>
              <w:jc w:val="center"/>
              <w:outlineLvl w:val="0"/>
              <w:rPr>
                <w:rFonts w:eastAsia="Times New Roman" w:cs="Times New Roman"/>
                <w:sz w:val="26"/>
                <w:szCs w:val="26"/>
              </w:rPr>
            </w:pPr>
            <w:bookmarkStart w:id="743" w:name="_Toc210897831"/>
            <w:r w:rsidRPr="0028537A">
              <w:rPr>
                <w:rFonts w:eastAsia="Times New Roman" w:cs="Times New Roman"/>
                <w:sz w:val="26"/>
                <w:szCs w:val="26"/>
              </w:rPr>
              <w:t>2</w:t>
            </w:r>
            <w:bookmarkEnd w:id="743"/>
          </w:p>
        </w:tc>
        <w:tc>
          <w:tcPr>
            <w:tcW w:w="3756" w:type="dxa"/>
            <w:shd w:val="clear" w:color="auto" w:fill="auto"/>
          </w:tcPr>
          <w:p w:rsidR="00091D53" w:rsidRPr="0028537A" w:rsidRDefault="00091D53" w:rsidP="006B632A">
            <w:pPr>
              <w:spacing w:before="40" w:after="40" w:line="240" w:lineRule="auto"/>
              <w:jc w:val="center"/>
              <w:outlineLvl w:val="0"/>
              <w:rPr>
                <w:rFonts w:eastAsia="Times New Roman" w:cs="Times New Roman"/>
                <w:sz w:val="26"/>
                <w:szCs w:val="26"/>
              </w:rPr>
            </w:pPr>
            <w:bookmarkStart w:id="744" w:name="_Toc210897832"/>
            <w:r w:rsidRPr="0028537A">
              <w:rPr>
                <w:rFonts w:eastAsia="Times New Roman" w:cs="Times New Roman"/>
                <w:sz w:val="26"/>
                <w:szCs w:val="26"/>
              </w:rPr>
              <w:t>5 m/s</w:t>
            </w:r>
            <w:bookmarkEnd w:id="744"/>
          </w:p>
        </w:tc>
        <w:tc>
          <w:tcPr>
            <w:tcW w:w="3757" w:type="dxa"/>
            <w:shd w:val="clear" w:color="auto" w:fill="auto"/>
          </w:tcPr>
          <w:p w:rsidR="00091D53" w:rsidRPr="0028537A" w:rsidRDefault="00091D53" w:rsidP="006B632A">
            <w:pPr>
              <w:spacing w:before="40" w:after="40" w:line="240" w:lineRule="auto"/>
              <w:jc w:val="center"/>
              <w:outlineLvl w:val="0"/>
              <w:rPr>
                <w:rFonts w:eastAsia="Times New Roman" w:cs="Times New Roman"/>
                <w:sz w:val="26"/>
                <w:szCs w:val="26"/>
              </w:rPr>
            </w:pPr>
            <w:bookmarkStart w:id="745" w:name="_Toc210897833"/>
            <w:r w:rsidRPr="0028537A">
              <w:rPr>
                <w:rFonts w:eastAsia="Times New Roman" w:cs="Times New Roman"/>
                <w:sz w:val="26"/>
                <w:szCs w:val="26"/>
              </w:rPr>
              <w:t>99,4 dBA</w:t>
            </w:r>
            <w:bookmarkEnd w:id="745"/>
          </w:p>
        </w:tc>
      </w:tr>
      <w:tr w:rsidR="00091D53" w:rsidRPr="0028537A" w:rsidTr="006B632A">
        <w:trPr>
          <w:jc w:val="center"/>
        </w:trPr>
        <w:tc>
          <w:tcPr>
            <w:tcW w:w="817" w:type="dxa"/>
            <w:shd w:val="clear" w:color="auto" w:fill="auto"/>
          </w:tcPr>
          <w:p w:rsidR="00091D53" w:rsidRPr="0028537A" w:rsidRDefault="00091D53" w:rsidP="006B632A">
            <w:pPr>
              <w:spacing w:before="40" w:after="40" w:line="240" w:lineRule="auto"/>
              <w:jc w:val="center"/>
              <w:outlineLvl w:val="0"/>
              <w:rPr>
                <w:rFonts w:eastAsia="Times New Roman" w:cs="Times New Roman"/>
                <w:sz w:val="26"/>
                <w:szCs w:val="26"/>
              </w:rPr>
            </w:pPr>
            <w:bookmarkStart w:id="746" w:name="_Toc210897834"/>
            <w:r w:rsidRPr="0028537A">
              <w:rPr>
                <w:rFonts w:eastAsia="Times New Roman" w:cs="Times New Roman"/>
                <w:sz w:val="26"/>
                <w:szCs w:val="26"/>
              </w:rPr>
              <w:t>3</w:t>
            </w:r>
            <w:bookmarkEnd w:id="746"/>
          </w:p>
        </w:tc>
        <w:tc>
          <w:tcPr>
            <w:tcW w:w="3756" w:type="dxa"/>
            <w:shd w:val="clear" w:color="auto" w:fill="auto"/>
          </w:tcPr>
          <w:p w:rsidR="00091D53" w:rsidRPr="0028537A" w:rsidRDefault="00091D53" w:rsidP="006B632A">
            <w:pPr>
              <w:spacing w:before="40" w:after="40" w:line="240" w:lineRule="auto"/>
              <w:jc w:val="center"/>
              <w:outlineLvl w:val="0"/>
              <w:rPr>
                <w:rFonts w:eastAsia="Times New Roman" w:cs="Times New Roman"/>
                <w:sz w:val="26"/>
                <w:szCs w:val="26"/>
              </w:rPr>
            </w:pPr>
            <w:bookmarkStart w:id="747" w:name="_Toc210897835"/>
            <w:r w:rsidRPr="0028537A">
              <w:rPr>
                <w:rFonts w:eastAsia="Times New Roman" w:cs="Times New Roman"/>
                <w:sz w:val="26"/>
                <w:szCs w:val="26"/>
              </w:rPr>
              <w:t>6 m/s</w:t>
            </w:r>
            <w:bookmarkEnd w:id="747"/>
          </w:p>
        </w:tc>
        <w:tc>
          <w:tcPr>
            <w:tcW w:w="3757" w:type="dxa"/>
            <w:shd w:val="clear" w:color="auto" w:fill="auto"/>
          </w:tcPr>
          <w:p w:rsidR="00091D53" w:rsidRPr="0028537A" w:rsidRDefault="00091D53" w:rsidP="006B632A">
            <w:pPr>
              <w:spacing w:before="40" w:after="40" w:line="240" w:lineRule="auto"/>
              <w:jc w:val="center"/>
              <w:outlineLvl w:val="0"/>
              <w:rPr>
                <w:rFonts w:eastAsia="Times New Roman" w:cs="Times New Roman"/>
                <w:sz w:val="26"/>
                <w:szCs w:val="26"/>
              </w:rPr>
            </w:pPr>
            <w:bookmarkStart w:id="748" w:name="_Toc210897836"/>
            <w:r w:rsidRPr="0028537A">
              <w:rPr>
                <w:rFonts w:eastAsia="Times New Roman" w:cs="Times New Roman"/>
                <w:sz w:val="26"/>
                <w:szCs w:val="26"/>
              </w:rPr>
              <w:t>102,5 dBA</w:t>
            </w:r>
            <w:bookmarkEnd w:id="748"/>
          </w:p>
        </w:tc>
      </w:tr>
      <w:tr w:rsidR="00091D53" w:rsidRPr="0028537A" w:rsidTr="006B632A">
        <w:trPr>
          <w:jc w:val="center"/>
        </w:trPr>
        <w:tc>
          <w:tcPr>
            <w:tcW w:w="817" w:type="dxa"/>
            <w:shd w:val="clear" w:color="auto" w:fill="auto"/>
          </w:tcPr>
          <w:p w:rsidR="00091D53" w:rsidRPr="0028537A" w:rsidRDefault="00091D53" w:rsidP="006B632A">
            <w:pPr>
              <w:spacing w:before="40" w:after="40" w:line="240" w:lineRule="auto"/>
              <w:jc w:val="center"/>
              <w:outlineLvl w:val="0"/>
              <w:rPr>
                <w:rFonts w:eastAsia="Times New Roman" w:cs="Times New Roman"/>
                <w:sz w:val="26"/>
                <w:szCs w:val="26"/>
              </w:rPr>
            </w:pPr>
            <w:bookmarkStart w:id="749" w:name="_Toc210897837"/>
            <w:r w:rsidRPr="0028537A">
              <w:rPr>
                <w:rFonts w:eastAsia="Times New Roman" w:cs="Times New Roman"/>
                <w:sz w:val="26"/>
                <w:szCs w:val="26"/>
              </w:rPr>
              <w:t>4</w:t>
            </w:r>
            <w:bookmarkEnd w:id="749"/>
          </w:p>
        </w:tc>
        <w:tc>
          <w:tcPr>
            <w:tcW w:w="3756" w:type="dxa"/>
            <w:shd w:val="clear" w:color="auto" w:fill="auto"/>
          </w:tcPr>
          <w:p w:rsidR="00091D53" w:rsidRPr="0028537A" w:rsidRDefault="00091D53" w:rsidP="006B632A">
            <w:pPr>
              <w:spacing w:before="40" w:after="40" w:line="240" w:lineRule="auto"/>
              <w:jc w:val="center"/>
              <w:outlineLvl w:val="0"/>
              <w:rPr>
                <w:rFonts w:eastAsia="Times New Roman" w:cs="Times New Roman"/>
                <w:sz w:val="26"/>
                <w:szCs w:val="26"/>
              </w:rPr>
            </w:pPr>
            <w:bookmarkStart w:id="750" w:name="_Toc210897838"/>
            <w:r w:rsidRPr="0028537A">
              <w:rPr>
                <w:rFonts w:eastAsia="Times New Roman" w:cs="Times New Roman"/>
                <w:sz w:val="26"/>
                <w:szCs w:val="26"/>
              </w:rPr>
              <w:t>7 m/s</w:t>
            </w:r>
            <w:bookmarkEnd w:id="750"/>
          </w:p>
        </w:tc>
        <w:tc>
          <w:tcPr>
            <w:tcW w:w="3757" w:type="dxa"/>
            <w:shd w:val="clear" w:color="auto" w:fill="auto"/>
          </w:tcPr>
          <w:p w:rsidR="00091D53" w:rsidRPr="0028537A" w:rsidRDefault="00091D53" w:rsidP="006B632A">
            <w:pPr>
              <w:spacing w:before="40" w:after="40" w:line="240" w:lineRule="auto"/>
              <w:jc w:val="center"/>
              <w:outlineLvl w:val="0"/>
              <w:rPr>
                <w:rFonts w:eastAsia="Times New Roman" w:cs="Times New Roman"/>
                <w:sz w:val="26"/>
                <w:szCs w:val="26"/>
              </w:rPr>
            </w:pPr>
            <w:bookmarkStart w:id="751" w:name="_Toc210897839"/>
            <w:r w:rsidRPr="0028537A">
              <w:rPr>
                <w:rFonts w:eastAsia="Times New Roman" w:cs="Times New Roman"/>
                <w:sz w:val="26"/>
                <w:szCs w:val="26"/>
              </w:rPr>
              <w:t>103,6 dBA</w:t>
            </w:r>
            <w:bookmarkEnd w:id="751"/>
          </w:p>
        </w:tc>
      </w:tr>
      <w:tr w:rsidR="00091D53" w:rsidRPr="0028537A" w:rsidTr="006B632A">
        <w:trPr>
          <w:jc w:val="center"/>
        </w:trPr>
        <w:tc>
          <w:tcPr>
            <w:tcW w:w="817" w:type="dxa"/>
            <w:shd w:val="clear" w:color="auto" w:fill="auto"/>
          </w:tcPr>
          <w:p w:rsidR="00091D53" w:rsidRPr="0028537A" w:rsidRDefault="00091D53" w:rsidP="006B632A">
            <w:pPr>
              <w:spacing w:before="40" w:after="40" w:line="240" w:lineRule="auto"/>
              <w:jc w:val="center"/>
              <w:outlineLvl w:val="0"/>
              <w:rPr>
                <w:rFonts w:eastAsia="Times New Roman" w:cs="Times New Roman"/>
                <w:sz w:val="26"/>
                <w:szCs w:val="26"/>
              </w:rPr>
            </w:pPr>
            <w:bookmarkStart w:id="752" w:name="_Toc210897840"/>
            <w:r w:rsidRPr="0028537A">
              <w:rPr>
                <w:rFonts w:eastAsia="Times New Roman" w:cs="Times New Roman"/>
                <w:sz w:val="26"/>
                <w:szCs w:val="26"/>
              </w:rPr>
              <w:t>5</w:t>
            </w:r>
            <w:bookmarkEnd w:id="752"/>
          </w:p>
        </w:tc>
        <w:tc>
          <w:tcPr>
            <w:tcW w:w="3756" w:type="dxa"/>
            <w:shd w:val="clear" w:color="auto" w:fill="auto"/>
          </w:tcPr>
          <w:p w:rsidR="00091D53" w:rsidRPr="0028537A" w:rsidRDefault="00091D53" w:rsidP="006B632A">
            <w:pPr>
              <w:spacing w:before="40" w:after="40" w:line="240" w:lineRule="auto"/>
              <w:jc w:val="center"/>
              <w:outlineLvl w:val="0"/>
              <w:rPr>
                <w:rFonts w:eastAsia="Times New Roman" w:cs="Times New Roman"/>
                <w:sz w:val="26"/>
                <w:szCs w:val="26"/>
              </w:rPr>
            </w:pPr>
            <w:bookmarkStart w:id="753" w:name="_Toc210897841"/>
            <w:r w:rsidRPr="0028537A">
              <w:rPr>
                <w:rFonts w:eastAsia="Times New Roman" w:cs="Times New Roman"/>
                <w:sz w:val="26"/>
                <w:szCs w:val="26"/>
              </w:rPr>
              <w:t>8 m/s</w:t>
            </w:r>
            <w:bookmarkEnd w:id="753"/>
          </w:p>
        </w:tc>
        <w:tc>
          <w:tcPr>
            <w:tcW w:w="3757" w:type="dxa"/>
            <w:shd w:val="clear" w:color="auto" w:fill="auto"/>
          </w:tcPr>
          <w:p w:rsidR="00091D53" w:rsidRPr="0028537A" w:rsidRDefault="00091D53" w:rsidP="006B632A">
            <w:pPr>
              <w:spacing w:before="40" w:after="40" w:line="240" w:lineRule="auto"/>
              <w:jc w:val="center"/>
              <w:outlineLvl w:val="0"/>
              <w:rPr>
                <w:rFonts w:eastAsia="Times New Roman" w:cs="Times New Roman"/>
                <w:sz w:val="26"/>
                <w:szCs w:val="26"/>
              </w:rPr>
            </w:pPr>
            <w:bookmarkStart w:id="754" w:name="_Toc210897842"/>
            <w:r w:rsidRPr="0028537A">
              <w:rPr>
                <w:rFonts w:eastAsia="Times New Roman" w:cs="Times New Roman"/>
                <w:sz w:val="26"/>
                <w:szCs w:val="26"/>
              </w:rPr>
              <w:t>104,0 dBA</w:t>
            </w:r>
            <w:bookmarkEnd w:id="754"/>
          </w:p>
        </w:tc>
      </w:tr>
    </w:tbl>
    <w:p w:rsidR="00091D53" w:rsidRPr="0028537A" w:rsidRDefault="00091D53" w:rsidP="00091D53">
      <w:pPr>
        <w:ind w:firstLine="567"/>
        <w:rPr>
          <w:rFonts w:eastAsia="Times New Roman" w:cs="Times New Roman"/>
        </w:rPr>
      </w:pPr>
      <w:r w:rsidRPr="0028537A">
        <w:rPr>
          <w:rFonts w:eastAsia="Times New Roman" w:cs="Times New Roman"/>
        </w:rPr>
        <w:t>Giá trị độ ồn giảm theo khoảng cách được tính theo công thức:</w:t>
      </w:r>
    </w:p>
    <w:p w:rsidR="00091D53" w:rsidRPr="0028537A" w:rsidRDefault="00091D53" w:rsidP="00091D53">
      <w:pPr>
        <w:ind w:firstLine="567"/>
        <w:jc w:val="center"/>
        <w:rPr>
          <w:rFonts w:eastAsia="Times New Roman" w:cs="Times New Roman"/>
          <w:lang w:val="nl-NL"/>
        </w:rPr>
      </w:pPr>
      <w:r w:rsidRPr="0028537A">
        <w:rPr>
          <w:rFonts w:eastAsia="Times New Roman" w:cs="Times New Roman"/>
          <w:lang w:val="nl-NL"/>
        </w:rPr>
        <w:t>L</w:t>
      </w:r>
      <w:r w:rsidRPr="0028537A">
        <w:rPr>
          <w:rFonts w:eastAsia="Times New Roman" w:cs="Times New Roman"/>
          <w:vertAlign w:val="subscript"/>
          <w:lang w:val="nl-NL"/>
        </w:rPr>
        <w:t>p</w:t>
      </w:r>
      <w:r w:rsidRPr="0028537A">
        <w:rPr>
          <w:rFonts w:eastAsia="Times New Roman" w:cs="Times New Roman"/>
          <w:lang w:val="nl-NL"/>
        </w:rPr>
        <w:t xml:space="preserve"> = L</w:t>
      </w:r>
      <w:r w:rsidRPr="0028537A">
        <w:rPr>
          <w:rFonts w:eastAsia="Times New Roman" w:cs="Times New Roman"/>
          <w:vertAlign w:val="subscript"/>
          <w:lang w:val="nl-NL"/>
        </w:rPr>
        <w:t>u</w:t>
      </w:r>
      <w:r w:rsidRPr="0028537A">
        <w:rPr>
          <w:rFonts w:eastAsia="Times New Roman" w:cs="Times New Roman"/>
          <w:lang w:val="nl-NL"/>
        </w:rPr>
        <w:t xml:space="preserve"> - 10log(2πR</w:t>
      </w:r>
      <w:r w:rsidRPr="0028537A">
        <w:rPr>
          <w:rFonts w:eastAsia="Times New Roman" w:cs="Times New Roman"/>
          <w:vertAlign w:val="superscript"/>
          <w:lang w:val="nl-NL"/>
        </w:rPr>
        <w:t>2</w:t>
      </w:r>
      <w:r w:rsidRPr="0028537A">
        <w:rPr>
          <w:rFonts w:eastAsia="Times New Roman" w:cs="Times New Roman"/>
          <w:lang w:val="nl-NL"/>
        </w:rPr>
        <w:t>) - αR</w:t>
      </w:r>
    </w:p>
    <w:p w:rsidR="00091D53" w:rsidRPr="0028537A" w:rsidRDefault="00091D53" w:rsidP="00091D53">
      <w:pPr>
        <w:ind w:firstLine="567"/>
        <w:rPr>
          <w:rFonts w:eastAsia="Times New Roman" w:cs="Times New Roman"/>
          <w:lang w:val="nl-NL"/>
        </w:rPr>
      </w:pPr>
      <w:r w:rsidRPr="0028537A">
        <w:rPr>
          <w:rFonts w:eastAsia="Times New Roman" w:cs="Times New Roman"/>
          <w:lang w:val="nl-NL"/>
        </w:rPr>
        <w:t xml:space="preserve">Trong đó: </w:t>
      </w:r>
      <w:r w:rsidRPr="0028537A">
        <w:rPr>
          <w:rFonts w:eastAsia="Times New Roman" w:cs="Times New Roman"/>
          <w:lang w:val="nl-NL"/>
        </w:rPr>
        <w:tab/>
      </w:r>
    </w:p>
    <w:p w:rsidR="00091D53" w:rsidRPr="0028537A" w:rsidRDefault="00091D53" w:rsidP="00091D53">
      <w:pPr>
        <w:ind w:firstLine="567"/>
        <w:rPr>
          <w:rFonts w:eastAsia="Times New Roman" w:cs="Times New Roman"/>
          <w:lang w:val="nl-NL"/>
        </w:rPr>
      </w:pPr>
      <w:r w:rsidRPr="0028537A">
        <w:rPr>
          <w:rFonts w:eastAsia="Times New Roman" w:cs="Times New Roman"/>
          <w:lang w:val="nl-NL"/>
        </w:rPr>
        <w:t>- L</w:t>
      </w:r>
      <w:r w:rsidRPr="0028537A">
        <w:rPr>
          <w:rFonts w:eastAsia="Times New Roman" w:cs="Times New Roman"/>
          <w:vertAlign w:val="subscript"/>
          <w:lang w:val="nl-NL"/>
        </w:rPr>
        <w:t>p</w:t>
      </w:r>
      <w:r w:rsidRPr="0028537A">
        <w:rPr>
          <w:rFonts w:eastAsia="Times New Roman" w:cs="Times New Roman"/>
          <w:lang w:val="nl-NL"/>
        </w:rPr>
        <w:t>: Độ ồn của tuabin điện gió</w:t>
      </w:r>
    </w:p>
    <w:p w:rsidR="00091D53" w:rsidRPr="0028537A" w:rsidRDefault="00091D53" w:rsidP="00091D53">
      <w:pPr>
        <w:ind w:firstLine="567"/>
        <w:rPr>
          <w:rFonts w:eastAsia="Times New Roman" w:cs="Times New Roman"/>
          <w:lang w:val="nl-NL"/>
        </w:rPr>
      </w:pPr>
      <w:r w:rsidRPr="0028537A">
        <w:rPr>
          <w:rFonts w:eastAsia="Times New Roman" w:cs="Times New Roman"/>
          <w:lang w:val="nl-NL"/>
        </w:rPr>
        <w:t>- α Hệ số hấp thụ âm thanh 0,0002 dBA/m</w:t>
      </w:r>
    </w:p>
    <w:p w:rsidR="00091D53" w:rsidRPr="0028537A" w:rsidRDefault="00091D53" w:rsidP="00091D53">
      <w:pPr>
        <w:ind w:firstLine="567"/>
        <w:rPr>
          <w:rFonts w:eastAsia="Times New Roman" w:cs="Times New Roman"/>
          <w:lang w:val="nl-NL"/>
        </w:rPr>
      </w:pPr>
      <w:r w:rsidRPr="0028537A">
        <w:rPr>
          <w:rFonts w:eastAsia="Times New Roman" w:cs="Times New Roman"/>
          <w:lang w:val="nl-NL"/>
        </w:rPr>
        <w:t>- Khoảng cách đến tuabin điện gió</w:t>
      </w:r>
    </w:p>
    <w:p w:rsidR="00091D53" w:rsidRPr="0028537A" w:rsidRDefault="00091D53" w:rsidP="005554C9">
      <w:pPr>
        <w:pStyle w:val="Table"/>
        <w:numPr>
          <w:ilvl w:val="0"/>
          <w:numId w:val="34"/>
        </w:numPr>
        <w:spacing w:line="276" w:lineRule="auto"/>
        <w:jc w:val="center"/>
        <w:rPr>
          <w:color w:val="auto"/>
        </w:rPr>
      </w:pPr>
      <w:bookmarkStart w:id="755" w:name="_Toc525740156"/>
      <w:bookmarkStart w:id="756" w:name="_Toc10785400"/>
      <w:bookmarkStart w:id="757" w:name="_Toc65824266"/>
      <w:r w:rsidRPr="0028537A">
        <w:rPr>
          <w:color w:val="auto"/>
        </w:rPr>
        <w:t>Độ ồn của tuabin điện gió theo khoảng cách</w:t>
      </w:r>
      <w:bookmarkEnd w:id="755"/>
      <w:bookmarkEnd w:id="756"/>
      <w:bookmarkEnd w:id="757"/>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7"/>
        <w:gridCol w:w="1843"/>
        <w:gridCol w:w="1701"/>
        <w:gridCol w:w="1491"/>
        <w:gridCol w:w="1417"/>
        <w:gridCol w:w="1281"/>
      </w:tblGrid>
      <w:tr w:rsidR="00091D53" w:rsidRPr="0028537A" w:rsidTr="006B632A">
        <w:trPr>
          <w:jc w:val="center"/>
        </w:trPr>
        <w:tc>
          <w:tcPr>
            <w:tcW w:w="709" w:type="dxa"/>
            <w:vMerge w:val="restart"/>
            <w:shd w:val="clear" w:color="auto" w:fill="auto"/>
            <w:vAlign w:val="center"/>
          </w:tcPr>
          <w:p w:rsidR="00091D53" w:rsidRPr="0028537A" w:rsidRDefault="00091D53" w:rsidP="006B632A">
            <w:pPr>
              <w:spacing w:before="40" w:after="40" w:line="240" w:lineRule="auto"/>
              <w:jc w:val="center"/>
              <w:outlineLvl w:val="0"/>
              <w:rPr>
                <w:rFonts w:eastAsia="Times New Roman" w:cs="Times New Roman"/>
                <w:sz w:val="25"/>
                <w:szCs w:val="25"/>
              </w:rPr>
            </w:pPr>
            <w:bookmarkStart w:id="758" w:name="_Toc241335560"/>
            <w:bookmarkStart w:id="759" w:name="_Toc241340512"/>
            <w:bookmarkStart w:id="760" w:name="_Toc333822212"/>
            <w:bookmarkStart w:id="761" w:name="_Toc335202772"/>
            <w:bookmarkStart w:id="762" w:name="_Toc210897843"/>
            <w:r w:rsidRPr="0028537A">
              <w:rPr>
                <w:rFonts w:eastAsia="Times New Roman" w:cs="Times New Roman"/>
                <w:sz w:val="25"/>
                <w:szCs w:val="25"/>
              </w:rPr>
              <w:t>TT</w:t>
            </w:r>
            <w:bookmarkEnd w:id="762"/>
          </w:p>
        </w:tc>
        <w:tc>
          <w:tcPr>
            <w:tcW w:w="1417" w:type="dxa"/>
            <w:vMerge w:val="restart"/>
            <w:shd w:val="clear" w:color="auto" w:fill="auto"/>
            <w:vAlign w:val="center"/>
          </w:tcPr>
          <w:p w:rsidR="00091D53" w:rsidRPr="0028537A" w:rsidRDefault="00091D53" w:rsidP="006B632A">
            <w:pPr>
              <w:spacing w:before="40" w:after="40" w:line="240" w:lineRule="auto"/>
              <w:jc w:val="center"/>
              <w:outlineLvl w:val="0"/>
              <w:rPr>
                <w:rFonts w:eastAsia="Times New Roman" w:cs="Times New Roman"/>
                <w:sz w:val="25"/>
                <w:szCs w:val="25"/>
              </w:rPr>
            </w:pPr>
            <w:bookmarkStart w:id="763" w:name="_Toc210897844"/>
            <w:r w:rsidRPr="0028537A">
              <w:rPr>
                <w:rFonts w:eastAsia="Times New Roman" w:cs="Times New Roman"/>
                <w:sz w:val="25"/>
                <w:szCs w:val="25"/>
              </w:rPr>
              <w:t>Tốc độ gió</w:t>
            </w:r>
            <w:bookmarkEnd w:id="763"/>
          </w:p>
        </w:tc>
        <w:tc>
          <w:tcPr>
            <w:tcW w:w="1843" w:type="dxa"/>
            <w:vMerge w:val="restart"/>
            <w:shd w:val="clear" w:color="auto" w:fill="auto"/>
            <w:vAlign w:val="center"/>
          </w:tcPr>
          <w:p w:rsidR="00091D53" w:rsidRPr="0028537A" w:rsidRDefault="00091D53" w:rsidP="006B632A">
            <w:pPr>
              <w:spacing w:before="40" w:after="40" w:line="240" w:lineRule="auto"/>
              <w:jc w:val="center"/>
              <w:outlineLvl w:val="0"/>
              <w:rPr>
                <w:rFonts w:eastAsia="Times New Roman" w:cs="Times New Roman"/>
                <w:sz w:val="25"/>
                <w:szCs w:val="25"/>
              </w:rPr>
            </w:pPr>
            <w:bookmarkStart w:id="764" w:name="_Toc210897845"/>
            <w:r w:rsidRPr="0028537A">
              <w:rPr>
                <w:rFonts w:eastAsia="Times New Roman" w:cs="Times New Roman"/>
                <w:sz w:val="25"/>
                <w:szCs w:val="25"/>
              </w:rPr>
              <w:t>Độ ồn tại tâm cánh quạt (dBA)</w:t>
            </w:r>
            <w:bookmarkEnd w:id="764"/>
          </w:p>
        </w:tc>
        <w:tc>
          <w:tcPr>
            <w:tcW w:w="1701" w:type="dxa"/>
            <w:vMerge w:val="restart"/>
            <w:vAlign w:val="center"/>
          </w:tcPr>
          <w:p w:rsidR="00091D53" w:rsidRPr="0028537A" w:rsidRDefault="00091D53" w:rsidP="006B632A">
            <w:pPr>
              <w:spacing w:before="40" w:after="40" w:line="240" w:lineRule="auto"/>
              <w:jc w:val="center"/>
              <w:outlineLvl w:val="0"/>
              <w:rPr>
                <w:rFonts w:eastAsia="Times New Roman" w:cs="Times New Roman"/>
                <w:sz w:val="25"/>
                <w:szCs w:val="25"/>
              </w:rPr>
            </w:pPr>
            <w:bookmarkStart w:id="765" w:name="_Toc210897846"/>
            <w:r w:rsidRPr="0028537A">
              <w:rPr>
                <w:rFonts w:eastAsia="Times New Roman" w:cs="Times New Roman"/>
                <w:sz w:val="25"/>
                <w:szCs w:val="25"/>
              </w:rPr>
              <w:t>Khoảng cách 300m</w:t>
            </w:r>
            <w:bookmarkEnd w:id="765"/>
          </w:p>
          <w:p w:rsidR="00091D53" w:rsidRPr="0028537A" w:rsidRDefault="00091D53" w:rsidP="006B632A">
            <w:pPr>
              <w:spacing w:before="40" w:after="40" w:line="240" w:lineRule="auto"/>
              <w:jc w:val="center"/>
              <w:outlineLvl w:val="0"/>
              <w:rPr>
                <w:rFonts w:eastAsia="Times New Roman" w:cs="Times New Roman"/>
                <w:sz w:val="25"/>
                <w:szCs w:val="25"/>
              </w:rPr>
            </w:pPr>
            <w:bookmarkStart w:id="766" w:name="_Toc210897847"/>
            <w:r w:rsidRPr="0028537A">
              <w:rPr>
                <w:rFonts w:eastAsia="Times New Roman" w:cs="Times New Roman"/>
                <w:sz w:val="25"/>
                <w:szCs w:val="25"/>
              </w:rPr>
              <w:t>(dBA)</w:t>
            </w:r>
            <w:bookmarkEnd w:id="766"/>
          </w:p>
        </w:tc>
        <w:tc>
          <w:tcPr>
            <w:tcW w:w="1491" w:type="dxa"/>
            <w:vMerge w:val="restart"/>
            <w:vAlign w:val="center"/>
          </w:tcPr>
          <w:p w:rsidR="00091D53" w:rsidRPr="0028537A" w:rsidRDefault="00091D53" w:rsidP="006B632A">
            <w:pPr>
              <w:spacing w:before="40" w:after="40" w:line="240" w:lineRule="auto"/>
              <w:jc w:val="center"/>
              <w:outlineLvl w:val="0"/>
              <w:rPr>
                <w:rFonts w:eastAsia="Times New Roman" w:cs="Times New Roman"/>
                <w:sz w:val="25"/>
                <w:szCs w:val="25"/>
              </w:rPr>
            </w:pPr>
            <w:bookmarkStart w:id="767" w:name="_Toc210897848"/>
            <w:r w:rsidRPr="0028537A">
              <w:rPr>
                <w:rFonts w:eastAsia="Times New Roman" w:cs="Times New Roman"/>
                <w:sz w:val="25"/>
                <w:szCs w:val="25"/>
              </w:rPr>
              <w:t xml:space="preserve">Cộng hưởng tiếng ồn </w:t>
            </w:r>
            <w:sdt>
              <w:sdtPr>
                <w:rPr>
                  <w:rFonts w:eastAsia="Times New Roman" w:cs="Times New Roman"/>
                  <w:sz w:val="25"/>
                  <w:szCs w:val="25"/>
                </w:rPr>
                <w:id w:val="-159005202"/>
                <w:citation/>
              </w:sdtPr>
              <w:sdtContent>
                <w:r w:rsidRPr="0028537A">
                  <w:rPr>
                    <w:rFonts w:eastAsia="Times New Roman" w:cs="Times New Roman"/>
                    <w:sz w:val="25"/>
                    <w:szCs w:val="25"/>
                  </w:rPr>
                  <w:fldChar w:fldCharType="begin"/>
                </w:r>
                <w:r w:rsidRPr="0028537A">
                  <w:rPr>
                    <w:rFonts w:eastAsia="Times New Roman" w:cs="Times New Roman"/>
                    <w:sz w:val="25"/>
                    <w:szCs w:val="25"/>
                  </w:rPr>
                  <w:instrText xml:space="preserve"> CITATION PGS4 \l 1033 </w:instrText>
                </w:r>
                <w:r w:rsidRPr="0028537A">
                  <w:rPr>
                    <w:rFonts w:eastAsia="Times New Roman" w:cs="Times New Roman"/>
                    <w:sz w:val="25"/>
                    <w:szCs w:val="25"/>
                  </w:rPr>
                  <w:fldChar w:fldCharType="separate"/>
                </w:r>
                <w:r w:rsidRPr="0028537A">
                  <w:rPr>
                    <w:rFonts w:eastAsia="Times New Roman" w:cs="Times New Roman"/>
                    <w:noProof/>
                    <w:sz w:val="25"/>
                    <w:szCs w:val="25"/>
                  </w:rPr>
                  <w:t>[12]</w:t>
                </w:r>
                <w:r w:rsidRPr="0028537A">
                  <w:rPr>
                    <w:rFonts w:eastAsia="Times New Roman" w:cs="Times New Roman"/>
                    <w:sz w:val="25"/>
                    <w:szCs w:val="25"/>
                  </w:rPr>
                  <w:fldChar w:fldCharType="end"/>
                </w:r>
              </w:sdtContent>
            </w:sdt>
            <w:bookmarkEnd w:id="767"/>
          </w:p>
        </w:tc>
        <w:tc>
          <w:tcPr>
            <w:tcW w:w="2698" w:type="dxa"/>
            <w:gridSpan w:val="2"/>
            <w:shd w:val="clear" w:color="auto" w:fill="auto"/>
            <w:vAlign w:val="center"/>
          </w:tcPr>
          <w:p w:rsidR="00091D53" w:rsidRPr="0028537A" w:rsidRDefault="00091D53" w:rsidP="006B632A">
            <w:pPr>
              <w:spacing w:before="40" w:after="40" w:line="240" w:lineRule="auto"/>
              <w:jc w:val="center"/>
              <w:outlineLvl w:val="0"/>
              <w:rPr>
                <w:rFonts w:eastAsia="Times New Roman" w:cs="Times New Roman"/>
                <w:sz w:val="25"/>
                <w:szCs w:val="25"/>
              </w:rPr>
            </w:pPr>
            <w:bookmarkStart w:id="768" w:name="_Toc210897849"/>
            <w:r w:rsidRPr="0028537A">
              <w:rPr>
                <w:rFonts w:eastAsia="Times New Roman" w:cs="Times New Roman"/>
                <w:sz w:val="25"/>
                <w:szCs w:val="25"/>
              </w:rPr>
              <w:t>QCVN 26:2010/BTNMT</w:t>
            </w:r>
            <w:bookmarkEnd w:id="768"/>
          </w:p>
          <w:p w:rsidR="00091D53" w:rsidRPr="0028537A" w:rsidRDefault="00091D53" w:rsidP="006B632A">
            <w:pPr>
              <w:spacing w:before="40" w:after="40" w:line="240" w:lineRule="auto"/>
              <w:jc w:val="center"/>
              <w:outlineLvl w:val="0"/>
              <w:rPr>
                <w:rFonts w:eastAsia="Times New Roman" w:cs="Times New Roman"/>
                <w:sz w:val="25"/>
                <w:szCs w:val="25"/>
              </w:rPr>
            </w:pPr>
            <w:bookmarkStart w:id="769" w:name="_Toc210897850"/>
            <w:r w:rsidRPr="0028537A">
              <w:rPr>
                <w:rFonts w:eastAsia="Times New Roman" w:cs="Times New Roman"/>
                <w:sz w:val="25"/>
                <w:szCs w:val="25"/>
              </w:rPr>
              <w:t>(dBA)</w:t>
            </w:r>
            <w:bookmarkEnd w:id="769"/>
          </w:p>
        </w:tc>
      </w:tr>
      <w:tr w:rsidR="00091D53" w:rsidRPr="0028537A" w:rsidTr="006B632A">
        <w:trPr>
          <w:jc w:val="center"/>
        </w:trPr>
        <w:tc>
          <w:tcPr>
            <w:tcW w:w="709" w:type="dxa"/>
            <w:vMerge/>
            <w:shd w:val="clear" w:color="auto" w:fill="auto"/>
            <w:vAlign w:val="center"/>
          </w:tcPr>
          <w:p w:rsidR="00091D53" w:rsidRPr="0028537A" w:rsidRDefault="00091D53" w:rsidP="006B632A">
            <w:pPr>
              <w:spacing w:before="40" w:after="40" w:line="240" w:lineRule="auto"/>
              <w:jc w:val="center"/>
              <w:outlineLvl w:val="0"/>
              <w:rPr>
                <w:rFonts w:eastAsia="Times New Roman" w:cs="Times New Roman"/>
                <w:sz w:val="25"/>
                <w:szCs w:val="25"/>
              </w:rPr>
            </w:pPr>
          </w:p>
        </w:tc>
        <w:tc>
          <w:tcPr>
            <w:tcW w:w="1417" w:type="dxa"/>
            <w:vMerge/>
            <w:shd w:val="clear" w:color="auto" w:fill="auto"/>
            <w:vAlign w:val="center"/>
          </w:tcPr>
          <w:p w:rsidR="00091D53" w:rsidRPr="0028537A" w:rsidRDefault="00091D53" w:rsidP="006B632A">
            <w:pPr>
              <w:spacing w:before="40" w:after="40" w:line="240" w:lineRule="auto"/>
              <w:jc w:val="center"/>
              <w:outlineLvl w:val="0"/>
              <w:rPr>
                <w:rFonts w:eastAsia="Times New Roman" w:cs="Times New Roman"/>
                <w:sz w:val="25"/>
                <w:szCs w:val="25"/>
              </w:rPr>
            </w:pPr>
          </w:p>
        </w:tc>
        <w:tc>
          <w:tcPr>
            <w:tcW w:w="1843" w:type="dxa"/>
            <w:vMerge/>
            <w:shd w:val="clear" w:color="auto" w:fill="auto"/>
            <w:vAlign w:val="center"/>
          </w:tcPr>
          <w:p w:rsidR="00091D53" w:rsidRPr="0028537A" w:rsidRDefault="00091D53" w:rsidP="006B632A">
            <w:pPr>
              <w:spacing w:before="40" w:after="40" w:line="240" w:lineRule="auto"/>
              <w:jc w:val="center"/>
              <w:outlineLvl w:val="0"/>
              <w:rPr>
                <w:rFonts w:eastAsia="Times New Roman" w:cs="Times New Roman"/>
                <w:sz w:val="25"/>
                <w:szCs w:val="25"/>
              </w:rPr>
            </w:pPr>
          </w:p>
        </w:tc>
        <w:tc>
          <w:tcPr>
            <w:tcW w:w="1701" w:type="dxa"/>
            <w:vMerge/>
            <w:vAlign w:val="center"/>
          </w:tcPr>
          <w:p w:rsidR="00091D53" w:rsidRPr="0028537A" w:rsidRDefault="00091D53" w:rsidP="006B632A">
            <w:pPr>
              <w:spacing w:before="40" w:after="40" w:line="240" w:lineRule="auto"/>
              <w:jc w:val="center"/>
              <w:outlineLvl w:val="0"/>
              <w:rPr>
                <w:rFonts w:eastAsia="Times New Roman" w:cs="Times New Roman"/>
                <w:sz w:val="25"/>
                <w:szCs w:val="25"/>
              </w:rPr>
            </w:pPr>
          </w:p>
        </w:tc>
        <w:tc>
          <w:tcPr>
            <w:tcW w:w="1491" w:type="dxa"/>
            <w:vMerge/>
            <w:vAlign w:val="center"/>
          </w:tcPr>
          <w:p w:rsidR="00091D53" w:rsidRPr="0028537A" w:rsidRDefault="00091D53" w:rsidP="006B632A">
            <w:pPr>
              <w:spacing w:before="40" w:after="40" w:line="240" w:lineRule="auto"/>
              <w:jc w:val="center"/>
              <w:outlineLvl w:val="0"/>
              <w:rPr>
                <w:rFonts w:eastAsia="Times New Roman" w:cs="Times New Roman"/>
                <w:sz w:val="25"/>
                <w:szCs w:val="25"/>
              </w:rPr>
            </w:pPr>
          </w:p>
        </w:tc>
        <w:tc>
          <w:tcPr>
            <w:tcW w:w="1417" w:type="dxa"/>
            <w:shd w:val="clear" w:color="auto" w:fill="auto"/>
            <w:vAlign w:val="center"/>
          </w:tcPr>
          <w:p w:rsidR="00091D53" w:rsidRPr="0028537A" w:rsidRDefault="00091D53" w:rsidP="006B632A">
            <w:pPr>
              <w:spacing w:before="40" w:after="40" w:line="240" w:lineRule="auto"/>
              <w:jc w:val="center"/>
              <w:outlineLvl w:val="0"/>
              <w:rPr>
                <w:rFonts w:eastAsia="Times New Roman" w:cs="Times New Roman"/>
                <w:sz w:val="25"/>
                <w:szCs w:val="25"/>
              </w:rPr>
            </w:pPr>
            <w:bookmarkStart w:id="770" w:name="_Toc210897851"/>
            <w:r w:rsidRPr="0028537A">
              <w:rPr>
                <w:rFonts w:eastAsia="Times New Roman" w:cs="Times New Roman"/>
                <w:sz w:val="25"/>
                <w:szCs w:val="25"/>
              </w:rPr>
              <w:t>Từ 6h</w:t>
            </w:r>
            <w:bookmarkEnd w:id="770"/>
          </w:p>
          <w:p w:rsidR="00091D53" w:rsidRPr="0028537A" w:rsidRDefault="00091D53" w:rsidP="006B632A">
            <w:pPr>
              <w:spacing w:before="40" w:after="40" w:line="240" w:lineRule="auto"/>
              <w:jc w:val="center"/>
              <w:outlineLvl w:val="0"/>
              <w:rPr>
                <w:rFonts w:eastAsia="Times New Roman" w:cs="Times New Roman"/>
                <w:sz w:val="25"/>
                <w:szCs w:val="25"/>
              </w:rPr>
            </w:pPr>
            <w:bookmarkStart w:id="771" w:name="_Toc210897852"/>
            <w:r w:rsidRPr="0028537A">
              <w:rPr>
                <w:rFonts w:eastAsia="Times New Roman" w:cs="Times New Roman"/>
                <w:sz w:val="25"/>
                <w:szCs w:val="25"/>
              </w:rPr>
              <w:t>đến 21h</w:t>
            </w:r>
            <w:bookmarkEnd w:id="771"/>
          </w:p>
        </w:tc>
        <w:tc>
          <w:tcPr>
            <w:tcW w:w="1281" w:type="dxa"/>
            <w:shd w:val="clear" w:color="auto" w:fill="auto"/>
            <w:vAlign w:val="center"/>
          </w:tcPr>
          <w:p w:rsidR="00091D53" w:rsidRPr="0028537A" w:rsidRDefault="00091D53" w:rsidP="006B632A">
            <w:pPr>
              <w:spacing w:before="40" w:after="40" w:line="240" w:lineRule="auto"/>
              <w:jc w:val="center"/>
              <w:outlineLvl w:val="0"/>
              <w:rPr>
                <w:rFonts w:eastAsia="Times New Roman" w:cs="Times New Roman"/>
                <w:sz w:val="25"/>
                <w:szCs w:val="25"/>
              </w:rPr>
            </w:pPr>
            <w:bookmarkStart w:id="772" w:name="_Toc210897853"/>
            <w:r w:rsidRPr="0028537A">
              <w:rPr>
                <w:rFonts w:eastAsia="Times New Roman" w:cs="Times New Roman"/>
                <w:sz w:val="25"/>
                <w:szCs w:val="25"/>
              </w:rPr>
              <w:t>Từ 21h</w:t>
            </w:r>
            <w:bookmarkEnd w:id="772"/>
            <w:r w:rsidRPr="0028537A">
              <w:rPr>
                <w:rFonts w:eastAsia="Times New Roman" w:cs="Times New Roman"/>
                <w:sz w:val="25"/>
                <w:szCs w:val="25"/>
              </w:rPr>
              <w:t xml:space="preserve"> </w:t>
            </w:r>
          </w:p>
          <w:p w:rsidR="00091D53" w:rsidRPr="0028537A" w:rsidRDefault="00091D53" w:rsidP="006B632A">
            <w:pPr>
              <w:spacing w:before="40" w:after="40" w:line="240" w:lineRule="auto"/>
              <w:jc w:val="center"/>
              <w:outlineLvl w:val="0"/>
              <w:rPr>
                <w:rFonts w:eastAsia="Times New Roman" w:cs="Times New Roman"/>
                <w:sz w:val="25"/>
                <w:szCs w:val="25"/>
              </w:rPr>
            </w:pPr>
            <w:bookmarkStart w:id="773" w:name="_Toc210897854"/>
            <w:r w:rsidRPr="0028537A">
              <w:rPr>
                <w:rFonts w:eastAsia="Times New Roman" w:cs="Times New Roman"/>
                <w:sz w:val="25"/>
                <w:szCs w:val="25"/>
              </w:rPr>
              <w:t>đến 6h</w:t>
            </w:r>
            <w:bookmarkEnd w:id="773"/>
          </w:p>
        </w:tc>
      </w:tr>
      <w:tr w:rsidR="00091D53" w:rsidRPr="0028537A" w:rsidTr="006B632A">
        <w:trPr>
          <w:jc w:val="center"/>
        </w:trPr>
        <w:tc>
          <w:tcPr>
            <w:tcW w:w="709" w:type="dxa"/>
            <w:shd w:val="clear" w:color="auto" w:fill="auto"/>
          </w:tcPr>
          <w:p w:rsidR="00091D53" w:rsidRPr="0028537A" w:rsidRDefault="00091D53" w:rsidP="006B632A">
            <w:pPr>
              <w:spacing w:before="40" w:after="40" w:line="240" w:lineRule="auto"/>
              <w:jc w:val="center"/>
              <w:outlineLvl w:val="0"/>
              <w:rPr>
                <w:rFonts w:eastAsia="Times New Roman" w:cs="Times New Roman"/>
                <w:sz w:val="25"/>
                <w:szCs w:val="25"/>
              </w:rPr>
            </w:pPr>
            <w:bookmarkStart w:id="774" w:name="_Toc210897855"/>
            <w:r w:rsidRPr="0028537A">
              <w:rPr>
                <w:rFonts w:eastAsia="Times New Roman" w:cs="Times New Roman"/>
                <w:sz w:val="25"/>
                <w:szCs w:val="25"/>
              </w:rPr>
              <w:t>1</w:t>
            </w:r>
            <w:bookmarkEnd w:id="774"/>
          </w:p>
        </w:tc>
        <w:tc>
          <w:tcPr>
            <w:tcW w:w="1417" w:type="dxa"/>
            <w:shd w:val="clear" w:color="auto" w:fill="auto"/>
          </w:tcPr>
          <w:p w:rsidR="00091D53" w:rsidRPr="0028537A" w:rsidRDefault="00091D53" w:rsidP="006B632A">
            <w:pPr>
              <w:spacing w:before="40" w:after="40" w:line="240" w:lineRule="auto"/>
              <w:jc w:val="center"/>
              <w:outlineLvl w:val="0"/>
              <w:rPr>
                <w:rFonts w:eastAsia="Times New Roman" w:cs="Times New Roman"/>
                <w:sz w:val="25"/>
                <w:szCs w:val="25"/>
              </w:rPr>
            </w:pPr>
            <w:bookmarkStart w:id="775" w:name="_Toc210897856"/>
            <w:r w:rsidRPr="0028537A">
              <w:rPr>
                <w:rFonts w:eastAsia="Times New Roman" w:cs="Times New Roman"/>
                <w:sz w:val="25"/>
                <w:szCs w:val="25"/>
              </w:rPr>
              <w:t>4 m/s</w:t>
            </w:r>
            <w:bookmarkEnd w:id="775"/>
          </w:p>
        </w:tc>
        <w:tc>
          <w:tcPr>
            <w:tcW w:w="1843" w:type="dxa"/>
            <w:shd w:val="clear" w:color="auto" w:fill="auto"/>
          </w:tcPr>
          <w:p w:rsidR="00091D53" w:rsidRPr="0028537A" w:rsidRDefault="00091D53" w:rsidP="006B632A">
            <w:pPr>
              <w:spacing w:before="40" w:after="40" w:line="240" w:lineRule="auto"/>
              <w:jc w:val="center"/>
              <w:outlineLvl w:val="0"/>
              <w:rPr>
                <w:rFonts w:eastAsia="Times New Roman" w:cs="Times New Roman"/>
                <w:sz w:val="25"/>
                <w:szCs w:val="25"/>
              </w:rPr>
            </w:pPr>
            <w:bookmarkStart w:id="776" w:name="_Toc210897857"/>
            <w:r w:rsidRPr="0028537A">
              <w:rPr>
                <w:rFonts w:eastAsia="Times New Roman" w:cs="Times New Roman"/>
                <w:sz w:val="25"/>
                <w:szCs w:val="25"/>
              </w:rPr>
              <w:t>94,4</w:t>
            </w:r>
            <w:bookmarkEnd w:id="776"/>
          </w:p>
        </w:tc>
        <w:tc>
          <w:tcPr>
            <w:tcW w:w="1701" w:type="dxa"/>
            <w:vAlign w:val="center"/>
          </w:tcPr>
          <w:p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36,28</w:t>
            </w:r>
          </w:p>
        </w:tc>
        <w:tc>
          <w:tcPr>
            <w:tcW w:w="1491" w:type="dxa"/>
            <w:vAlign w:val="center"/>
          </w:tcPr>
          <w:p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39,28</w:t>
            </w:r>
          </w:p>
        </w:tc>
        <w:tc>
          <w:tcPr>
            <w:tcW w:w="1417" w:type="dxa"/>
            <w:vMerge w:val="restart"/>
            <w:shd w:val="clear" w:color="auto" w:fill="auto"/>
            <w:vAlign w:val="center"/>
          </w:tcPr>
          <w:p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70</w:t>
            </w:r>
          </w:p>
        </w:tc>
        <w:tc>
          <w:tcPr>
            <w:tcW w:w="1281" w:type="dxa"/>
            <w:vMerge w:val="restart"/>
            <w:shd w:val="clear" w:color="auto" w:fill="auto"/>
            <w:vAlign w:val="center"/>
          </w:tcPr>
          <w:p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55</w:t>
            </w:r>
          </w:p>
        </w:tc>
      </w:tr>
      <w:tr w:rsidR="00091D53" w:rsidRPr="0028537A" w:rsidTr="006B632A">
        <w:trPr>
          <w:jc w:val="center"/>
        </w:trPr>
        <w:tc>
          <w:tcPr>
            <w:tcW w:w="709" w:type="dxa"/>
            <w:shd w:val="clear" w:color="auto" w:fill="auto"/>
          </w:tcPr>
          <w:p w:rsidR="00091D53" w:rsidRPr="0028537A" w:rsidRDefault="00091D53" w:rsidP="006B632A">
            <w:pPr>
              <w:spacing w:before="40" w:after="40" w:line="240" w:lineRule="auto"/>
              <w:jc w:val="center"/>
              <w:outlineLvl w:val="0"/>
              <w:rPr>
                <w:rFonts w:eastAsia="Times New Roman" w:cs="Times New Roman"/>
                <w:sz w:val="25"/>
                <w:szCs w:val="25"/>
              </w:rPr>
            </w:pPr>
            <w:bookmarkStart w:id="777" w:name="_Toc210897858"/>
            <w:r w:rsidRPr="0028537A">
              <w:rPr>
                <w:rFonts w:eastAsia="Times New Roman" w:cs="Times New Roman"/>
                <w:sz w:val="25"/>
                <w:szCs w:val="25"/>
              </w:rPr>
              <w:t>2</w:t>
            </w:r>
            <w:bookmarkEnd w:id="777"/>
          </w:p>
        </w:tc>
        <w:tc>
          <w:tcPr>
            <w:tcW w:w="1417" w:type="dxa"/>
            <w:shd w:val="clear" w:color="auto" w:fill="auto"/>
          </w:tcPr>
          <w:p w:rsidR="00091D53" w:rsidRPr="0028537A" w:rsidRDefault="00091D53" w:rsidP="006B632A">
            <w:pPr>
              <w:spacing w:before="40" w:after="40" w:line="240" w:lineRule="auto"/>
              <w:jc w:val="center"/>
              <w:outlineLvl w:val="0"/>
              <w:rPr>
                <w:rFonts w:eastAsia="Times New Roman" w:cs="Times New Roman"/>
                <w:sz w:val="25"/>
                <w:szCs w:val="25"/>
              </w:rPr>
            </w:pPr>
            <w:bookmarkStart w:id="778" w:name="_Toc210897859"/>
            <w:r w:rsidRPr="0028537A">
              <w:rPr>
                <w:rFonts w:eastAsia="Times New Roman" w:cs="Times New Roman"/>
                <w:sz w:val="25"/>
                <w:szCs w:val="25"/>
              </w:rPr>
              <w:t>5 m/s</w:t>
            </w:r>
            <w:bookmarkEnd w:id="778"/>
          </w:p>
        </w:tc>
        <w:tc>
          <w:tcPr>
            <w:tcW w:w="1843" w:type="dxa"/>
            <w:shd w:val="clear" w:color="auto" w:fill="auto"/>
          </w:tcPr>
          <w:p w:rsidR="00091D53" w:rsidRPr="0028537A" w:rsidRDefault="00091D53" w:rsidP="006B632A">
            <w:pPr>
              <w:spacing w:before="40" w:after="40" w:line="240" w:lineRule="auto"/>
              <w:jc w:val="center"/>
              <w:outlineLvl w:val="0"/>
              <w:rPr>
                <w:rFonts w:eastAsia="Times New Roman" w:cs="Times New Roman"/>
                <w:sz w:val="25"/>
                <w:szCs w:val="25"/>
              </w:rPr>
            </w:pPr>
            <w:bookmarkStart w:id="779" w:name="_Toc210897860"/>
            <w:r w:rsidRPr="0028537A">
              <w:rPr>
                <w:rFonts w:eastAsia="Times New Roman" w:cs="Times New Roman"/>
                <w:sz w:val="25"/>
                <w:szCs w:val="25"/>
              </w:rPr>
              <w:t>99,4</w:t>
            </w:r>
            <w:bookmarkEnd w:id="779"/>
          </w:p>
        </w:tc>
        <w:tc>
          <w:tcPr>
            <w:tcW w:w="1701" w:type="dxa"/>
            <w:vAlign w:val="center"/>
          </w:tcPr>
          <w:p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41,28</w:t>
            </w:r>
          </w:p>
        </w:tc>
        <w:tc>
          <w:tcPr>
            <w:tcW w:w="1491" w:type="dxa"/>
            <w:vAlign w:val="center"/>
          </w:tcPr>
          <w:p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44,28</w:t>
            </w:r>
          </w:p>
        </w:tc>
        <w:tc>
          <w:tcPr>
            <w:tcW w:w="1417" w:type="dxa"/>
            <w:vMerge/>
            <w:shd w:val="clear" w:color="auto" w:fill="auto"/>
          </w:tcPr>
          <w:p w:rsidR="00091D53" w:rsidRPr="0028537A" w:rsidRDefault="00091D53" w:rsidP="006B632A">
            <w:pPr>
              <w:spacing w:before="40" w:after="40" w:line="240" w:lineRule="auto"/>
              <w:jc w:val="center"/>
              <w:rPr>
                <w:rFonts w:eastAsia="Times New Roman" w:cs="Times New Roman"/>
                <w:sz w:val="25"/>
                <w:szCs w:val="25"/>
              </w:rPr>
            </w:pPr>
          </w:p>
        </w:tc>
        <w:tc>
          <w:tcPr>
            <w:tcW w:w="1281" w:type="dxa"/>
            <w:vMerge/>
            <w:shd w:val="clear" w:color="auto" w:fill="auto"/>
          </w:tcPr>
          <w:p w:rsidR="00091D53" w:rsidRPr="0028537A" w:rsidRDefault="00091D53" w:rsidP="006B632A">
            <w:pPr>
              <w:spacing w:before="40" w:after="40" w:line="240" w:lineRule="auto"/>
              <w:jc w:val="center"/>
              <w:rPr>
                <w:rFonts w:eastAsia="Times New Roman" w:cs="Times New Roman"/>
                <w:sz w:val="25"/>
                <w:szCs w:val="25"/>
              </w:rPr>
            </w:pPr>
          </w:p>
        </w:tc>
      </w:tr>
      <w:tr w:rsidR="00091D53" w:rsidRPr="0028537A" w:rsidTr="006B632A">
        <w:trPr>
          <w:jc w:val="center"/>
        </w:trPr>
        <w:tc>
          <w:tcPr>
            <w:tcW w:w="709" w:type="dxa"/>
            <w:shd w:val="clear" w:color="auto" w:fill="auto"/>
          </w:tcPr>
          <w:p w:rsidR="00091D53" w:rsidRPr="0028537A" w:rsidRDefault="00091D53" w:rsidP="006B632A">
            <w:pPr>
              <w:spacing w:before="40" w:after="40" w:line="240" w:lineRule="auto"/>
              <w:jc w:val="center"/>
              <w:outlineLvl w:val="0"/>
              <w:rPr>
                <w:rFonts w:eastAsia="Times New Roman" w:cs="Times New Roman"/>
                <w:sz w:val="25"/>
                <w:szCs w:val="25"/>
              </w:rPr>
            </w:pPr>
            <w:bookmarkStart w:id="780" w:name="_Toc210897861"/>
            <w:r w:rsidRPr="0028537A">
              <w:rPr>
                <w:rFonts w:eastAsia="Times New Roman" w:cs="Times New Roman"/>
                <w:sz w:val="25"/>
                <w:szCs w:val="25"/>
              </w:rPr>
              <w:t>3</w:t>
            </w:r>
            <w:bookmarkEnd w:id="780"/>
          </w:p>
        </w:tc>
        <w:tc>
          <w:tcPr>
            <w:tcW w:w="1417" w:type="dxa"/>
            <w:shd w:val="clear" w:color="auto" w:fill="auto"/>
          </w:tcPr>
          <w:p w:rsidR="00091D53" w:rsidRPr="0028537A" w:rsidRDefault="00091D53" w:rsidP="006B632A">
            <w:pPr>
              <w:spacing w:before="40" w:after="40" w:line="240" w:lineRule="auto"/>
              <w:jc w:val="center"/>
              <w:outlineLvl w:val="0"/>
              <w:rPr>
                <w:rFonts w:eastAsia="Times New Roman" w:cs="Times New Roman"/>
                <w:sz w:val="25"/>
                <w:szCs w:val="25"/>
              </w:rPr>
            </w:pPr>
            <w:bookmarkStart w:id="781" w:name="_Toc210897862"/>
            <w:r w:rsidRPr="0028537A">
              <w:rPr>
                <w:rFonts w:eastAsia="Times New Roman" w:cs="Times New Roman"/>
                <w:sz w:val="25"/>
                <w:szCs w:val="25"/>
              </w:rPr>
              <w:t>6 m/s</w:t>
            </w:r>
            <w:bookmarkEnd w:id="781"/>
          </w:p>
        </w:tc>
        <w:tc>
          <w:tcPr>
            <w:tcW w:w="1843" w:type="dxa"/>
            <w:shd w:val="clear" w:color="auto" w:fill="auto"/>
          </w:tcPr>
          <w:p w:rsidR="00091D53" w:rsidRPr="0028537A" w:rsidRDefault="00091D53" w:rsidP="006B632A">
            <w:pPr>
              <w:spacing w:before="40" w:after="40" w:line="240" w:lineRule="auto"/>
              <w:jc w:val="center"/>
              <w:outlineLvl w:val="0"/>
              <w:rPr>
                <w:rFonts w:eastAsia="Times New Roman" w:cs="Times New Roman"/>
                <w:sz w:val="25"/>
                <w:szCs w:val="25"/>
              </w:rPr>
            </w:pPr>
            <w:bookmarkStart w:id="782" w:name="_Toc210897863"/>
            <w:r w:rsidRPr="0028537A">
              <w:rPr>
                <w:rFonts w:eastAsia="Times New Roman" w:cs="Times New Roman"/>
                <w:sz w:val="25"/>
                <w:szCs w:val="25"/>
              </w:rPr>
              <w:t>102,5</w:t>
            </w:r>
            <w:bookmarkEnd w:id="782"/>
          </w:p>
        </w:tc>
        <w:tc>
          <w:tcPr>
            <w:tcW w:w="1701" w:type="dxa"/>
            <w:vAlign w:val="center"/>
          </w:tcPr>
          <w:p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44,38</w:t>
            </w:r>
          </w:p>
        </w:tc>
        <w:tc>
          <w:tcPr>
            <w:tcW w:w="1491" w:type="dxa"/>
            <w:vAlign w:val="center"/>
          </w:tcPr>
          <w:p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47,38</w:t>
            </w:r>
          </w:p>
        </w:tc>
        <w:tc>
          <w:tcPr>
            <w:tcW w:w="1417" w:type="dxa"/>
            <w:vMerge/>
            <w:shd w:val="clear" w:color="auto" w:fill="auto"/>
          </w:tcPr>
          <w:p w:rsidR="00091D53" w:rsidRPr="0028537A" w:rsidRDefault="00091D53" w:rsidP="006B632A">
            <w:pPr>
              <w:spacing w:before="40" w:after="40" w:line="240" w:lineRule="auto"/>
              <w:jc w:val="center"/>
              <w:rPr>
                <w:rFonts w:eastAsia="Times New Roman" w:cs="Times New Roman"/>
                <w:sz w:val="25"/>
                <w:szCs w:val="25"/>
              </w:rPr>
            </w:pPr>
          </w:p>
        </w:tc>
        <w:tc>
          <w:tcPr>
            <w:tcW w:w="1281" w:type="dxa"/>
            <w:vMerge/>
            <w:shd w:val="clear" w:color="auto" w:fill="auto"/>
          </w:tcPr>
          <w:p w:rsidR="00091D53" w:rsidRPr="0028537A" w:rsidRDefault="00091D53" w:rsidP="006B632A">
            <w:pPr>
              <w:spacing w:before="40" w:after="40" w:line="240" w:lineRule="auto"/>
              <w:jc w:val="center"/>
              <w:rPr>
                <w:rFonts w:eastAsia="Times New Roman" w:cs="Times New Roman"/>
                <w:sz w:val="25"/>
                <w:szCs w:val="25"/>
              </w:rPr>
            </w:pPr>
          </w:p>
        </w:tc>
      </w:tr>
      <w:tr w:rsidR="00091D53" w:rsidRPr="0028537A" w:rsidTr="006B632A">
        <w:trPr>
          <w:jc w:val="center"/>
        </w:trPr>
        <w:tc>
          <w:tcPr>
            <w:tcW w:w="709" w:type="dxa"/>
            <w:shd w:val="clear" w:color="auto" w:fill="auto"/>
          </w:tcPr>
          <w:p w:rsidR="00091D53" w:rsidRPr="0028537A" w:rsidRDefault="00091D53" w:rsidP="006B632A">
            <w:pPr>
              <w:spacing w:before="40" w:after="40" w:line="240" w:lineRule="auto"/>
              <w:jc w:val="center"/>
              <w:outlineLvl w:val="0"/>
              <w:rPr>
                <w:rFonts w:eastAsia="Times New Roman" w:cs="Times New Roman"/>
                <w:sz w:val="25"/>
                <w:szCs w:val="25"/>
              </w:rPr>
            </w:pPr>
            <w:bookmarkStart w:id="783" w:name="_Toc210897864"/>
            <w:r w:rsidRPr="0028537A">
              <w:rPr>
                <w:rFonts w:eastAsia="Times New Roman" w:cs="Times New Roman"/>
                <w:sz w:val="25"/>
                <w:szCs w:val="25"/>
              </w:rPr>
              <w:t>4</w:t>
            </w:r>
            <w:bookmarkEnd w:id="783"/>
          </w:p>
        </w:tc>
        <w:tc>
          <w:tcPr>
            <w:tcW w:w="1417" w:type="dxa"/>
            <w:shd w:val="clear" w:color="auto" w:fill="auto"/>
          </w:tcPr>
          <w:p w:rsidR="00091D53" w:rsidRPr="0028537A" w:rsidRDefault="00091D53" w:rsidP="006B632A">
            <w:pPr>
              <w:spacing w:before="40" w:after="40" w:line="240" w:lineRule="auto"/>
              <w:jc w:val="center"/>
              <w:outlineLvl w:val="0"/>
              <w:rPr>
                <w:rFonts w:eastAsia="Times New Roman" w:cs="Times New Roman"/>
                <w:sz w:val="25"/>
                <w:szCs w:val="25"/>
              </w:rPr>
            </w:pPr>
            <w:bookmarkStart w:id="784" w:name="_Toc210897865"/>
            <w:r w:rsidRPr="0028537A">
              <w:rPr>
                <w:rFonts w:eastAsia="Times New Roman" w:cs="Times New Roman"/>
                <w:sz w:val="25"/>
                <w:szCs w:val="25"/>
              </w:rPr>
              <w:t>7 m/s</w:t>
            </w:r>
            <w:bookmarkEnd w:id="784"/>
          </w:p>
        </w:tc>
        <w:tc>
          <w:tcPr>
            <w:tcW w:w="1843" w:type="dxa"/>
            <w:shd w:val="clear" w:color="auto" w:fill="auto"/>
          </w:tcPr>
          <w:p w:rsidR="00091D53" w:rsidRPr="0028537A" w:rsidRDefault="00091D53" w:rsidP="006B632A">
            <w:pPr>
              <w:spacing w:before="40" w:after="40" w:line="240" w:lineRule="auto"/>
              <w:jc w:val="center"/>
              <w:outlineLvl w:val="0"/>
              <w:rPr>
                <w:rFonts w:eastAsia="Times New Roman" w:cs="Times New Roman"/>
                <w:sz w:val="25"/>
                <w:szCs w:val="25"/>
              </w:rPr>
            </w:pPr>
            <w:bookmarkStart w:id="785" w:name="_Toc210897866"/>
            <w:r w:rsidRPr="0028537A">
              <w:rPr>
                <w:rFonts w:eastAsia="Times New Roman" w:cs="Times New Roman"/>
                <w:sz w:val="25"/>
                <w:szCs w:val="25"/>
              </w:rPr>
              <w:t>103,6</w:t>
            </w:r>
            <w:bookmarkEnd w:id="785"/>
          </w:p>
        </w:tc>
        <w:tc>
          <w:tcPr>
            <w:tcW w:w="1701" w:type="dxa"/>
            <w:vAlign w:val="center"/>
          </w:tcPr>
          <w:p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45,48</w:t>
            </w:r>
          </w:p>
        </w:tc>
        <w:tc>
          <w:tcPr>
            <w:tcW w:w="1491" w:type="dxa"/>
            <w:vAlign w:val="center"/>
          </w:tcPr>
          <w:p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48,48</w:t>
            </w:r>
          </w:p>
        </w:tc>
        <w:tc>
          <w:tcPr>
            <w:tcW w:w="1417" w:type="dxa"/>
            <w:vMerge/>
            <w:shd w:val="clear" w:color="auto" w:fill="auto"/>
          </w:tcPr>
          <w:p w:rsidR="00091D53" w:rsidRPr="0028537A" w:rsidRDefault="00091D53" w:rsidP="006B632A">
            <w:pPr>
              <w:spacing w:before="40" w:after="40" w:line="240" w:lineRule="auto"/>
              <w:jc w:val="center"/>
              <w:rPr>
                <w:rFonts w:eastAsia="Times New Roman" w:cs="Times New Roman"/>
                <w:sz w:val="25"/>
                <w:szCs w:val="25"/>
              </w:rPr>
            </w:pPr>
          </w:p>
        </w:tc>
        <w:tc>
          <w:tcPr>
            <w:tcW w:w="1281" w:type="dxa"/>
            <w:vMerge/>
            <w:shd w:val="clear" w:color="auto" w:fill="auto"/>
          </w:tcPr>
          <w:p w:rsidR="00091D53" w:rsidRPr="0028537A" w:rsidRDefault="00091D53" w:rsidP="006B632A">
            <w:pPr>
              <w:spacing w:before="40" w:after="40" w:line="240" w:lineRule="auto"/>
              <w:jc w:val="center"/>
              <w:rPr>
                <w:rFonts w:eastAsia="Times New Roman" w:cs="Times New Roman"/>
                <w:sz w:val="25"/>
                <w:szCs w:val="25"/>
              </w:rPr>
            </w:pPr>
          </w:p>
        </w:tc>
      </w:tr>
      <w:tr w:rsidR="00091D53" w:rsidRPr="0028537A" w:rsidTr="006B632A">
        <w:trPr>
          <w:jc w:val="center"/>
        </w:trPr>
        <w:tc>
          <w:tcPr>
            <w:tcW w:w="709" w:type="dxa"/>
            <w:tcBorders>
              <w:bottom w:val="single" w:sz="4" w:space="0" w:color="auto"/>
            </w:tcBorders>
            <w:shd w:val="clear" w:color="auto" w:fill="auto"/>
          </w:tcPr>
          <w:p w:rsidR="00091D53" w:rsidRPr="0028537A" w:rsidRDefault="00091D53" w:rsidP="006B632A">
            <w:pPr>
              <w:spacing w:before="40" w:after="40" w:line="240" w:lineRule="auto"/>
              <w:jc w:val="center"/>
              <w:outlineLvl w:val="0"/>
              <w:rPr>
                <w:rFonts w:eastAsia="Times New Roman" w:cs="Times New Roman"/>
                <w:sz w:val="25"/>
                <w:szCs w:val="25"/>
              </w:rPr>
            </w:pPr>
            <w:bookmarkStart w:id="786" w:name="_Toc210897867"/>
            <w:r w:rsidRPr="0028537A">
              <w:rPr>
                <w:rFonts w:eastAsia="Times New Roman" w:cs="Times New Roman"/>
                <w:sz w:val="25"/>
                <w:szCs w:val="25"/>
              </w:rPr>
              <w:t>5</w:t>
            </w:r>
            <w:bookmarkEnd w:id="786"/>
          </w:p>
        </w:tc>
        <w:tc>
          <w:tcPr>
            <w:tcW w:w="1417" w:type="dxa"/>
            <w:tcBorders>
              <w:bottom w:val="single" w:sz="4" w:space="0" w:color="auto"/>
            </w:tcBorders>
            <w:shd w:val="clear" w:color="auto" w:fill="auto"/>
          </w:tcPr>
          <w:p w:rsidR="00091D53" w:rsidRPr="0028537A" w:rsidRDefault="00091D53" w:rsidP="006B632A">
            <w:pPr>
              <w:spacing w:before="40" w:after="40" w:line="240" w:lineRule="auto"/>
              <w:jc w:val="center"/>
              <w:outlineLvl w:val="0"/>
              <w:rPr>
                <w:rFonts w:eastAsia="Times New Roman" w:cs="Times New Roman"/>
                <w:sz w:val="25"/>
                <w:szCs w:val="25"/>
              </w:rPr>
            </w:pPr>
            <w:bookmarkStart w:id="787" w:name="_Toc210897868"/>
            <w:r w:rsidRPr="0028537A">
              <w:rPr>
                <w:rFonts w:eastAsia="Times New Roman" w:cs="Times New Roman"/>
                <w:sz w:val="25"/>
                <w:szCs w:val="25"/>
              </w:rPr>
              <w:t>8 m/s</w:t>
            </w:r>
            <w:bookmarkEnd w:id="787"/>
          </w:p>
        </w:tc>
        <w:tc>
          <w:tcPr>
            <w:tcW w:w="1843" w:type="dxa"/>
            <w:tcBorders>
              <w:bottom w:val="single" w:sz="4" w:space="0" w:color="auto"/>
            </w:tcBorders>
            <w:shd w:val="clear" w:color="auto" w:fill="auto"/>
          </w:tcPr>
          <w:p w:rsidR="00091D53" w:rsidRPr="0028537A" w:rsidRDefault="00091D53" w:rsidP="006B632A">
            <w:pPr>
              <w:spacing w:before="40" w:after="40" w:line="240" w:lineRule="auto"/>
              <w:jc w:val="center"/>
              <w:outlineLvl w:val="0"/>
              <w:rPr>
                <w:rFonts w:eastAsia="Times New Roman" w:cs="Times New Roman"/>
                <w:sz w:val="25"/>
                <w:szCs w:val="25"/>
              </w:rPr>
            </w:pPr>
            <w:bookmarkStart w:id="788" w:name="_Toc210897869"/>
            <w:r w:rsidRPr="0028537A">
              <w:rPr>
                <w:rFonts w:eastAsia="Times New Roman" w:cs="Times New Roman"/>
                <w:sz w:val="25"/>
                <w:szCs w:val="25"/>
              </w:rPr>
              <w:t>104,0</w:t>
            </w:r>
            <w:bookmarkEnd w:id="788"/>
          </w:p>
        </w:tc>
        <w:tc>
          <w:tcPr>
            <w:tcW w:w="1701" w:type="dxa"/>
            <w:tcBorders>
              <w:bottom w:val="single" w:sz="4" w:space="0" w:color="auto"/>
            </w:tcBorders>
            <w:vAlign w:val="center"/>
          </w:tcPr>
          <w:p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45,88</w:t>
            </w:r>
          </w:p>
        </w:tc>
        <w:tc>
          <w:tcPr>
            <w:tcW w:w="1491" w:type="dxa"/>
            <w:tcBorders>
              <w:bottom w:val="single" w:sz="4" w:space="0" w:color="auto"/>
            </w:tcBorders>
            <w:vAlign w:val="center"/>
          </w:tcPr>
          <w:p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48,88</w:t>
            </w:r>
          </w:p>
        </w:tc>
        <w:tc>
          <w:tcPr>
            <w:tcW w:w="1417" w:type="dxa"/>
            <w:vMerge/>
            <w:tcBorders>
              <w:bottom w:val="single" w:sz="4" w:space="0" w:color="auto"/>
            </w:tcBorders>
            <w:shd w:val="clear" w:color="auto" w:fill="auto"/>
          </w:tcPr>
          <w:p w:rsidR="00091D53" w:rsidRPr="0028537A" w:rsidRDefault="00091D53" w:rsidP="006B632A">
            <w:pPr>
              <w:spacing w:before="40" w:after="40" w:line="240" w:lineRule="auto"/>
              <w:jc w:val="center"/>
              <w:rPr>
                <w:rFonts w:eastAsia="Times New Roman" w:cs="Times New Roman"/>
                <w:sz w:val="25"/>
                <w:szCs w:val="25"/>
              </w:rPr>
            </w:pPr>
          </w:p>
        </w:tc>
        <w:tc>
          <w:tcPr>
            <w:tcW w:w="1281" w:type="dxa"/>
            <w:vMerge/>
            <w:tcBorders>
              <w:bottom w:val="single" w:sz="4" w:space="0" w:color="auto"/>
            </w:tcBorders>
            <w:shd w:val="clear" w:color="auto" w:fill="auto"/>
          </w:tcPr>
          <w:p w:rsidR="00091D53" w:rsidRPr="0028537A" w:rsidRDefault="00091D53" w:rsidP="006B632A">
            <w:pPr>
              <w:spacing w:before="40" w:after="40" w:line="240" w:lineRule="auto"/>
              <w:jc w:val="center"/>
              <w:rPr>
                <w:rFonts w:eastAsia="Times New Roman" w:cs="Times New Roman"/>
                <w:sz w:val="25"/>
                <w:szCs w:val="25"/>
              </w:rPr>
            </w:pPr>
          </w:p>
        </w:tc>
      </w:tr>
    </w:tbl>
    <w:p w:rsidR="00091D53" w:rsidRPr="0028537A" w:rsidRDefault="00091D53" w:rsidP="00091D53">
      <w:pPr>
        <w:ind w:firstLine="567"/>
      </w:pPr>
      <w:r w:rsidRPr="0028537A">
        <w:rPr>
          <w:i/>
          <w:u w:val="single"/>
        </w:rPr>
        <w:t>Đánh giá tác động</w:t>
      </w:r>
      <w:r w:rsidRPr="0028537A">
        <w:rPr>
          <w:i/>
        </w:rPr>
        <w:t>:</w:t>
      </w:r>
      <w:bookmarkEnd w:id="758"/>
      <w:bookmarkEnd w:id="759"/>
      <w:bookmarkEnd w:id="760"/>
      <w:bookmarkEnd w:id="761"/>
      <w:r w:rsidRPr="0028537A">
        <w:t xml:space="preserve"> Đối với khu vực Dự án nằm cách rất xa khu dân cư, độ ồn tính toán sau khi cộng hưởng nằm trong giới hạn cho phép của QCVN 26:2010/BTNMT (55dBA từ 21h đến 6h). Tuy nhiên, tiếng ồn tại tâm cánh quạt sẽ làm ảnh hưởng đến sức khỏe của công nhân lao động trực tiếp, công nhân sửa chữa, bảo trì bảo dưỡng tuabin và thời gian tác động không thường xuyên khoảng 06 tháng/lần.</w:t>
      </w:r>
    </w:p>
    <w:p w:rsidR="00091D53" w:rsidRPr="0028537A" w:rsidRDefault="00091D53" w:rsidP="00091D53">
      <w:pPr>
        <w:pStyle w:val="Heading6"/>
        <w:spacing w:line="276" w:lineRule="auto"/>
        <w:ind w:left="0"/>
        <w:rPr>
          <w:lang w:val="pt-BR"/>
        </w:rPr>
      </w:pPr>
      <w:r w:rsidRPr="0028537A">
        <w:rPr>
          <w:lang w:val="pt-BR"/>
        </w:rPr>
        <w:lastRenderedPageBreak/>
        <w:t xml:space="preserve">Tiếng ồn phát sinh từ trạm biến áp </w:t>
      </w:r>
    </w:p>
    <w:p w:rsidR="00091D53" w:rsidRPr="0028537A" w:rsidRDefault="00091D53" w:rsidP="00091D53">
      <w:pPr>
        <w:ind w:firstLine="567"/>
        <w:textAlignment w:val="baseline"/>
        <w:rPr>
          <w:rFonts w:eastAsia="Times New Roman" w:cs="Times New Roman"/>
          <w:lang w:val="x-none" w:eastAsia="x-none"/>
        </w:rPr>
      </w:pPr>
      <w:r w:rsidRPr="0028537A">
        <w:rPr>
          <w:rFonts w:eastAsia="Times New Roman" w:cs="Times New Roman"/>
          <w:lang w:val="pt-BR" w:eastAsia="x-none"/>
        </w:rPr>
        <w:t xml:space="preserve">Tiếng ồn phát sinh từ máy biến áp </w:t>
      </w:r>
      <w:r w:rsidRPr="0028537A">
        <w:rPr>
          <w:rFonts w:eastAsia="Times New Roman" w:cs="Times New Roman"/>
          <w:bdr w:val="none" w:sz="0" w:space="0" w:color="auto" w:frame="1"/>
          <w:lang w:val="x-none" w:eastAsia="x-none"/>
        </w:rPr>
        <w:t>là do một hiện tượng gọi là từ giảo vốn thường xảy ra bên trong các máy biến áp gây ra. Từ giảo là một hiện tượng mà vì nó các vật thể bằng kim loại trải qua một sự biến dạng về hình dạng của mình khi chúng được đặt vào bên trong một từ trường. Các vật thể có thể trải qua một sự thay đổi về kích thước, giãn ra hoặc co lạ</w:t>
      </w:r>
      <w:r w:rsidRPr="0028537A">
        <w:rPr>
          <w:rFonts w:eastAsia="Times New Roman" w:cs="Times New Roman"/>
          <w:bdr w:val="none" w:sz="0" w:space="0" w:color="auto" w:frame="1"/>
          <w:lang w:eastAsia="x-none"/>
        </w:rPr>
        <w:t>i</w:t>
      </w:r>
      <w:r w:rsidRPr="0028537A">
        <w:rPr>
          <w:rFonts w:eastAsia="Times New Roman" w:cs="Times New Roman"/>
          <w:bdr w:val="none" w:sz="0" w:space="0" w:color="auto" w:frame="1"/>
          <w:lang w:val="x-none" w:eastAsia="x-none"/>
        </w:rPr>
        <w:t>.</w:t>
      </w:r>
    </w:p>
    <w:p w:rsidR="00091D53" w:rsidRPr="0028537A" w:rsidRDefault="00091D53" w:rsidP="00091D53">
      <w:pPr>
        <w:ind w:firstLine="567"/>
        <w:textAlignment w:val="baseline"/>
        <w:rPr>
          <w:rFonts w:eastAsia="Times New Roman" w:cs="Times New Roman"/>
        </w:rPr>
      </w:pPr>
      <w:r w:rsidRPr="0028537A">
        <w:rPr>
          <w:rFonts w:eastAsia="Times New Roman" w:cs="Times New Roman"/>
          <w:bdr w:val="none" w:sz="0" w:space="0" w:color="auto" w:frame="1"/>
        </w:rPr>
        <w:t>Bên trong một máy biến áp, lõi thép vốn được làm dưới dạng các tấm được dát mỏng cũng chịu sự giãn nở và sự co ngót do việc thay đổi của từ thông. Sự giãn nở và co ngót này xảy ra hai lần trong một chu kỳ xoay chiều. Nên mức độ tác động được hạn chế.</w:t>
      </w:r>
    </w:p>
    <w:p w:rsidR="00184E01" w:rsidRPr="0028537A" w:rsidRDefault="00184E01" w:rsidP="00E6641F">
      <w:pPr>
        <w:pStyle w:val="Heading4"/>
        <w:keepNext w:val="0"/>
        <w:keepLines w:val="0"/>
        <w:widowControl w:val="0"/>
        <w:spacing w:line="240" w:lineRule="auto"/>
      </w:pPr>
      <w:r w:rsidRPr="0028537A">
        <w:t xml:space="preserve">Đánh giá, dự báo tác động </w:t>
      </w:r>
      <w:r w:rsidR="00091D53" w:rsidRPr="0028537A">
        <w:rPr>
          <w:lang w:val="en-US"/>
        </w:rPr>
        <w:t>khác</w:t>
      </w:r>
    </w:p>
    <w:p w:rsidR="00091D53" w:rsidRPr="0028537A" w:rsidRDefault="003352B2" w:rsidP="00091D53">
      <w:pPr>
        <w:pStyle w:val="Heading5"/>
        <w:ind w:firstLine="0"/>
      </w:pPr>
      <w:r w:rsidRPr="0028537A">
        <w:rPr>
          <w:lang w:val="nb-NO"/>
        </w:rPr>
        <w:t xml:space="preserve">a. </w:t>
      </w:r>
      <w:r w:rsidR="00091D53" w:rsidRPr="0028537A">
        <w:rPr>
          <w:lang w:val="nb-NO"/>
        </w:rPr>
        <w:t>Đánh giá tác động do sóng hạ âm của tuabin</w:t>
      </w:r>
    </w:p>
    <w:p w:rsidR="00091D53" w:rsidRPr="0028537A" w:rsidRDefault="00091D53" w:rsidP="00091D53">
      <w:pPr>
        <w:ind w:firstLine="567"/>
      </w:pPr>
      <w:r w:rsidRPr="0028537A">
        <w:t>Hoạt động của một số loại tuabin gió công nghiệp có thể gây ra sóng hạ âm với dải tần số thấp hơn 20Hz mà tai người không thể nghe được, khi sóng hạ âm sinh ra từ chuyển động quay của cánh quạt có tần số trùng với tần số dao động của các bộ phận trong cơ thể người thì sẽ gây ra nhiều tác hại như: chóng mặt, ù tai, đau đầu, nôn ói, mất trí nhớ, ngủ không yên giấc. Do đó, để giảm thiểu tác động do sóng hạ âm gây ra, Chủ dự án sẽ đảm bảo khoảng cách an toàn giữa tuabin với nhà dân theo Quy định tại Thông tư số 02/2019/TT-BCT ngày 15/01/2019 của Bộ Công thương Quy định thực hiện dự án điện gió và Hợp đồng mua bán điện mẫu cho các dự án điện gió.</w:t>
      </w:r>
    </w:p>
    <w:p w:rsidR="00091D53" w:rsidRPr="0028537A" w:rsidRDefault="003352B2" w:rsidP="00091D53">
      <w:pPr>
        <w:pStyle w:val="Heading5"/>
        <w:ind w:firstLine="0"/>
      </w:pPr>
      <w:r w:rsidRPr="0028537A">
        <w:t xml:space="preserve">b. </w:t>
      </w:r>
      <w:r w:rsidR="00091D53" w:rsidRPr="0028537A">
        <w:t>Tác động do rung động khi quay tuabin</w:t>
      </w:r>
    </w:p>
    <w:p w:rsidR="00091D53" w:rsidRPr="0028537A" w:rsidRDefault="00091D53" w:rsidP="00091D53">
      <w:pPr>
        <w:widowControl w:val="0"/>
        <w:ind w:firstLine="567"/>
      </w:pPr>
      <w:r w:rsidRPr="0028537A">
        <w:rPr>
          <w:spacing w:val="-2"/>
        </w:rPr>
        <w:t>Về rung động tần số thấp: Một tua bin gió khi hoạt động có thể gây ra các rung động tần số thấp (truyền qua nền đất) ở mức có thể làm rung kính cửa trong các tòa nhà nằm cách 60m. Vì vậy, khoảng cách an toàn đến các tòa nhà, công trình lớn phải &gt;300m, ở khoảng cách này, các rung động tần số thấp sẽ không cảm thấy. Mặt khác, các trụ tuabin của Dự án được đặt ở vùng đồi núi, cách xa khu dân cư (&gt;300m) và không có các công trình nhà cao tầng, do đó tác động này là không đáng kể</w:t>
      </w:r>
      <w:r w:rsidRPr="0028537A">
        <w:t>.</w:t>
      </w:r>
    </w:p>
    <w:p w:rsidR="00091D53" w:rsidRPr="0028537A" w:rsidRDefault="00091D53" w:rsidP="005554C9">
      <w:pPr>
        <w:pStyle w:val="Heading5"/>
        <w:numPr>
          <w:ilvl w:val="0"/>
          <w:numId w:val="37"/>
        </w:numPr>
      </w:pPr>
      <w:r w:rsidRPr="0028537A">
        <w:t xml:space="preserve">Ảnh hưởng đến cảnh quan địa hình khu vực </w:t>
      </w:r>
    </w:p>
    <w:p w:rsidR="00091D53" w:rsidRPr="0028537A" w:rsidRDefault="00091D53" w:rsidP="00091D53">
      <w:pPr>
        <w:pStyle w:val="Heading6"/>
        <w:spacing w:line="276" w:lineRule="auto"/>
        <w:ind w:left="0"/>
      </w:pPr>
      <w:r w:rsidRPr="0028537A">
        <w:t>Ảnh hưởng do phản chiếu</w:t>
      </w:r>
    </w:p>
    <w:p w:rsidR="00091D53" w:rsidRPr="0028537A" w:rsidRDefault="00091D53" w:rsidP="00091D53">
      <w:pPr>
        <w:ind w:firstLine="567"/>
      </w:pPr>
      <w:r w:rsidRPr="0028537A">
        <w:t>Hệ thống cánh quạt của những tuabin điện gió có lớp sơn hoặc nhựa bảo vệ bóng khi hoạt động dưới ánh sáng mặt trời sẽ gây ra hiện tượng phản chiếu ánh sáng. Vì thế những tuabin điện gió hiện nay thường có lớp sơn hoặc nhựa bảo vệ mờ không phản chiếu. Hiện tượng này chỉ còn với một số nhỏ những tuabin điện gió thế hệ cũ. Đối với Dự án, các trụ tuabin được nhập khẩu mới với công nghệ hiện đại, do đó tác động này xem như không đáng kể.</w:t>
      </w:r>
    </w:p>
    <w:p w:rsidR="00091D53" w:rsidRPr="0028537A" w:rsidRDefault="00091D53" w:rsidP="00091D53">
      <w:pPr>
        <w:pStyle w:val="Heading6"/>
        <w:spacing w:line="276" w:lineRule="auto"/>
        <w:ind w:left="0"/>
      </w:pPr>
      <w:r w:rsidRPr="0028537A">
        <w:lastRenderedPageBreak/>
        <w:t>Ảnh hưởng nhấp nháy</w:t>
      </w:r>
    </w:p>
    <w:p w:rsidR="00091D53" w:rsidRPr="0028537A" w:rsidRDefault="00091D53" w:rsidP="00091D53">
      <w:r w:rsidRPr="0028537A">
        <w:t>Tuỳ theo vị trí và độ lớn của tuabin điện gió, khi có ánh sáng mặt trời và tuabin điện gió hoạt động sẽ gây ra hiện tượng nhấp nháy vì ánh sáng mặt trời bị cánh quạt ngăn cách tạo ra những vùng sáng và tối không đều nên gây ra cảm nhận khó chịu. Tác động này chỉ có ảnh hưởng trong một phạm vi nhỏ dưới chân tuabin điện gió. Tuy nhiên, tại những nơi gần khu dân cư vẫn có các yêu cầu về chống nhấp nháy. Đối với Dự án khoảng cách từ các trụ tuabin đến nhà dân gần nhất &gt;300m nên tác động này là rất nhỏ.</w:t>
      </w:r>
    </w:p>
    <w:p w:rsidR="00091D53" w:rsidRPr="0028537A" w:rsidRDefault="003352B2" w:rsidP="00091D53">
      <w:pPr>
        <w:pStyle w:val="Heading5"/>
        <w:ind w:firstLine="0"/>
      </w:pPr>
      <w:r w:rsidRPr="0028537A">
        <w:t xml:space="preserve">e. </w:t>
      </w:r>
      <w:r w:rsidR="00091D53" w:rsidRPr="0028537A">
        <w:t>Tác động đến tiểu khí hậu</w:t>
      </w:r>
    </w:p>
    <w:p w:rsidR="00091D53" w:rsidRPr="0028537A" w:rsidRDefault="00091D53" w:rsidP="00091D53">
      <w:pPr>
        <w:ind w:firstLine="567"/>
        <w:rPr>
          <w:rFonts w:eastAsia="Times New Roman" w:cs="Times New Roman"/>
        </w:rPr>
      </w:pPr>
      <w:r w:rsidRPr="0028537A">
        <w:rPr>
          <w:rFonts w:eastAsia="Times New Roman" w:cs="Times New Roman"/>
        </w:rPr>
        <w:t xml:space="preserve">Các tuabin gió sẽ làm giảm một phần động năng của luồng không khí chuyển động, làm giảm vận tốc của gió. Về mặt lý thuyết, việc sử dụng hàng loạt nhiều tuabin gió làm giảm tốc độ gió sẽ có ảnh hưởng đến các điều kiện khí hậu tại chỗ. Nếu tốc độ gió trung bình giảm đi thì luồng không khí chuyển động đó sẽ bị nung nóng hơn về mùa hè và lạnh hơn về mùa đông. </w:t>
      </w:r>
    </w:p>
    <w:p w:rsidR="00091D53" w:rsidRPr="0028537A" w:rsidRDefault="00091D53" w:rsidP="00091D53">
      <w:pPr>
        <w:ind w:firstLine="567"/>
      </w:pPr>
      <w:r w:rsidRPr="0028537A">
        <w:rPr>
          <w:rFonts w:eastAsia="Times New Roman" w:cs="Times New Roman"/>
        </w:rPr>
        <w:t>Ngoài ra, khi năng lượng của gió trong không khí bị giảm đi sẽ kéo theo sự thay đổi về độ ẩm trong không khí bao quanh. Việc nghiên cứu về vấn đề tác động này mới chỉ bắt đầu, chưa có các đánh giá định lượng. Tuy nhiên, các số liệu ban đầu đã khẳng định ảnh hưởng của các tuabin gió đến các điều kiện tiểu khí hậu của vùng là không nhỏ như các quốc gia đã dự báo trước đây.</w:t>
      </w:r>
    </w:p>
    <w:p w:rsidR="00091D53" w:rsidRPr="0028537A" w:rsidRDefault="003352B2" w:rsidP="00091D53">
      <w:pPr>
        <w:pStyle w:val="Heading5"/>
        <w:ind w:firstLine="0"/>
      </w:pPr>
      <w:r w:rsidRPr="0028537A">
        <w:t xml:space="preserve">f. </w:t>
      </w:r>
      <w:r w:rsidR="00091D53" w:rsidRPr="0028537A">
        <w:t>Tác động đến sóng vô tuyến</w:t>
      </w:r>
    </w:p>
    <w:p w:rsidR="00091D53" w:rsidRPr="0028537A" w:rsidRDefault="00091D53" w:rsidP="00091D53">
      <w:pPr>
        <w:ind w:firstLine="567"/>
        <w:rPr>
          <w:rFonts w:eastAsia="Times New Roman" w:cs="Times New Roman"/>
        </w:rPr>
      </w:pPr>
      <w:r w:rsidRPr="0028537A">
        <w:rPr>
          <w:rFonts w:eastAsia="Times New Roman" w:cs="Times New Roman"/>
        </w:rPr>
        <w:t>Tuabin điện gió có lớp sơn bảo vệ mờ không phản chiếu ánh sáng nhưng vẫn bị nhiễu do phản chiếu của sóng điện từ từ sóng phát thanh truyền hình và truyền thanh không dây cũng như sóng của mạng thông tin di dộng và chủ yếu là những hệ thống analog. Tuy nhiên, sự can nhiễu này rất thấp và không đáng kể, đặc biệt đối với cánh quạt tuabin của Dự án thuộc loại hiện đại, được thiết kế bằng vật liệu tổng hợp không tác động vào sóng vô tuyến. Nếu so với những toà nhà cao tầng thì ảnh hưởng phản chiếu của tuabin gió nhẹ hơn rất nhiều và có thể nói là không ảnh hưởng. Bên cạnh đó, tuabin điện gió của Dự án cũng không lắp đặt trong phạm vi phát sóng chuẩn.</w:t>
      </w:r>
    </w:p>
    <w:p w:rsidR="00091D53" w:rsidRPr="0028537A" w:rsidRDefault="003352B2" w:rsidP="00091D53">
      <w:pPr>
        <w:pStyle w:val="Heading5"/>
        <w:ind w:firstLine="0"/>
      </w:pPr>
      <w:r w:rsidRPr="0028537A">
        <w:t xml:space="preserve">g. </w:t>
      </w:r>
      <w:r w:rsidR="00091D53" w:rsidRPr="0028537A">
        <w:t>Đánh giá, dự báo tác động do điện từ trường</w:t>
      </w:r>
    </w:p>
    <w:p w:rsidR="00091D53" w:rsidRPr="0028537A" w:rsidRDefault="00091D53" w:rsidP="00091D53">
      <w:pPr>
        <w:ind w:firstLine="567"/>
        <w:rPr>
          <w:rFonts w:eastAsia="Times New Roman" w:cs="Times New Roman"/>
        </w:rPr>
      </w:pPr>
      <w:r w:rsidRPr="0028537A">
        <w:rPr>
          <w:rFonts w:eastAsia="Times New Roman" w:cs="Times New Roman"/>
        </w:rPr>
        <w:t>Quanh vật dẫn có dòng điện chạy luôn tồn tại đồng thời một điện trường và một từ trường. Đối với dòng điện một chiều, các trường này không phụ thuộc vào nhau, còn đối với dòng điện xoay chiều thì các trường này liên quan chặt chẽ với nhau và tạo thành một điện từ trường thống nhất. Trường điện từ là một dạng tồn tại đặc biệt của vật chất, đặc trưng bởi tập hợp các tính chất điện và từ. Các tham số cơ bản biểu thị đặc tính của trường điện từ là tần số, chiều dài sống và tốc độ lan truyền.</w:t>
      </w:r>
    </w:p>
    <w:p w:rsidR="00091D53" w:rsidRPr="0028537A" w:rsidRDefault="00091D53" w:rsidP="00091D53">
      <w:pPr>
        <w:ind w:firstLine="567"/>
        <w:rPr>
          <w:rFonts w:eastAsia="Times New Roman" w:cs="Times New Roman"/>
        </w:rPr>
      </w:pPr>
      <w:r w:rsidRPr="0028537A">
        <w:rPr>
          <w:rFonts w:eastAsia="Times New Roman" w:cs="Times New Roman"/>
        </w:rPr>
        <w:t>Điện từ trường của đường dây và trạm điện cao thế (tần số 50Hz) đặc biệt là các đường dây và trạm 220kV đến 500kV thường có trị số khá cao. Khi làm việc, sống ở gần các đường dây, thiết bị của trạm thì cường độ điện trường rất lớn và gây nguy hiểm cho người.</w:t>
      </w:r>
    </w:p>
    <w:p w:rsidR="00091D53" w:rsidRPr="0028537A" w:rsidRDefault="00091D53" w:rsidP="00091D53">
      <w:pPr>
        <w:ind w:firstLine="567"/>
        <w:rPr>
          <w:rFonts w:eastAsia="Times New Roman" w:cs="Times New Roman"/>
        </w:rPr>
      </w:pPr>
      <w:r w:rsidRPr="0028537A">
        <w:rPr>
          <w:rFonts w:eastAsia="Times New Roman" w:cs="Times New Roman"/>
        </w:rPr>
        <w:lastRenderedPageBreak/>
        <w:t>Khi con người chịu tác dụng của trường điện từ có tần số khác nhau và cường độ lớn hơn cường độ giới hạn cho phép (5kV/m) một cách có hệ thống và kéo dài sẽ dẫn đến sự thay đổi một số chức năng của cơ thể, trước hết là hệ thống thần kinh trung ương, mà chủ yếu là làm rối loạn hệ thần kinh thực vật và rối loạn hệ thống tim mạch. Sự thay đổi đó có thể làm nhức đầu, dễ mệt mỏi, khó ngủ hoặc buồn ngủ nhiều, suy yếu toàn thân, sinh ra nóng nảy và hàng loạt triệu chứng khác. Ngoài ra nó có thể làm chậm mạch, giảm áp lực máu, đau tim, khó thở, làm biến đổi gan và lá lách.</w:t>
      </w:r>
    </w:p>
    <w:p w:rsidR="00091D53" w:rsidRPr="0028537A" w:rsidRDefault="003352B2" w:rsidP="00091D53">
      <w:pPr>
        <w:pStyle w:val="Heading5"/>
        <w:ind w:firstLine="0"/>
      </w:pPr>
      <w:r w:rsidRPr="0028537A">
        <w:t xml:space="preserve">h. </w:t>
      </w:r>
      <w:r w:rsidR="00091D53" w:rsidRPr="0028537A">
        <w:t>Ảnh hưởng đến các loài chim và động vật</w:t>
      </w:r>
    </w:p>
    <w:p w:rsidR="00091D53" w:rsidRPr="0028537A" w:rsidRDefault="00091D53" w:rsidP="00091D53">
      <w:pPr>
        <w:ind w:firstLine="540"/>
        <w:rPr>
          <w:rFonts w:eastAsia="Times New Roman" w:cs="Times New Roman"/>
        </w:rPr>
      </w:pPr>
      <w:r w:rsidRPr="0028537A">
        <w:rPr>
          <w:rFonts w:eastAsia="Times New Roman" w:cs="Times New Roman"/>
        </w:rPr>
        <w:t xml:space="preserve">Phân tích và đánh giá 127 tài liệu thống kê từ các nước đã lắp đặt những cánh đồng điện gió lớn như Anh Quốc, Đan Mạch, Đức, Mỹ, Tây Ban Nha thì trong các tác nhân đe dọa đến sự sống của các loài chim, điện gió chỉ chiếm một phần rất nhỏ, trong 10.000 vụ thì trung bình chưa tới một vụ do điện gió gây ra. Tỷ lệ này rất chênh lệch so với 1.370 vụ do đường dây tải điện gây ra và 5.820 vụ do các toà nhà cao tầng và cửa kính </w:t>
      </w:r>
      <w:sdt>
        <w:sdtPr>
          <w:rPr>
            <w:rFonts w:eastAsia="Times New Roman" w:cs="Times New Roman"/>
          </w:rPr>
          <w:id w:val="-237556333"/>
          <w:citation/>
        </w:sdtPr>
        <w:sdtContent>
          <w:r w:rsidRPr="0028537A">
            <w:rPr>
              <w:rFonts w:eastAsia="Times New Roman" w:cs="Times New Roman"/>
            </w:rPr>
            <w:fldChar w:fldCharType="begin"/>
          </w:r>
          <w:r w:rsidRPr="0028537A">
            <w:rPr>
              <w:rFonts w:eastAsia="Times New Roman" w:cs="Times New Roman"/>
            </w:rPr>
            <w:instrText xml:space="preserve"> CITATION Ngu121 \l 1033 </w:instrText>
          </w:r>
          <w:r w:rsidRPr="0028537A">
            <w:rPr>
              <w:rFonts w:eastAsia="Times New Roman" w:cs="Times New Roman"/>
            </w:rPr>
            <w:fldChar w:fldCharType="separate"/>
          </w:r>
          <w:r w:rsidRPr="0028537A">
            <w:rPr>
              <w:rFonts w:eastAsia="Times New Roman" w:cs="Times New Roman"/>
              <w:noProof/>
            </w:rPr>
            <w:t>[11]</w:t>
          </w:r>
          <w:r w:rsidRPr="0028537A">
            <w:rPr>
              <w:rFonts w:eastAsia="Times New Roman" w:cs="Times New Roman"/>
            </w:rPr>
            <w:fldChar w:fldCharType="end"/>
          </w:r>
        </w:sdtContent>
      </w:sdt>
      <w:r w:rsidRPr="0028537A">
        <w:rPr>
          <w:rFonts w:eastAsia="Times New Roman" w:cs="Times New Roman"/>
        </w:rPr>
        <w:t>. Những nghiên cứu và thống kê này xác định là dù ngày hoặc đêm, chim bay qua nơi đặt tuabin gió đều nhận thức được đó là những vật cản và hầu hết đều đổi hướng bay hoặc bay cao hơn đỉnh của cánh rotor với một khoảng cách an toàn, ngoài ra sau một thời gian ngắn chim hoặc những động vật khác sẽ quen và thích nghi nhanh. Cũng theo những nghiên cứu trên về các loài chim di chuyển từ nơi này đến nơi khác hàng năm thì những tuabin điện gió lắp đặt không ảnh hưởng đến chúng.</w:t>
      </w:r>
    </w:p>
    <w:p w:rsidR="00091D53" w:rsidRPr="0028537A" w:rsidRDefault="00091D53" w:rsidP="00091D53">
      <w:pPr>
        <w:ind w:firstLine="540"/>
        <w:rPr>
          <w:rFonts w:eastAsia="Times New Roman" w:cs="Times New Roman"/>
          <w:spacing w:val="-2"/>
        </w:rPr>
      </w:pPr>
      <w:r w:rsidRPr="0028537A">
        <w:rPr>
          <w:rFonts w:eastAsia="Times New Roman" w:cs="Times New Roman"/>
          <w:spacing w:val="-2"/>
        </w:rPr>
        <w:t>Đối với loài dơi là động vật cần bảo vệ nghiêm ngặt nên một số viện nghiên cứu như tại CHLB Đức, Mỹ, Úc thực hiện thống kê về tai nạn do dơi va chạm vào tuabin điện gió xác định số tai nạn xảy ra rất thấp và hầu như không đáng kể. Cụ thể trong năm 2005, 13 con dơi bị tai nạn tại CHLB Đức và xảy ra trong thời gian dơi sinh sản từ tháng 8 đến tháng 9, đặc biệt là các tai nạn này không do sự va chạm của dơi vào tuabin mà là do cơ thể dơi bị chấn động vì áp suất do đầu cánh quạt gây ra.</w:t>
      </w:r>
    </w:p>
    <w:p w:rsidR="00091D53" w:rsidRPr="0028537A" w:rsidRDefault="00091D53" w:rsidP="00091D53">
      <w:pPr>
        <w:ind w:firstLine="567"/>
        <w:rPr>
          <w:rFonts w:eastAsia="Times New Roman" w:cs="Times New Roman"/>
        </w:rPr>
      </w:pPr>
      <w:r w:rsidRPr="0028537A">
        <w:rPr>
          <w:rFonts w:eastAsia="Times New Roman" w:cs="Times New Roman"/>
        </w:rPr>
        <w:t>Trên thực tế, các tuabin của Dự án hoạt động với tốc độ số vòng quay thấp chỉ khoảng từ 3,5 vòng/phút đến 16 vòng/phút nên chim, dơi và những động vật khác dễ cảm nhận và tránh xa hệ thống cánh hoặc chuyển hướng bay. Do đó, tuabin điện gió chỉ gây ra một ảnh hưởng không đáng kể đến các loài chim, dơi và những động vật khác.</w:t>
      </w:r>
    </w:p>
    <w:p w:rsidR="00091D53" w:rsidRPr="0028537A" w:rsidRDefault="003352B2" w:rsidP="00091D53">
      <w:pPr>
        <w:pStyle w:val="Heading5"/>
        <w:ind w:firstLine="0"/>
      </w:pPr>
      <w:r w:rsidRPr="0028537A">
        <w:t xml:space="preserve">i. </w:t>
      </w:r>
      <w:r w:rsidR="00091D53" w:rsidRPr="0028537A">
        <w:t>Đánh giá tính an toàn công trình khi có gió mạnh</w:t>
      </w:r>
    </w:p>
    <w:p w:rsidR="00091D53" w:rsidRPr="0028537A" w:rsidRDefault="00091D53" w:rsidP="00091D53">
      <w:pPr>
        <w:ind w:firstLine="567"/>
        <w:rPr>
          <w:rFonts w:eastAsia="Times New Roman" w:cs="Times New Roman"/>
        </w:rPr>
      </w:pPr>
      <w:r w:rsidRPr="0028537A">
        <w:rPr>
          <w:rFonts w:eastAsia="Times New Roman" w:cs="Times New Roman"/>
        </w:rPr>
        <w:t>Theo thông số thiết kế của nhà sản xuất, tuabin gió của Dự án sẽ quay về trạng thái tránh gió và ngưng hoạt động khi tốc độ gió từ 30 m/s trở lên trong khoảng 20 giây, thời gian ngưng hoạt động tuỳ theo tình trạng gió. Khi tốc độ gió giảm dưới 30 m/s, tuabin điện gió sẽ khởi động trở lại và công suất sẽ từ từ tăng lên.</w:t>
      </w:r>
    </w:p>
    <w:p w:rsidR="00091D53" w:rsidRPr="0028537A" w:rsidRDefault="00091D53" w:rsidP="00091D53">
      <w:pPr>
        <w:ind w:firstLine="567"/>
        <w:rPr>
          <w:rFonts w:eastAsia="Times New Roman" w:cs="Times New Roman"/>
        </w:rPr>
      </w:pPr>
      <w:r w:rsidRPr="0028537A">
        <w:rPr>
          <w:rFonts w:eastAsia="Times New Roman" w:cs="Times New Roman"/>
        </w:rPr>
        <w:t xml:space="preserve">Sự thay đổi về công suất tuabin điện gió như trên sẽ làm ảnh hưởng nhiều đến sản lượng điện. Để khắc phục tình trạng này, các tuabin đã được thiết kế tích hợp thêm hệ thống chỉnh cánh quạt khi có bão. Hệ thống này hoạt động với phương thức chỉnh mặt đón gió của cánh quạt. Khi tốc độ gió cao hơn 30 m/s, cánh quạt sẽ tự </w:t>
      </w:r>
      <w:r w:rsidRPr="0028537A">
        <w:rPr>
          <w:rFonts w:eastAsia="Times New Roman" w:cs="Times New Roman"/>
        </w:rPr>
        <w:lastRenderedPageBreak/>
        <w:t xml:space="preserve">chỉnh quay góc để diện tích gió giảm và hạ thấp số vòng quay của hệ thống rotor những vẫn hoạt động tiếp tục với công suất thấp hơn. Khi bão tan, góc cánh quạt sẽ tự chỉnh để có diện tích mặt đón gió cao hơn và hoạt động ngay với công suất thiết kế. Hệ thống này tránh được tình trạng ngưng đột ngột ảnh hưởng đến độ bền chung của hệ thống. Do đó, các trụ tuabin của Dự án vẫn hoạt động bình thường khi có gió mạnh. </w:t>
      </w:r>
    </w:p>
    <w:p w:rsidR="00091D53" w:rsidRPr="0028537A" w:rsidRDefault="00091D53" w:rsidP="00091D53">
      <w:pPr>
        <w:ind w:firstLine="567"/>
        <w:rPr>
          <w:rFonts w:eastAsia="Times New Roman" w:cs="Times New Roman"/>
        </w:rPr>
      </w:pPr>
      <w:r w:rsidRPr="0028537A">
        <w:rPr>
          <w:rFonts w:eastAsia="Times New Roman" w:cs="Times New Roman"/>
        </w:rPr>
        <w:t xml:space="preserve">Theo tiêu chuẩn của nhà cung cấp, các tuabin của Dự án có thể hoạt động trong điều kiện gió mạnh lên đến 30 m/s và đáp ứng yêu cầu an toàn khi có bão mạnh từ 50 đến 70 m/s. Với hệ thống chỉnh theo bão này, các tuabin của Dự án có thể đáp ứng yêu cầu an toàn khi có bão cấp 4 (bão rất mạnh) tương ứng với gió cấp 16-17 (51,0 - 61,2 m/s </w:t>
      </w:r>
      <w:r w:rsidRPr="0028537A">
        <w:rPr>
          <w:rFonts w:eastAsia="Times New Roman" w:cs="Times New Roman"/>
        </w:rPr>
        <w:sym w:font="Symbol" w:char="F0BB"/>
      </w:r>
      <w:r w:rsidRPr="0028537A">
        <w:rPr>
          <w:rFonts w:eastAsia="Times New Roman" w:cs="Times New Roman"/>
        </w:rPr>
        <w:t xml:space="preserve"> 184 - 220 km/h). Như vậy, nếu các tuabin của Dự án được lắp đặt, vận hành và bảo trì theo đúng các yêu cầu của nhà sản xuất, tiêu chuẩn kỹ thuật của quốc tế cũng như của quốc gia thì không có khả năng xảy ra gãy đổ do gặp bão trong quá trình hoạt động.</w:t>
      </w:r>
    </w:p>
    <w:p w:rsidR="00091D53" w:rsidRPr="0028537A" w:rsidRDefault="003352B2" w:rsidP="00091D53">
      <w:pPr>
        <w:pStyle w:val="Heading5"/>
        <w:ind w:firstLine="0"/>
        <w:rPr>
          <w:rFonts w:eastAsia="Times New Roman"/>
        </w:rPr>
      </w:pPr>
      <w:r w:rsidRPr="0028537A">
        <w:rPr>
          <w:lang w:val="af-ZA"/>
        </w:rPr>
        <w:t xml:space="preserve">k. </w:t>
      </w:r>
      <w:r w:rsidR="00091D53" w:rsidRPr="0028537A">
        <w:rPr>
          <w:lang w:val="af-ZA"/>
        </w:rPr>
        <w:t>Tác động đến kinh tế - xã hội</w:t>
      </w:r>
    </w:p>
    <w:p w:rsidR="00091D53" w:rsidRPr="0028537A" w:rsidRDefault="00091D53" w:rsidP="00091D53">
      <w:pPr>
        <w:widowControl w:val="0"/>
        <w:autoSpaceDE w:val="0"/>
        <w:autoSpaceDN w:val="0"/>
        <w:adjustRightInd w:val="0"/>
        <w:ind w:right="-20" w:firstLine="540"/>
        <w:rPr>
          <w:rFonts w:eastAsia="Times New Roman" w:cs="Times New Roman"/>
          <w:lang w:val="vi-VN"/>
        </w:rPr>
      </w:pPr>
      <w:r w:rsidRPr="0028537A">
        <w:rPr>
          <w:rFonts w:eastAsia="Times New Roman" w:cs="Times New Roman"/>
          <w:lang w:val="vi-VN"/>
        </w:rPr>
        <w:t>- Với công nghệ hiện đại, Nhà máy sẽ góp phần lớn vào việ</w:t>
      </w:r>
      <w:r w:rsidRPr="0028537A">
        <w:rPr>
          <w:rFonts w:eastAsia="Times New Roman" w:cs="Times New Roman"/>
        </w:rPr>
        <w:t>c đáp ứng được nhu cầu sử dụng điện đang còn thiếu hụt trên địa bàn cũng như các khu vực lân cận</w:t>
      </w:r>
      <w:r w:rsidRPr="0028537A">
        <w:rPr>
          <w:rFonts w:eastAsia="Times New Roman" w:cs="Times New Roman"/>
          <w:lang w:val="vi-VN"/>
        </w:rPr>
        <w:t>.</w:t>
      </w:r>
    </w:p>
    <w:p w:rsidR="00091D53" w:rsidRPr="0028537A" w:rsidRDefault="00091D53" w:rsidP="00091D53">
      <w:pPr>
        <w:widowControl w:val="0"/>
        <w:autoSpaceDE w:val="0"/>
        <w:autoSpaceDN w:val="0"/>
        <w:adjustRightInd w:val="0"/>
        <w:ind w:right="-20" w:firstLine="540"/>
        <w:rPr>
          <w:rFonts w:eastAsia="Times New Roman" w:cs="Times New Roman"/>
        </w:rPr>
      </w:pPr>
      <w:r w:rsidRPr="0028537A">
        <w:rPr>
          <w:rFonts w:eastAsia="Times New Roman" w:cs="Times New Roman"/>
        </w:rPr>
        <w:t>- Nhà máy điện gió được triển khai sẽ cung cấp năng lượng tái tạo thân thiện với môi trường, giảm phát thải các khí gây hiệu ứng nhà kính, giảm nguy cơ biến đổi khí hậu.</w:t>
      </w:r>
    </w:p>
    <w:p w:rsidR="00091D53" w:rsidRPr="0028537A" w:rsidRDefault="00091D53" w:rsidP="00091D53">
      <w:pPr>
        <w:widowControl w:val="0"/>
        <w:autoSpaceDE w:val="0"/>
        <w:autoSpaceDN w:val="0"/>
        <w:adjustRightInd w:val="0"/>
        <w:ind w:right="-20" w:firstLine="540"/>
        <w:rPr>
          <w:rFonts w:eastAsia="Times New Roman" w:cs="Times New Roman"/>
        </w:rPr>
      </w:pPr>
      <w:r w:rsidRPr="0028537A">
        <w:rPr>
          <w:rFonts w:eastAsia="Times New Roman" w:cs="Times New Roman"/>
        </w:rPr>
        <w:t>- Dự án đi vào hoạt động sẽ làm thay đổi cảnh quan theo hướng công nghiệp hóa thân thiện với môi trường và có thể phát huy thế mạnh du lịch tại địa phương.</w:t>
      </w:r>
    </w:p>
    <w:p w:rsidR="00091D53" w:rsidRPr="0028537A" w:rsidRDefault="00091D53" w:rsidP="00091D53">
      <w:pPr>
        <w:widowControl w:val="0"/>
        <w:autoSpaceDE w:val="0"/>
        <w:autoSpaceDN w:val="0"/>
        <w:adjustRightInd w:val="0"/>
        <w:ind w:right="-20" w:firstLine="540"/>
        <w:rPr>
          <w:rFonts w:eastAsia="Times New Roman" w:cs="Times New Roman"/>
          <w:lang w:val="vi-VN"/>
        </w:rPr>
      </w:pPr>
      <w:r w:rsidRPr="0028537A">
        <w:rPr>
          <w:rFonts w:eastAsia="Times New Roman" w:cs="Times New Roman"/>
          <w:lang w:val="vi-VN"/>
        </w:rPr>
        <w:t>- Dự án cũng sẽ góp phần giải quyết công ăn việc làm cho người lao động trên địa bàn. Tăng ngân sách cho địa phương thông qu</w:t>
      </w:r>
      <w:r w:rsidRPr="0028537A">
        <w:rPr>
          <w:rFonts w:eastAsia="Times New Roman" w:cs="Times New Roman"/>
        </w:rPr>
        <w:t xml:space="preserve">a </w:t>
      </w:r>
      <w:r w:rsidRPr="0028537A">
        <w:rPr>
          <w:rFonts w:eastAsia="Times New Roman" w:cs="Times New Roman"/>
          <w:lang w:val="vi-VN"/>
        </w:rPr>
        <w:t>việc nộp thuế, phí và lệ phí.</w:t>
      </w:r>
    </w:p>
    <w:p w:rsidR="00091D53" w:rsidRPr="0028537A" w:rsidRDefault="00091D53" w:rsidP="00091D53">
      <w:pPr>
        <w:ind w:firstLine="567"/>
        <w:rPr>
          <w:rFonts w:eastAsia="Times New Roman" w:cs="Times New Roman"/>
        </w:rPr>
      </w:pPr>
      <w:r w:rsidRPr="0028537A">
        <w:rPr>
          <w:rFonts w:eastAsia="Times New Roman" w:cs="Times New Roman"/>
          <w:lang w:val="vi-VN"/>
        </w:rPr>
        <w:t>- Góp phần cơ cấu lại nền kinh tế của Tỉnh theo hướng công nghiệp hiện đại, tạo thu hút lớn đối với các nhà đầu tư và</w:t>
      </w:r>
      <w:r w:rsidRPr="0028537A">
        <w:rPr>
          <w:rFonts w:eastAsia="Times New Roman" w:cs="Times New Roman"/>
        </w:rPr>
        <w:t>o</w:t>
      </w:r>
      <w:r w:rsidRPr="0028537A">
        <w:rPr>
          <w:rFonts w:eastAsia="Times New Roman" w:cs="Times New Roman"/>
          <w:lang w:val="vi-VN"/>
        </w:rPr>
        <w:t xml:space="preserve"> tỉnh Quảng Trị</w:t>
      </w:r>
      <w:r w:rsidRPr="0028537A">
        <w:rPr>
          <w:rFonts w:eastAsia="Times New Roman" w:cs="Times New Roman"/>
        </w:rPr>
        <w:t>.</w:t>
      </w:r>
    </w:p>
    <w:p w:rsidR="00091D53" w:rsidRPr="0028537A" w:rsidRDefault="003352B2" w:rsidP="00091D53">
      <w:pPr>
        <w:pStyle w:val="Heading5"/>
        <w:ind w:firstLine="0"/>
      </w:pPr>
      <w:r w:rsidRPr="0028537A">
        <w:t xml:space="preserve">l. </w:t>
      </w:r>
      <w:r w:rsidR="00091D53" w:rsidRPr="0028537A">
        <w:t>Đánh giá khả năng giảm phát thải khí nhà kính theo EF (hệ số phát thải lưới điện Việt Nam)</w:t>
      </w:r>
    </w:p>
    <w:p w:rsidR="00091D53" w:rsidRPr="0028537A" w:rsidRDefault="00091D53" w:rsidP="00091D53">
      <w:pPr>
        <w:ind w:firstLine="567"/>
        <w:rPr>
          <w:rFonts w:eastAsia="Times New Roman" w:cs="Times New Roman"/>
          <w:lang w:val="vi-VN" w:eastAsia="ar-SA"/>
        </w:rPr>
      </w:pPr>
      <w:r w:rsidRPr="0028537A">
        <w:rPr>
          <w:rFonts w:eastAsia="Times New Roman" w:cs="Times New Roman"/>
          <w:lang w:val="vi-VN" w:eastAsia="ar-SA"/>
        </w:rPr>
        <w:t xml:space="preserve">Công nghệ </w:t>
      </w:r>
      <w:r w:rsidRPr="0028537A">
        <w:rPr>
          <w:rFonts w:eastAsia="Times New Roman" w:cs="Times New Roman"/>
          <w:lang w:eastAsia="ar-SA"/>
        </w:rPr>
        <w:t xml:space="preserve">năng lượng </w:t>
      </w:r>
      <w:r w:rsidRPr="0028537A">
        <w:rPr>
          <w:rFonts w:eastAsia="Times New Roman" w:cs="Times New Roman"/>
          <w:lang w:val="vi-VN" w:eastAsia="ar-SA"/>
        </w:rPr>
        <w:t xml:space="preserve">điện </w:t>
      </w:r>
      <w:r w:rsidRPr="0028537A">
        <w:rPr>
          <w:rFonts w:eastAsia="Times New Roman" w:cs="Times New Roman"/>
          <w:lang w:eastAsia="ar-SA"/>
        </w:rPr>
        <w:t>gió</w:t>
      </w:r>
      <w:r w:rsidRPr="0028537A">
        <w:rPr>
          <w:rFonts w:eastAsia="Times New Roman" w:cs="Times New Roman"/>
          <w:lang w:val="vi-VN" w:eastAsia="ar-SA"/>
        </w:rPr>
        <w:t xml:space="preserve"> không gây ra tiếng ồn, các loại khí độc hại hay hiệu ứng nhà kính. Năng lượng mặt trời góp phần cung cấp nhu cầu năng lượng cho xã hội mà không đòi hỏi cao về xử lý tác động môi trường như các dạng năng lượng hóa thạch khác. So sánh với dạng đốt than, mỗi GWh điện </w:t>
      </w:r>
      <w:r w:rsidRPr="0028537A">
        <w:rPr>
          <w:rFonts w:eastAsia="Times New Roman" w:cs="Times New Roman"/>
          <w:lang w:eastAsia="ar-SA"/>
        </w:rPr>
        <w:t>gió</w:t>
      </w:r>
      <w:r w:rsidRPr="0028537A">
        <w:rPr>
          <w:rFonts w:eastAsia="Times New Roman" w:cs="Times New Roman"/>
          <w:lang w:val="vi-VN" w:eastAsia="ar-SA"/>
        </w:rPr>
        <w:t xml:space="preserve"> phát ra làm giảm phát thải khoảng 10 tấn SO</w:t>
      </w:r>
      <w:r w:rsidRPr="0028537A">
        <w:rPr>
          <w:rFonts w:eastAsia="Times New Roman" w:cs="Times New Roman"/>
          <w:vertAlign w:val="subscript"/>
          <w:lang w:val="vi-VN" w:eastAsia="ar-SA"/>
        </w:rPr>
        <w:t>2</w:t>
      </w:r>
      <w:r w:rsidRPr="0028537A">
        <w:rPr>
          <w:rFonts w:eastAsia="Times New Roman" w:cs="Times New Roman"/>
          <w:lang w:val="vi-VN" w:eastAsia="ar-SA"/>
        </w:rPr>
        <w:t>; 4 tấn NO</w:t>
      </w:r>
      <w:r w:rsidRPr="0028537A">
        <w:rPr>
          <w:rFonts w:eastAsia="Times New Roman" w:cs="Times New Roman"/>
          <w:vertAlign w:val="subscript"/>
          <w:lang w:val="vi-VN" w:eastAsia="ar-SA"/>
        </w:rPr>
        <w:t>x</w:t>
      </w:r>
      <w:r w:rsidRPr="0028537A">
        <w:rPr>
          <w:rFonts w:eastAsia="Times New Roman" w:cs="Times New Roman"/>
          <w:lang w:val="vi-VN" w:eastAsia="ar-SA"/>
        </w:rPr>
        <w:t>; 0,7 tấn bụi và 1.000 tấn CO</w:t>
      </w:r>
      <w:r w:rsidRPr="0028537A">
        <w:rPr>
          <w:rFonts w:eastAsia="Times New Roman" w:cs="Times New Roman"/>
          <w:vertAlign w:val="subscript"/>
          <w:lang w:val="vi-VN" w:eastAsia="ar-SA"/>
        </w:rPr>
        <w:t>2</w:t>
      </w:r>
      <w:r w:rsidRPr="0028537A">
        <w:rPr>
          <w:rFonts w:eastAsia="Times New Roman" w:cs="Times New Roman"/>
          <w:lang w:val="vi-VN" w:eastAsia="ar-SA"/>
        </w:rPr>
        <w:t>.</w:t>
      </w:r>
    </w:p>
    <w:p w:rsidR="00091D53" w:rsidRPr="0028537A" w:rsidRDefault="00091D53" w:rsidP="00091D53">
      <w:pPr>
        <w:ind w:firstLine="567"/>
        <w:rPr>
          <w:rFonts w:eastAsia="Times New Roman" w:cs="Times New Roman"/>
          <w:b/>
          <w:lang w:val="pt-BR"/>
        </w:rPr>
      </w:pPr>
      <w:r w:rsidRPr="0028537A">
        <w:rPr>
          <w:rFonts w:eastAsia="Times New Roman" w:cs="Times New Roman"/>
          <w:lang w:val="pt-BR"/>
        </w:rPr>
        <w:t>Theo Công văn số 330/BĐKH-GNPT ngày 29/03/2019 của Cục biến đổi khí hậu - Bộ Tài nguyên và Môi trường công bố, hệ số phát thải lưới điện Việt Nam năm 2017 là 0,8649 tấn CO</w:t>
      </w:r>
      <w:r w:rsidRPr="0028537A">
        <w:rPr>
          <w:rFonts w:eastAsia="Times New Roman" w:cs="Times New Roman"/>
          <w:vertAlign w:val="subscript"/>
          <w:lang w:val="pt-BR"/>
        </w:rPr>
        <w:t>2</w:t>
      </w:r>
      <w:r w:rsidRPr="0028537A">
        <w:rPr>
          <w:rFonts w:eastAsia="Times New Roman" w:cs="Times New Roman"/>
          <w:lang w:val="pt-BR"/>
        </w:rPr>
        <w:t xml:space="preserve">/MWh. Sản lượng điện của dự án Nhà máy điện gió Hướng Tân hàng năm ước đạt </w:t>
      </w:r>
      <w:r w:rsidRPr="0028537A">
        <w:t xml:space="preserve">196.377 </w:t>
      </w:r>
      <w:r w:rsidRPr="0028537A">
        <w:rPr>
          <w:rFonts w:eastAsia="SimHei" w:cs="Times New Roman"/>
        </w:rPr>
        <w:t>MWh</w:t>
      </w:r>
      <w:r w:rsidRPr="0028537A">
        <w:rPr>
          <w:rFonts w:eastAsia="Times New Roman" w:cs="Times New Roman"/>
          <w:lang w:val="pt-BR"/>
        </w:rPr>
        <w:t xml:space="preserve"> /năm, do vậy lượng giảm phát thải được tính là:</w:t>
      </w:r>
      <w:r w:rsidRPr="0028537A">
        <w:rPr>
          <w:rFonts w:eastAsia="Times New Roman" w:cs="Times New Roman"/>
          <w:b/>
          <w:lang w:val="pt-BR"/>
        </w:rPr>
        <w:t xml:space="preserve"> </w:t>
      </w:r>
    </w:p>
    <w:p w:rsidR="00091D53" w:rsidRPr="0028537A" w:rsidRDefault="00091D53" w:rsidP="00091D53">
      <w:pPr>
        <w:jc w:val="center"/>
        <w:rPr>
          <w:rFonts w:eastAsia="Times New Roman" w:cs="Times New Roman"/>
        </w:rPr>
      </w:pPr>
      <w:r w:rsidRPr="0028537A">
        <w:rPr>
          <w:rFonts w:eastAsia="Times New Roman" w:cs="Times New Roman"/>
        </w:rPr>
        <w:lastRenderedPageBreak/>
        <w:t>E</w:t>
      </w:r>
      <w:r w:rsidRPr="0028537A">
        <w:rPr>
          <w:rFonts w:eastAsia="Times New Roman" w:cs="Times New Roman"/>
          <w:vertAlign w:val="subscript"/>
        </w:rPr>
        <w:t xml:space="preserve">giảm PT CO2 </w:t>
      </w:r>
      <w:r w:rsidRPr="0028537A">
        <w:rPr>
          <w:rFonts w:eastAsia="Times New Roman" w:cs="Times New Roman"/>
        </w:rPr>
        <w:t xml:space="preserve">= </w:t>
      </w:r>
      <w:r w:rsidRPr="0028537A">
        <w:t xml:space="preserve">196.377 </w:t>
      </w:r>
      <w:r w:rsidRPr="0028537A">
        <w:rPr>
          <w:rFonts w:eastAsia="Times New Roman" w:cs="Times New Roman"/>
        </w:rPr>
        <w:t>x 0,8649 = 169.846 tấn CO</w:t>
      </w:r>
      <w:r w:rsidRPr="0028537A">
        <w:rPr>
          <w:rFonts w:eastAsia="Times New Roman" w:cs="Times New Roman"/>
          <w:vertAlign w:val="subscript"/>
        </w:rPr>
        <w:t>2</w:t>
      </w:r>
      <w:r w:rsidRPr="0028537A">
        <w:rPr>
          <w:rFonts w:eastAsia="Times New Roman" w:cs="Times New Roman"/>
        </w:rPr>
        <w:t>/năm</w:t>
      </w:r>
    </w:p>
    <w:p w:rsidR="00091D53" w:rsidRPr="0028537A" w:rsidRDefault="00091D53" w:rsidP="00091D53">
      <w:pPr>
        <w:ind w:firstLine="567"/>
        <w:rPr>
          <w:rFonts w:eastAsia="Times New Roman" w:cs="Times New Roman"/>
          <w:lang w:val="pt-BR"/>
        </w:rPr>
      </w:pPr>
      <w:r w:rsidRPr="0028537A">
        <w:rPr>
          <w:rFonts w:eastAsia="Times New Roman" w:cs="Times New Roman"/>
          <w:lang w:val="pt-BR"/>
        </w:rPr>
        <w:t>Do nhận thấy được những lợi ích này, chính phủ các nước phát triển điện gió đều có các chính sách khuyến khích, ưu đãi nhằm hỗ trợ cho các nhà đầu tư phát triển dự án điện gió.</w:t>
      </w:r>
    </w:p>
    <w:p w:rsidR="00184E01" w:rsidRPr="0028537A" w:rsidRDefault="00091D53" w:rsidP="003352B2">
      <w:pPr>
        <w:widowControl w:val="0"/>
        <w:autoSpaceDE w:val="0"/>
        <w:autoSpaceDN w:val="0"/>
        <w:adjustRightInd w:val="0"/>
        <w:ind w:right="-20" w:firstLine="540"/>
        <w:rPr>
          <w:rFonts w:eastAsia="Times New Roman" w:cs="Times New Roman"/>
        </w:rPr>
      </w:pPr>
      <w:r w:rsidRPr="0028537A">
        <w:rPr>
          <w:rFonts w:eastAsia="Times New Roman" w:cs="Times New Roman"/>
        </w:rPr>
        <w:t>Như vậy, việc triển khai Dự án không những giảm phát thải các khí gây hiệu ứng nhà kính mà còn mang tới lợi ích cho doanh nghiệp và toàn cộng đồng.</w:t>
      </w:r>
    </w:p>
    <w:p w:rsidR="00184E01" w:rsidRPr="0028537A" w:rsidRDefault="00184E01" w:rsidP="00E6641F">
      <w:pPr>
        <w:pStyle w:val="Heading4"/>
        <w:keepNext w:val="0"/>
        <w:keepLines w:val="0"/>
        <w:widowControl w:val="0"/>
        <w:spacing w:line="240" w:lineRule="auto"/>
      </w:pPr>
      <w:r w:rsidRPr="0028537A">
        <w:rPr>
          <w:lang w:bidi="vi-VN"/>
        </w:rPr>
        <w:t>Nhận dạng, đánh giá sự cố môi trường có thể xảy ra của dự án</w:t>
      </w:r>
    </w:p>
    <w:p w:rsidR="003352B2" w:rsidRPr="0028537A" w:rsidRDefault="003352B2" w:rsidP="003352B2">
      <w:pPr>
        <w:pStyle w:val="Heading5"/>
        <w:ind w:firstLine="0"/>
        <w:rPr>
          <w:lang w:val="de-DE"/>
        </w:rPr>
      </w:pPr>
      <w:r w:rsidRPr="0028537A">
        <w:rPr>
          <w:lang w:val="de-DE"/>
        </w:rPr>
        <w:t>a. Đối với sự cố cháy nổ, sét đánh</w:t>
      </w:r>
    </w:p>
    <w:p w:rsidR="003352B2" w:rsidRPr="0028537A" w:rsidRDefault="003352B2" w:rsidP="003352B2">
      <w:pPr>
        <w:ind w:firstLine="567"/>
      </w:pPr>
      <w:r w:rsidRPr="0028537A">
        <w:t>- Đối với các trụ tuabin có thể bị cháy nổ do các nguyên nhân sau:</w:t>
      </w:r>
    </w:p>
    <w:p w:rsidR="003352B2" w:rsidRPr="0028537A" w:rsidRDefault="003352B2" w:rsidP="003352B2">
      <w:pPr>
        <w:ind w:firstLine="567"/>
      </w:pPr>
      <w:r w:rsidRPr="0028537A">
        <w:t>+ Bị sét đánh trực tiếp vào thân cánh.</w:t>
      </w:r>
    </w:p>
    <w:p w:rsidR="003352B2" w:rsidRPr="0028537A" w:rsidRDefault="003352B2" w:rsidP="003352B2">
      <w:pPr>
        <w:ind w:firstLine="567"/>
      </w:pPr>
      <w:r w:rsidRPr="0028537A">
        <w:t>+ Lỗi thiết kế thiếu chính xác về dung sai độ cong của cánh quạt và vật liệu kém chất lượng.</w:t>
      </w:r>
    </w:p>
    <w:p w:rsidR="003352B2" w:rsidRPr="0028537A" w:rsidRDefault="003352B2" w:rsidP="003352B2">
      <w:pPr>
        <w:ind w:firstLine="567"/>
      </w:pPr>
      <w:r w:rsidRPr="0028537A">
        <w:t>+ Cánh quạt hoạt động ở tốc độ cao bị cong đụng vào thân trụ.</w:t>
      </w:r>
    </w:p>
    <w:p w:rsidR="003352B2" w:rsidRPr="0028537A" w:rsidRDefault="003352B2" w:rsidP="003352B2">
      <w:pPr>
        <w:ind w:firstLine="567"/>
      </w:pPr>
      <w:r w:rsidRPr="0028537A">
        <w:t>+ Cánh quạt quay mất thằng bằng và tấn số rung của hệ thống cánh quạt và trụ bị cộng hưởng.</w:t>
      </w:r>
    </w:p>
    <w:p w:rsidR="003352B2" w:rsidRPr="0028537A" w:rsidRDefault="003352B2" w:rsidP="003352B2">
      <w:pPr>
        <w:ind w:firstLine="567"/>
      </w:pPr>
      <w:r w:rsidRPr="0028537A">
        <w:t>Những nguyên nhân này hầu hết đã được các nhà sản xuất tuabin điện gió khắc phục, cải tiến và gần như đã được loại bỏ. Tuy vậy, Chủ dự án sẽ có các biện pháp phòng ngừa tránh sự việc đáng tiếc xảy ra.</w:t>
      </w:r>
    </w:p>
    <w:p w:rsidR="003352B2" w:rsidRPr="0028537A" w:rsidRDefault="003352B2" w:rsidP="003352B2">
      <w:pPr>
        <w:ind w:firstLine="567"/>
        <w:rPr>
          <w:lang w:val="de-DE"/>
        </w:rPr>
      </w:pPr>
      <w:r w:rsidRPr="0028537A">
        <w:rPr>
          <w:lang w:val="de-DE"/>
        </w:rPr>
        <w:t>- Đối với Nhà máy, sự cố cháy nổ có thể phát sinh từ các nguồn như:</w:t>
      </w:r>
    </w:p>
    <w:p w:rsidR="003352B2" w:rsidRPr="0028537A" w:rsidRDefault="003352B2" w:rsidP="003352B2">
      <w:pPr>
        <w:ind w:firstLine="567"/>
        <w:rPr>
          <w:lang w:val="de-DE"/>
        </w:rPr>
      </w:pPr>
      <w:r w:rsidRPr="0028537A">
        <w:rPr>
          <w:lang w:val="de-DE"/>
        </w:rPr>
        <w:t xml:space="preserve">+ Sự bất cẩn trong sinh hoạt cũng như hoạt động sản xuất của nhân viên, công nhân như: hút thuốc, vứt tàn thuốc bừa bãi tại những nơi dễ cháy nổ. </w:t>
      </w:r>
    </w:p>
    <w:p w:rsidR="003352B2" w:rsidRPr="0028537A" w:rsidRDefault="003352B2" w:rsidP="003352B2">
      <w:pPr>
        <w:ind w:firstLine="567"/>
        <w:rPr>
          <w:lang w:val="de-DE"/>
        </w:rPr>
      </w:pPr>
      <w:r w:rsidRPr="0028537A">
        <w:rPr>
          <w:lang w:val="de-DE"/>
        </w:rPr>
        <w:t>+ Sự cố chập điện do điện quá tải hoặc lắp đặt hệ thống điện không an toàn.</w:t>
      </w:r>
    </w:p>
    <w:p w:rsidR="003352B2" w:rsidRPr="0028537A" w:rsidRDefault="003352B2" w:rsidP="003352B2">
      <w:pPr>
        <w:ind w:firstLine="567"/>
        <w:rPr>
          <w:lang w:val="de-DE"/>
        </w:rPr>
      </w:pPr>
      <w:r w:rsidRPr="0028537A">
        <w:rPr>
          <w:lang w:val="de-DE"/>
        </w:rPr>
        <w:t>+ Công nhân không tuân thủ các nguyên tắc khi vận hành máy móc, thiết bị. Không tuân thủ các quy định an toàn lao động do Công ty đề ra.</w:t>
      </w:r>
    </w:p>
    <w:p w:rsidR="003352B2" w:rsidRPr="0028537A" w:rsidRDefault="003352B2" w:rsidP="003352B2">
      <w:pPr>
        <w:ind w:firstLine="567"/>
        <w:rPr>
          <w:lang w:val="de-DE"/>
        </w:rPr>
      </w:pPr>
      <w:r w:rsidRPr="0028537A">
        <w:rPr>
          <w:lang w:val="de-DE"/>
        </w:rPr>
        <w:t>+ Tại máy biến áp có sử dụng dầu để làm mát nên có nguy cơ cháy nổ cao nếu điện quá tải và có sự rò rỉ xảy ra.</w:t>
      </w:r>
    </w:p>
    <w:p w:rsidR="003352B2" w:rsidRPr="0028537A" w:rsidRDefault="003352B2" w:rsidP="003352B2">
      <w:pPr>
        <w:ind w:firstLine="567"/>
        <w:rPr>
          <w:lang w:val="de-DE"/>
        </w:rPr>
      </w:pPr>
      <w:r w:rsidRPr="0028537A">
        <w:rPr>
          <w:lang w:val="de-DE"/>
        </w:rPr>
        <w:t>Sự cố cháy nổ đối với Dự án luôn có thể xảy ra bất cứ lúc nào nếu không được quản lý chặt chẽ, hậu quả để lại thường rất nặng nề có thể nguy hại tới tính mạng của công nhân và phá hủy các thiết bị máy móc. Ngoài ra, sự cố cháy nổ tại sẽ dẫn tới nguy cơ cháy rừng do hầu hết diện tích bao quanh các tuabin gió, trạm biến áp và đường dây điện đều là rừng và cây trồng. Chính vì vậy, Chủ dự án sẽ đặc biệt quan tâm và thực hiện nghiêm ngặt các biện pháp để phòng ngừa và hạn chế tối đa sự cố cháy nổ xảy ra.</w:t>
      </w:r>
    </w:p>
    <w:p w:rsidR="003352B2" w:rsidRPr="0028537A" w:rsidRDefault="003352B2" w:rsidP="003352B2">
      <w:pPr>
        <w:pStyle w:val="Heading5"/>
        <w:ind w:firstLine="0"/>
        <w:rPr>
          <w:lang w:val="de-DE"/>
        </w:rPr>
      </w:pPr>
      <w:r w:rsidRPr="0028537A">
        <w:rPr>
          <w:lang w:val="de-DE"/>
        </w:rPr>
        <w:lastRenderedPageBreak/>
        <w:t>b. Đối với sự cố tai nạn lao động</w:t>
      </w:r>
    </w:p>
    <w:p w:rsidR="003352B2" w:rsidRPr="0028537A" w:rsidRDefault="003352B2" w:rsidP="003352B2">
      <w:pPr>
        <w:ind w:firstLine="567"/>
        <w:rPr>
          <w:lang w:val="de-DE"/>
        </w:rPr>
      </w:pPr>
      <w:r w:rsidRPr="0028537A">
        <w:rPr>
          <w:lang w:val="de-DE"/>
        </w:rPr>
        <w:t>Do đặc trưng của Nhà máy là sản xuất điện nên yếu tố an toàn về điện luôn được đặt lên hàng đầu. Trong quá trình hoạt động Nhà máy, sự cố tai nạn lao động có thể phát sinh từ các nguồn như:</w:t>
      </w:r>
    </w:p>
    <w:p w:rsidR="003352B2" w:rsidRPr="0028537A" w:rsidRDefault="003352B2" w:rsidP="003352B2">
      <w:pPr>
        <w:ind w:firstLine="567"/>
        <w:rPr>
          <w:lang w:val="de-DE"/>
        </w:rPr>
      </w:pPr>
      <w:r w:rsidRPr="0028537A">
        <w:rPr>
          <w:lang w:val="de-DE"/>
        </w:rPr>
        <w:t>- Sự cố chập điện ở khâu truyền tải điện năng, đây là sự cố có thể xảy ra nhất, hậu quả gây ra có thể rất nghiêm trọng vì hệ thống lưới điện chủ yếu ở mức cường độ lớn. Chính vì vậy, Công ty sẽ đặc biệt quan tâm và đưa ra các tiêu chuẩn, quy định an toàn về điện cho CBCNV.</w:t>
      </w:r>
    </w:p>
    <w:p w:rsidR="003352B2" w:rsidRPr="0028537A" w:rsidRDefault="003352B2" w:rsidP="003352B2">
      <w:pPr>
        <w:ind w:firstLine="567"/>
        <w:rPr>
          <w:lang w:val="de-DE"/>
        </w:rPr>
      </w:pPr>
      <w:r w:rsidRPr="0028537A">
        <w:rPr>
          <w:lang w:val="de-DE"/>
        </w:rPr>
        <w:t xml:space="preserve">- Sự cố sập tuabin do đây là địa bàn vùng đồi núi có khả năng xảy ra lũ quét sẽ làm xói lở nền móng, đồng thời tuabin được xây dựng rất cao nên chịu áp lực của gió lớn đặc biệt là khi có bão, cả hai yếu tố này là nguyên nhân chủ yếu gây nên sự cố sập tuabin, do đó Công ty sẽ có biện pháp phòng ngừa thích hợp trong quá trình nghiên cứu công nghệ và thi công. </w:t>
      </w:r>
    </w:p>
    <w:p w:rsidR="003352B2" w:rsidRPr="0028537A" w:rsidRDefault="003352B2" w:rsidP="003352B2">
      <w:pPr>
        <w:ind w:firstLine="567"/>
        <w:rPr>
          <w:lang w:val="de-DE"/>
        </w:rPr>
      </w:pPr>
      <w:r w:rsidRPr="0028537A">
        <w:rPr>
          <w:lang w:val="de-DE"/>
        </w:rPr>
        <w:t>- Sự cố tai nạn lao động (không liên quan đến điện giật) do đặc trưng của ngành điện phải thực hiện bảo trì, bảo dưỡng đường dây và tuabin, hoạt động này yêu cầu người công nhân phải làm việc ở trên cao, leo trèo những nơi nguy hiểm nên tác động này rất đáng quan tâm và được Công ty đưa ra các biện pháp phòng ngừa thích hợp.</w:t>
      </w:r>
    </w:p>
    <w:p w:rsidR="003352B2" w:rsidRPr="0028537A" w:rsidRDefault="003352B2" w:rsidP="003352B2">
      <w:pPr>
        <w:ind w:firstLine="567"/>
        <w:rPr>
          <w:lang w:val="de-DE"/>
        </w:rPr>
      </w:pPr>
      <w:r w:rsidRPr="0028537A">
        <w:rPr>
          <w:lang w:val="de-DE"/>
        </w:rPr>
        <w:t>- Sự cố tai nạn giao thông: Khi đi vào hoạt động sẽ làm tăng các phương tiện giao thông của CBCNV, điều này sẽ là nguy cơ gây tai nạn giao thông đặc biệt đây là địa bàn đồi núi có đường quanh co, tuy nhiên do giai đoạn này của Nhà máy không có các hoạt động vận chuyển nguyên liệu và sản phẩm như các loại hình sản xuất khác nên tác động này không lớn.</w:t>
      </w:r>
    </w:p>
    <w:p w:rsidR="003352B2" w:rsidRPr="0028537A" w:rsidRDefault="003352B2" w:rsidP="003352B2">
      <w:pPr>
        <w:pStyle w:val="Heading5"/>
        <w:ind w:firstLine="0"/>
        <w:rPr>
          <w:lang w:val="de-DE"/>
        </w:rPr>
      </w:pPr>
      <w:r w:rsidRPr="0028537A">
        <w:rPr>
          <w:lang w:val="de-DE"/>
        </w:rPr>
        <w:t xml:space="preserve">c. Đối với sự cố lũ quét, sạt lở đất, bão lũ </w:t>
      </w:r>
    </w:p>
    <w:p w:rsidR="00184E01" w:rsidRPr="0028537A" w:rsidRDefault="003352B2" w:rsidP="003352B2">
      <w:pPr>
        <w:widowControl w:val="0"/>
        <w:spacing w:line="240" w:lineRule="auto"/>
        <w:ind w:firstLine="567"/>
      </w:pPr>
      <w:r w:rsidRPr="0028537A">
        <w:rPr>
          <w:lang w:val="de-DE"/>
        </w:rPr>
        <w:t>Khi Dự án đi vào vận hành hầu hết các công trình đã được đổ móng và gia cố bề mặt bằng bê tông nên sự cố sạt lở đất ít có khả năng xảy ra, tuy nhiên do khu vực Dự án thuộc vùng đồi núi có thể xảy ra lũ quét đồng thời gió ở đây rất lớn nên sự cố sập, đổ các tuabin vẫn có thể xảy ra. Do đó Chủ dự án sẽ có biện pháp thích hợp để phòng ngừa thích hợp trong quá trình nghiên cứu công nghệ và thi công</w:t>
      </w:r>
      <w:r w:rsidR="00184E01" w:rsidRPr="0028537A">
        <w:t>.</w:t>
      </w:r>
    </w:p>
    <w:p w:rsidR="00184E01" w:rsidRPr="0028537A" w:rsidRDefault="00184E01" w:rsidP="00E6641F">
      <w:pPr>
        <w:pStyle w:val="Heading3"/>
        <w:keepNext w:val="0"/>
        <w:keepLines w:val="0"/>
        <w:spacing w:line="240" w:lineRule="auto"/>
        <w:ind w:left="0" w:firstLine="0"/>
      </w:pPr>
      <w:bookmarkStart w:id="789" w:name="_Toc163458022"/>
      <w:bookmarkStart w:id="790" w:name="_Toc197962470"/>
      <w:bookmarkStart w:id="791" w:name="_Toc210897870"/>
      <w:r w:rsidRPr="0028537A">
        <w:rPr>
          <w:rStyle w:val="Vnbnnidung"/>
          <w:rFonts w:cstheme="majorBidi"/>
          <w:sz w:val="27"/>
          <w:szCs w:val="27"/>
        </w:rPr>
        <w:t>Các công trình, biện pháp thu gom, lưu giữ, xử lý chất thải và biện pháp giảm thiểu tác động tiêu cực khác đến môi trường</w:t>
      </w:r>
      <w:bookmarkEnd w:id="789"/>
      <w:bookmarkEnd w:id="790"/>
      <w:bookmarkEnd w:id="791"/>
    </w:p>
    <w:p w:rsidR="00184E01" w:rsidRPr="0028537A" w:rsidRDefault="00184E01" w:rsidP="00E6641F">
      <w:pPr>
        <w:pStyle w:val="Heading4"/>
        <w:keepNext w:val="0"/>
        <w:keepLines w:val="0"/>
        <w:widowControl w:val="0"/>
        <w:spacing w:line="240" w:lineRule="auto"/>
        <w:rPr>
          <w:lang w:val="en-US" w:eastAsia="vi-VN" w:bidi="vi-VN"/>
        </w:rPr>
      </w:pPr>
      <w:r w:rsidRPr="0028537A">
        <w:rPr>
          <w:lang w:eastAsia="vi-VN" w:bidi="vi-VN"/>
        </w:rPr>
        <w:t>Đối với công trình xử lý nước thải</w:t>
      </w:r>
    </w:p>
    <w:p w:rsidR="0010563D" w:rsidRPr="0028537A" w:rsidRDefault="0010563D" w:rsidP="0010563D">
      <w:pPr>
        <w:pStyle w:val="Heading6"/>
        <w:spacing w:line="276" w:lineRule="auto"/>
        <w:ind w:left="0"/>
      </w:pPr>
      <w:r w:rsidRPr="0028537A">
        <w:rPr>
          <w:lang w:val="vi-VN"/>
        </w:rPr>
        <w:t>Nước thải sinh hoạt</w:t>
      </w:r>
    </w:p>
    <w:p w:rsidR="0010563D" w:rsidRPr="0028537A" w:rsidRDefault="0010563D" w:rsidP="0010563D">
      <w:pPr>
        <w:ind w:firstLine="567"/>
        <w:rPr>
          <w:bCs/>
          <w:lang w:val="pt-BR"/>
        </w:rPr>
      </w:pPr>
      <w:r w:rsidRPr="0028537A">
        <w:rPr>
          <w:bCs/>
          <w:lang w:val="pt-BR"/>
        </w:rPr>
        <w:t>Sử dụng nhà vệ sinh tự hoại 3 ngăn tại khu vực Nhà văn phòng và Nhà ở công nhân đã được xây dựng với thể tích bể là 30m</w:t>
      </w:r>
      <w:r w:rsidRPr="0028537A">
        <w:rPr>
          <w:bCs/>
          <w:vertAlign w:val="superscript"/>
          <w:lang w:val="pt-BR"/>
        </w:rPr>
        <w:t>3</w:t>
      </w:r>
      <w:r w:rsidRPr="0028537A">
        <w:rPr>
          <w:bCs/>
          <w:lang w:val="pt-BR"/>
        </w:rPr>
        <w:t xml:space="preserve">. </w:t>
      </w:r>
      <w:r w:rsidRPr="0028537A">
        <w:t>Định kỳ hợp đồng với Trung tâm Môi trường và Công trình Đô thị Hướng Hoá tiến hành thu gom đưa đi xử lý.</w:t>
      </w:r>
    </w:p>
    <w:p w:rsidR="0010563D" w:rsidRPr="0028537A" w:rsidRDefault="0010563D" w:rsidP="0010563D">
      <w:pPr>
        <w:pStyle w:val="Heading6"/>
        <w:spacing w:line="276" w:lineRule="auto"/>
        <w:ind w:left="0"/>
      </w:pPr>
      <w:r w:rsidRPr="0028537A">
        <w:t>Nước mưa chảy tràn</w:t>
      </w:r>
    </w:p>
    <w:p w:rsidR="0010563D" w:rsidRPr="0028537A" w:rsidRDefault="0010563D" w:rsidP="0010563D">
      <w:pPr>
        <w:ind w:firstLine="567"/>
        <w:rPr>
          <w:u w:val="single"/>
          <w:lang w:val="pt-BR"/>
        </w:rPr>
      </w:pPr>
      <w:r w:rsidRPr="0028537A">
        <w:rPr>
          <w:u w:val="single"/>
          <w:lang w:val="pt-BR"/>
        </w:rPr>
        <w:t>Thoát nước mưa tại các móng trụ tuabin, đường giao thông</w:t>
      </w:r>
    </w:p>
    <w:p w:rsidR="0010563D" w:rsidRPr="0028537A" w:rsidRDefault="0010563D" w:rsidP="0010563D">
      <w:pPr>
        <w:pStyle w:val="NOIDUNG1"/>
        <w:spacing w:line="276" w:lineRule="auto"/>
        <w:ind w:left="0" w:firstLine="567"/>
        <w:rPr>
          <w:sz w:val="27"/>
          <w:szCs w:val="27"/>
          <w:lang w:val="pt-BR"/>
        </w:rPr>
      </w:pPr>
      <w:r w:rsidRPr="0028537A">
        <w:rPr>
          <w:sz w:val="27"/>
          <w:szCs w:val="27"/>
          <w:lang w:val="pt-BR"/>
        </w:rPr>
        <w:t xml:space="preserve">Hệ thống thoát nước mưa từ các móng trụ tuabin sẽ được thu gom và chạy dọc </w:t>
      </w:r>
      <w:r w:rsidRPr="0028537A">
        <w:rPr>
          <w:sz w:val="27"/>
          <w:szCs w:val="27"/>
          <w:lang w:val="pt-BR"/>
        </w:rPr>
        <w:lastRenderedPageBreak/>
        <w:t>theo tuyến đường giao thông nội bộ, sau đó thoát ra các cửa dọc hai bên đường. Hệ thống thoát nước bằng mương hở xây đá chẻ D600, bố trí các hố ga thu nước mưa và cặn, cửa thoát nước mưa ra đất.</w:t>
      </w:r>
    </w:p>
    <w:p w:rsidR="0010563D" w:rsidRPr="0028537A" w:rsidRDefault="0010563D" w:rsidP="0010563D">
      <w:pPr>
        <w:ind w:firstLine="567"/>
        <w:rPr>
          <w:u w:val="single"/>
          <w:lang w:val="pt-BR"/>
        </w:rPr>
      </w:pPr>
      <w:r w:rsidRPr="0028537A">
        <w:rPr>
          <w:u w:val="single"/>
          <w:lang w:val="pt-BR"/>
        </w:rPr>
        <w:t>Thoát nước mưa tại nhà máy (Trạm biến áp)</w:t>
      </w:r>
      <w:r w:rsidRPr="0028537A">
        <w:rPr>
          <w:lang w:val="pt-BR"/>
        </w:rPr>
        <w:t>:</w:t>
      </w:r>
    </w:p>
    <w:p w:rsidR="006A5C3B" w:rsidRPr="0028537A" w:rsidRDefault="0010563D" w:rsidP="0010563D">
      <w:pPr>
        <w:ind w:firstLine="567"/>
      </w:pPr>
      <w:r w:rsidRPr="0028537A">
        <w:t xml:space="preserve">Nước mưa chảy tràn không phải là nước thải, do vậy Chủ dự án không tiến hành xử lý mà chỉ xây dựng hệ thống thu gom nước mưa đối với khu vực trạm biến áp và nhà điều hành sau đó thoát trực tiếp ra môi trường. Hệ thống thoát nước mưa của Nhà máy sử dụng ống cống BTCT ly tâm D300, hố ga kích thước 1,2×1,4m. Nước mưa chảy theo hướng nghiêng địa hình sau đó đổ ra ngoài khuôn viên Nhà máy theo 02 hướng Bắc và Nam, độ dốc đường ống thoát nước là i = 0,5%. </w:t>
      </w:r>
    </w:p>
    <w:p w:rsidR="00184E01" w:rsidRPr="0028537A" w:rsidRDefault="00184E01" w:rsidP="00246C71">
      <w:pPr>
        <w:pStyle w:val="Heading4"/>
        <w:keepNext w:val="0"/>
        <w:keepLines w:val="0"/>
        <w:widowControl w:val="0"/>
        <w:spacing w:line="240" w:lineRule="auto"/>
        <w:rPr>
          <w:lang w:val="en-US"/>
        </w:rPr>
      </w:pPr>
      <w:r w:rsidRPr="0028537A">
        <w:t>Đối với công trình xử lý bụi, khí thải</w:t>
      </w:r>
    </w:p>
    <w:p w:rsidR="00184E01" w:rsidRPr="0028537A" w:rsidRDefault="0010563D" w:rsidP="0010563D">
      <w:pPr>
        <w:pStyle w:val="-List"/>
        <w:numPr>
          <w:ilvl w:val="0"/>
          <w:numId w:val="0"/>
        </w:numPr>
        <w:ind w:firstLine="567"/>
        <w:rPr>
          <w:szCs w:val="22"/>
        </w:rPr>
      </w:pPr>
      <w:r w:rsidRPr="0028537A">
        <w:t>Như đã phân tích ở phần đánh giá, dự báo Nhà máy điện gió không làm phát sinh các khí thải trực tiếp từ quá trình sản xuất. Khí thải chủ yếu từ các phương tiện của CBCNV chứa các thành phần độc hại như: bụi, CO, SO</w:t>
      </w:r>
      <w:r w:rsidRPr="0028537A">
        <w:rPr>
          <w:vertAlign w:val="subscript"/>
        </w:rPr>
        <w:t>2</w:t>
      </w:r>
      <w:r w:rsidRPr="0028537A">
        <w:t>, NO</w:t>
      </w:r>
      <w:r w:rsidRPr="0028537A">
        <w:rPr>
          <w:vertAlign w:val="subscript"/>
        </w:rPr>
        <w:t>x</w:t>
      </w:r>
      <w:r w:rsidRPr="0028537A">
        <w:t>, tác động này là rất ít và hoàn toàn chấp nhận được. Tuy nhiên, Công ty sẽ áp dụng các biện pháp như: Không sử dụng các loại phương tiện quá cũ, chưa được đăng kiểm; Vệ sinh khuôn viên của Nhà máy đặc biệt là nhà điều hành để hạn chế việc phát tán bụi do gió.</w:t>
      </w:r>
    </w:p>
    <w:p w:rsidR="00184E01" w:rsidRPr="0028537A" w:rsidRDefault="00184E01" w:rsidP="00246C71">
      <w:pPr>
        <w:pStyle w:val="Heading4"/>
        <w:keepNext w:val="0"/>
        <w:keepLines w:val="0"/>
        <w:widowControl w:val="0"/>
        <w:spacing w:line="240" w:lineRule="auto"/>
      </w:pPr>
      <w:r w:rsidRPr="0028537A">
        <w:t>Đối với công trình lưu giữ, xử lý chất thải rắn</w:t>
      </w:r>
    </w:p>
    <w:p w:rsidR="00184E01" w:rsidRPr="0028537A" w:rsidRDefault="00953BAC" w:rsidP="0010563D">
      <w:pPr>
        <w:pStyle w:val="abcd"/>
        <w:numPr>
          <w:ilvl w:val="0"/>
          <w:numId w:val="0"/>
        </w:numPr>
      </w:pPr>
      <w:r w:rsidRPr="0028537A">
        <w:t xml:space="preserve">a. </w:t>
      </w:r>
      <w:r w:rsidR="00184E01" w:rsidRPr="0028537A">
        <w:t>CTR sinh hoạt</w:t>
      </w:r>
    </w:p>
    <w:p w:rsidR="00184E01" w:rsidRPr="0028537A" w:rsidRDefault="00184E01" w:rsidP="00246C71">
      <w:pPr>
        <w:widowControl w:val="0"/>
        <w:spacing w:line="240" w:lineRule="auto"/>
        <w:ind w:firstLine="540"/>
        <w:rPr>
          <w:rFonts w:eastAsia="Times New Roman" w:cs="Times New Roman"/>
          <w:lang w:val="pt-BR"/>
        </w:rPr>
      </w:pPr>
      <w:r w:rsidRPr="0028537A">
        <w:rPr>
          <w:rFonts w:eastAsia="Times New Roman" w:cs="Times New Roman"/>
          <w:lang w:val="pt-BR"/>
        </w:rPr>
        <w:t>-</w:t>
      </w:r>
      <w:r w:rsidRPr="0028537A">
        <w:rPr>
          <w:rFonts w:eastAsia="Times New Roman" w:cs="Times New Roman"/>
          <w:lang w:val="pt-BR"/>
        </w:rPr>
        <w:tab/>
        <w:t xml:space="preserve">Chủ dự án sẽ tổ chức phân loại, trang bị 03 thùng chứa chuyên dụng có nắp đậy dung tích 120 lít/thùng để thu gom toàn bộ chất thải rắn sinh hoạt; tập kết về </w:t>
      </w:r>
      <w:r w:rsidR="0010563D" w:rsidRPr="0028537A">
        <w:rPr>
          <w:rFonts w:eastAsia="Times New Roman" w:cs="Times New Roman"/>
          <w:lang w:val="pt-BR"/>
        </w:rPr>
        <w:t>kho</w:t>
      </w:r>
      <w:r w:rsidRPr="0028537A">
        <w:rPr>
          <w:rFonts w:eastAsia="Times New Roman" w:cs="Times New Roman"/>
          <w:lang w:val="pt-BR"/>
        </w:rPr>
        <w:t xml:space="preserve"> chứa chất thải thông thường.</w:t>
      </w:r>
    </w:p>
    <w:p w:rsidR="00184E01" w:rsidRPr="0028537A" w:rsidRDefault="00184E01" w:rsidP="00246C71">
      <w:pPr>
        <w:widowControl w:val="0"/>
        <w:spacing w:line="240" w:lineRule="auto"/>
        <w:ind w:firstLine="540"/>
        <w:rPr>
          <w:rFonts w:eastAsia="Times New Roman" w:cs="Times New Roman"/>
          <w:lang w:val="pt-BR"/>
        </w:rPr>
      </w:pPr>
      <w:r w:rsidRPr="0028537A">
        <w:rPr>
          <w:rFonts w:eastAsia="Times New Roman" w:cs="Times New Roman"/>
          <w:lang w:val="pt-BR"/>
        </w:rPr>
        <w:t>-</w:t>
      </w:r>
      <w:r w:rsidRPr="0028537A">
        <w:rPr>
          <w:rFonts w:eastAsia="Times New Roman" w:cs="Times New Roman"/>
          <w:lang w:val="pt-BR"/>
        </w:rPr>
        <w:tab/>
        <w:t>Tăng cường, khuyến khích sử dụng vật liệu có thể tái sử dụng, tái chế.</w:t>
      </w:r>
    </w:p>
    <w:p w:rsidR="0010563D" w:rsidRPr="0028537A" w:rsidRDefault="0010563D" w:rsidP="0010563D">
      <w:pPr>
        <w:spacing w:before="40" w:after="40" w:line="240" w:lineRule="auto"/>
        <w:ind w:firstLine="567"/>
        <w:rPr>
          <w:sz w:val="26"/>
          <w:szCs w:val="26"/>
          <w:lang w:val="pt-BR"/>
        </w:rPr>
      </w:pPr>
      <w:r w:rsidRPr="0028537A">
        <w:rPr>
          <w:sz w:val="26"/>
          <w:szCs w:val="26"/>
          <w:lang w:val="pt-BR"/>
        </w:rPr>
        <w:t>- Thu gom, phân loại, lưu trữ vào các thùng chứa có nắp đậy.</w:t>
      </w:r>
    </w:p>
    <w:p w:rsidR="00184E01" w:rsidRPr="0028537A" w:rsidRDefault="0010563D" w:rsidP="0010563D">
      <w:pPr>
        <w:widowControl w:val="0"/>
        <w:spacing w:line="240" w:lineRule="auto"/>
        <w:ind w:firstLine="567"/>
        <w:rPr>
          <w:lang w:val="pt-BR"/>
        </w:rPr>
      </w:pPr>
      <w:r w:rsidRPr="0028537A">
        <w:rPr>
          <w:sz w:val="26"/>
          <w:szCs w:val="26"/>
          <w:lang w:val="pt-BR"/>
        </w:rPr>
        <w:t xml:space="preserve">- Hợp đồng với </w:t>
      </w:r>
      <w:r w:rsidRPr="0028537A">
        <w:rPr>
          <w:bCs/>
          <w:sz w:val="26"/>
          <w:szCs w:val="26"/>
        </w:rPr>
        <w:t xml:space="preserve">Trung tâm Môi trường và Công trình Đô thị Hướng Hóa </w:t>
      </w:r>
      <w:r w:rsidRPr="0028537A">
        <w:rPr>
          <w:sz w:val="26"/>
          <w:szCs w:val="26"/>
          <w:lang w:val="pt-BR"/>
        </w:rPr>
        <w:t>02 lần/tuần.</w:t>
      </w:r>
    </w:p>
    <w:p w:rsidR="00184E01" w:rsidRPr="0028537A" w:rsidRDefault="00F03EB5" w:rsidP="0010563D">
      <w:pPr>
        <w:pStyle w:val="abcd"/>
        <w:numPr>
          <w:ilvl w:val="0"/>
          <w:numId w:val="0"/>
        </w:numPr>
        <w:rPr>
          <w:lang w:val="pt-BR"/>
        </w:rPr>
      </w:pPr>
      <w:r w:rsidRPr="0028537A">
        <w:rPr>
          <w:lang w:val="pt-BR"/>
        </w:rPr>
        <w:t xml:space="preserve">b. </w:t>
      </w:r>
      <w:r w:rsidR="00184E01" w:rsidRPr="0028537A">
        <w:rPr>
          <w:lang w:val="pt-BR"/>
        </w:rPr>
        <w:t xml:space="preserve">CTR </w:t>
      </w:r>
      <w:r w:rsidR="00386649" w:rsidRPr="0028537A">
        <w:rPr>
          <w:lang w:val="pt-BR"/>
        </w:rPr>
        <w:t>thông thường</w:t>
      </w:r>
    </w:p>
    <w:p w:rsidR="0010563D" w:rsidRPr="0028537A" w:rsidRDefault="0010563D" w:rsidP="0010563D">
      <w:pPr>
        <w:ind w:firstLine="567"/>
        <w:rPr>
          <w:sz w:val="26"/>
          <w:szCs w:val="26"/>
          <w:lang w:val="pt-BR"/>
        </w:rPr>
      </w:pPr>
      <w:r w:rsidRPr="0028537A">
        <w:rPr>
          <w:sz w:val="26"/>
          <w:szCs w:val="26"/>
        </w:rPr>
        <w:t>- Giấy loại, bìa carton;  Dây điện, sứ cách điện bị hư hỏng được t</w:t>
      </w:r>
      <w:r w:rsidRPr="0028537A">
        <w:rPr>
          <w:sz w:val="26"/>
          <w:szCs w:val="26"/>
          <w:lang w:val="pt-BR"/>
        </w:rPr>
        <w:t>hu gom, phân loại, bán phế liệu tái chế.</w:t>
      </w:r>
    </w:p>
    <w:p w:rsidR="001B0262" w:rsidRPr="0028537A" w:rsidRDefault="0010563D" w:rsidP="0010563D">
      <w:pPr>
        <w:spacing w:before="40" w:after="40" w:line="240" w:lineRule="auto"/>
        <w:ind w:firstLine="567"/>
        <w:rPr>
          <w:sz w:val="26"/>
          <w:szCs w:val="26"/>
        </w:rPr>
      </w:pPr>
      <w:r w:rsidRPr="0028537A">
        <w:rPr>
          <w:sz w:val="26"/>
          <w:szCs w:val="26"/>
          <w:lang w:val="pt-BR"/>
        </w:rPr>
        <w:t>- Hợp đồng với Trung tâm Môi trường và Công trình Đô thị Hướng Hóa 02 lần/tuần</w:t>
      </w:r>
      <w:r w:rsidR="001B0262" w:rsidRPr="0028537A">
        <w:t>.</w:t>
      </w:r>
    </w:p>
    <w:p w:rsidR="00184E01" w:rsidRPr="0028537A" w:rsidRDefault="00F03EB5" w:rsidP="0010563D">
      <w:pPr>
        <w:pStyle w:val="abcd"/>
        <w:numPr>
          <w:ilvl w:val="0"/>
          <w:numId w:val="0"/>
        </w:numPr>
      </w:pPr>
      <w:r w:rsidRPr="0028537A">
        <w:t xml:space="preserve">c. </w:t>
      </w:r>
      <w:r w:rsidR="00184E01" w:rsidRPr="0028537A">
        <w:t>Chất thải nguy hại</w:t>
      </w:r>
    </w:p>
    <w:p w:rsidR="00184E01" w:rsidRPr="0028537A" w:rsidRDefault="00184E01" w:rsidP="00545E09">
      <w:pPr>
        <w:widowControl w:val="0"/>
        <w:ind w:firstLine="567"/>
      </w:pPr>
      <w:r w:rsidRPr="0028537A">
        <w:t>Để giảm thiểu tác động do chất thải nguy hại, chủ đầu tư áp dụng các biện pháp cụ thể như sau:</w:t>
      </w:r>
    </w:p>
    <w:p w:rsidR="0010563D" w:rsidRPr="0028537A" w:rsidRDefault="0010563D" w:rsidP="0010563D">
      <w:pPr>
        <w:spacing w:before="40" w:after="40" w:line="240" w:lineRule="auto"/>
        <w:ind w:firstLine="567"/>
        <w:rPr>
          <w:spacing w:val="-4"/>
          <w:sz w:val="26"/>
          <w:szCs w:val="26"/>
          <w:lang w:val="pt-BR"/>
        </w:rPr>
      </w:pPr>
      <w:r w:rsidRPr="0028537A">
        <w:rPr>
          <w:spacing w:val="-4"/>
          <w:sz w:val="26"/>
          <w:szCs w:val="26"/>
          <w:lang w:val="pt-BR"/>
        </w:rPr>
        <w:t>- Thu gom, phân loại lưu trữ vào thùng chứa có nắp đậy và kho chứa có mái che.</w:t>
      </w:r>
    </w:p>
    <w:p w:rsidR="0010563D" w:rsidRPr="0028537A" w:rsidRDefault="0010563D" w:rsidP="0010563D">
      <w:pPr>
        <w:spacing w:before="40" w:after="40" w:line="240" w:lineRule="auto"/>
        <w:ind w:firstLine="567"/>
        <w:rPr>
          <w:sz w:val="26"/>
          <w:szCs w:val="26"/>
          <w:lang w:val="pt-BR"/>
        </w:rPr>
      </w:pPr>
      <w:r w:rsidRPr="0028537A">
        <w:rPr>
          <w:sz w:val="26"/>
          <w:szCs w:val="26"/>
          <w:lang w:val="pt-BR"/>
        </w:rPr>
        <w:t>- Hợp đồng với đơn vị có năng lực.</w:t>
      </w:r>
    </w:p>
    <w:p w:rsidR="00184E01" w:rsidRPr="0028537A" w:rsidRDefault="0010563D" w:rsidP="0010563D">
      <w:pPr>
        <w:pStyle w:val="-List"/>
        <w:widowControl w:val="0"/>
        <w:numPr>
          <w:ilvl w:val="0"/>
          <w:numId w:val="0"/>
        </w:numPr>
        <w:ind w:firstLine="567"/>
        <w:rPr>
          <w:sz w:val="26"/>
          <w:szCs w:val="26"/>
          <w:lang w:val="pt-BR"/>
        </w:rPr>
      </w:pPr>
      <w:r w:rsidRPr="0028537A">
        <w:rPr>
          <w:sz w:val="26"/>
          <w:szCs w:val="26"/>
          <w:lang w:val="pt-BR"/>
        </w:rPr>
        <w:t xml:space="preserve">- Lập hồ sơ, đăng ký chủ nguồn CTNH theo Thông tư số </w:t>
      </w:r>
      <w:r w:rsidR="006B632A" w:rsidRPr="0028537A">
        <w:rPr>
          <w:sz w:val="26"/>
          <w:szCs w:val="26"/>
          <w:lang w:val="de-DE"/>
        </w:rPr>
        <w:t>02/202</w:t>
      </w:r>
      <w:r w:rsidRPr="0028537A">
        <w:rPr>
          <w:sz w:val="26"/>
          <w:szCs w:val="26"/>
          <w:lang w:val="de-DE"/>
        </w:rPr>
        <w:t>5/TT-BTNMT</w:t>
      </w:r>
      <w:r w:rsidRPr="0028537A">
        <w:rPr>
          <w:sz w:val="26"/>
          <w:szCs w:val="26"/>
          <w:lang w:val="pt-BR"/>
        </w:rPr>
        <w:t>.</w:t>
      </w:r>
    </w:p>
    <w:p w:rsidR="006B632A" w:rsidRPr="0028537A" w:rsidRDefault="006B632A" w:rsidP="006B632A">
      <w:pPr>
        <w:spacing w:line="259" w:lineRule="auto"/>
        <w:ind w:firstLine="567"/>
        <w:rPr>
          <w:lang w:val="pt-BR"/>
        </w:rPr>
      </w:pPr>
      <w:r w:rsidRPr="0028537A">
        <w:rPr>
          <w:lang w:val="pt-BR"/>
        </w:rPr>
        <w:lastRenderedPageBreak/>
        <w:t>Đối với CTNH có khối lượng không lớn và không thường xuyên, tuy nhiên, thành phần, tính chất rất nguy hại tới môi trường nên cần phải quản lý chặt chẽ. Đặc biệt đối với dầu thải từ máy biến áp (chỉ phát sinh khi có sự cố cháy nổ hoặc hư hỏng máy biến áp) sẽ được thu hồi bằng bể thu dầu sự cố, bên trong thành và đáy bể bằng vật liệu chống thấm.</w:t>
      </w:r>
    </w:p>
    <w:p w:rsidR="006B632A" w:rsidRPr="0028537A" w:rsidRDefault="006B632A" w:rsidP="006B632A">
      <w:pPr>
        <w:spacing w:line="259" w:lineRule="auto"/>
        <w:ind w:firstLine="567"/>
        <w:rPr>
          <w:lang w:val="pt-BR"/>
        </w:rPr>
      </w:pPr>
      <w:r w:rsidRPr="0028537A">
        <w:rPr>
          <w:lang w:val="pt-BR"/>
        </w:rPr>
        <w:t>Sau đó, dầu thải sự cố được bơm hút lưu trữ vào các thùng phuy nhựa có nắp đậy và dán nhãn cảnh báo CTNH sau đó chứa vào kho CTNH có mái che. Thùng phuy chứa dầu máy biến áp được làm bằng nhựa HDPE màu xanh dương, nắp tròn kín; kích thước D57cm, cao 93cm, dung tích chứa hữu ích 220 lít. Đối với thùng chứa CTNH còn lại được sử dụng bằng thùng nhựa composite, kích thước 40×50×68cm, dung tích chứa hữu ích là 60 lít, thùng được lắp cần đạp chân để mở nắp, đáy thùng được lắp 4 bánh xe để dễ dàng di chuyển. CTNH sau khi được thu gom sẽ đưa về lưu trữ tại kho chứa CTNH, bên ngoài kho có biển cảnh báo CTNH.</w:t>
      </w:r>
    </w:p>
    <w:p w:rsidR="006B632A" w:rsidRPr="0028537A" w:rsidRDefault="006B632A" w:rsidP="006B632A">
      <w:pPr>
        <w:pStyle w:val="-List"/>
        <w:widowControl w:val="0"/>
        <w:numPr>
          <w:ilvl w:val="0"/>
          <w:numId w:val="0"/>
        </w:numPr>
        <w:ind w:firstLine="567"/>
      </w:pPr>
      <w:r w:rsidRPr="0028537A">
        <w:t>Đối với việc vận chuyển và xử lý CTNH, Công ty sẽ phối hợp tập trung CTNH tại các NMĐG trong khu vực như NMĐG Hướng Linh 1, 2, NMĐG Hướng Hiệp 1, Tân Linh; Hướng Tân…và các nhà máy thủy điện trong khu vực. Dự kiến hợp đồng với Công ty Cổ phần cơ điện môi trường Lilama tại Khu liên hiệp xử lý và tái chế chất thải EME Dung Quất thôn Trì Bình, Bình Nguyên, Bình Sơn, Quảng Ngãi (nay là thành phố Đà Nẵng) thu gom, vận chuyển và xử lý CTNH</w:t>
      </w:r>
    </w:p>
    <w:p w:rsidR="00184E01" w:rsidRPr="0028537A" w:rsidRDefault="00184E01" w:rsidP="00246C71">
      <w:pPr>
        <w:pStyle w:val="Heading4"/>
        <w:keepNext w:val="0"/>
        <w:keepLines w:val="0"/>
        <w:widowControl w:val="0"/>
        <w:spacing w:line="240" w:lineRule="auto"/>
      </w:pPr>
      <w:r w:rsidRPr="0028537A">
        <w:rPr>
          <w:lang w:eastAsia="vi-VN" w:bidi="vi-VN"/>
        </w:rPr>
        <w:t>Công trình, biện pháp giảm thiểu tác động do tiếng ồn, độ rung</w:t>
      </w:r>
    </w:p>
    <w:p w:rsidR="006B632A" w:rsidRPr="0028537A" w:rsidRDefault="006B632A" w:rsidP="006B632A">
      <w:pPr>
        <w:pStyle w:val="-List"/>
        <w:numPr>
          <w:ilvl w:val="0"/>
          <w:numId w:val="0"/>
        </w:numPr>
        <w:ind w:firstLine="567"/>
      </w:pPr>
      <w:r w:rsidRPr="0028537A">
        <w:t>Như đã phân tích ở Chương 3, tiếng ồn từ máy móc, thiết bị chỉ gây ảnh hưởng đến công nhân trực tiếp vận hành nên Chủ dự án sẽ áp dụng các biện pháp sau:</w:t>
      </w:r>
    </w:p>
    <w:p w:rsidR="006B632A" w:rsidRPr="0028537A" w:rsidRDefault="006B632A" w:rsidP="006B632A">
      <w:pPr>
        <w:pStyle w:val="-List"/>
        <w:numPr>
          <w:ilvl w:val="0"/>
          <w:numId w:val="0"/>
        </w:numPr>
        <w:ind w:firstLine="567"/>
      </w:pPr>
      <w:r w:rsidRPr="0028537A">
        <w:t xml:space="preserve">- Vị trí đặt các tuabin gió được đảm bảo khoảng cách an toàn đối với khu dân cư gần nhất </w:t>
      </w:r>
      <w:r w:rsidRPr="0028537A">
        <w:rPr>
          <w:rFonts w:hint="eastAsia"/>
        </w:rPr>
        <w:t>≥</w:t>
      </w:r>
      <w:r w:rsidRPr="0028537A">
        <w:t xml:space="preserve"> 300m theo quy định tại Thông tư số 02/2019/TT-BCT để giảm thiểu các tác động của tiếng ồn và sóng hạ âm tới người dân.</w:t>
      </w:r>
    </w:p>
    <w:p w:rsidR="006B632A" w:rsidRPr="0028537A" w:rsidRDefault="006B632A" w:rsidP="006B632A">
      <w:pPr>
        <w:pStyle w:val="-List"/>
        <w:numPr>
          <w:ilvl w:val="0"/>
          <w:numId w:val="0"/>
        </w:numPr>
        <w:ind w:firstLine="567"/>
      </w:pPr>
      <w:r w:rsidRPr="0028537A">
        <w:t>- Định kỳ 06 tháng/lần kiểm tra, bảo dưỡng máy móc, thiết bị (như bôi dầu mỡ, kiểm tra các cơ cấu truyền động,...) để máy móc hoạt động tình trạng tốt nhất, giảm thiểu tiếng ồn cũng như độ rung.</w:t>
      </w:r>
    </w:p>
    <w:p w:rsidR="006B632A" w:rsidRPr="0028537A" w:rsidRDefault="006B632A" w:rsidP="006B632A">
      <w:pPr>
        <w:pStyle w:val="-List"/>
        <w:numPr>
          <w:ilvl w:val="0"/>
          <w:numId w:val="0"/>
        </w:numPr>
        <w:ind w:firstLine="567"/>
      </w:pPr>
      <w:r w:rsidRPr="0028537A">
        <w:t>- Công nhân làm việc ở những khu vực có độ ồn cao như ở tuabin được trang bị thêm các thiết bị giảm ồn như nút tai, bịt tai,...</w:t>
      </w:r>
    </w:p>
    <w:p w:rsidR="00184E01" w:rsidRPr="0028537A" w:rsidRDefault="006B632A" w:rsidP="006B632A">
      <w:pPr>
        <w:pStyle w:val="-List"/>
        <w:numPr>
          <w:ilvl w:val="0"/>
          <w:numId w:val="0"/>
        </w:numPr>
        <w:ind w:firstLine="567"/>
      </w:pPr>
      <w:r w:rsidRPr="0028537A">
        <w:t>- Bố trí thời gian làm việc hợp lý trong các khu vực có tiếng ồn cao nhằm đảm bảo sức khỏe lâu dài cho công nhân.</w:t>
      </w:r>
    </w:p>
    <w:p w:rsidR="00184E01" w:rsidRPr="0028537A" w:rsidRDefault="00184E01" w:rsidP="00246C71">
      <w:pPr>
        <w:pStyle w:val="Heading4"/>
        <w:keepNext w:val="0"/>
        <w:keepLines w:val="0"/>
        <w:widowControl w:val="0"/>
        <w:spacing w:line="240" w:lineRule="auto"/>
      </w:pPr>
      <w:r w:rsidRPr="0028537A">
        <w:t xml:space="preserve">Giảm thiểu tác động </w:t>
      </w:r>
      <w:r w:rsidR="006B632A" w:rsidRPr="0028537A">
        <w:rPr>
          <w:lang w:val="en-US"/>
        </w:rPr>
        <w:t>khác</w:t>
      </w:r>
    </w:p>
    <w:p w:rsidR="006B632A" w:rsidRPr="0028537A" w:rsidRDefault="006B632A" w:rsidP="006B632A">
      <w:pPr>
        <w:pStyle w:val="Heading5"/>
        <w:ind w:firstLine="0"/>
      </w:pPr>
      <w:r w:rsidRPr="0028537A">
        <w:t>a. Biện pháp giảm thiểu ảnh hưởng đến kiến trúc cảnh quan</w:t>
      </w:r>
    </w:p>
    <w:p w:rsidR="006B632A" w:rsidRPr="0028537A" w:rsidRDefault="006B632A" w:rsidP="006B632A">
      <w:pPr>
        <w:pStyle w:val="-List"/>
        <w:numPr>
          <w:ilvl w:val="0"/>
          <w:numId w:val="0"/>
        </w:numPr>
        <w:ind w:firstLine="567"/>
      </w:pPr>
      <w:r w:rsidRPr="0028537A">
        <w:t xml:space="preserve">Để giảm thiểu tác động của phản quan ánh sáng, các trụ tuabin sẽ được sơn phủ toàn bộ màu trắng xám mờ, đây là gam màu trung tính trùng với màu mây trời, thân thiện với môi trường, tạo nên cảnh quan đẹp và có thể phát huy thế mạnh du lịch tại địa phương. Bên cạnh đó, màu trắng xám mờ còn hạn chế được sự thu hút các loài chim, dơi, côn trùng bay vào phía trụ và cánh quạt của tuabin. </w:t>
      </w:r>
    </w:p>
    <w:p w:rsidR="006B632A" w:rsidRPr="0028537A" w:rsidRDefault="006B632A" w:rsidP="006B632A">
      <w:pPr>
        <w:pStyle w:val="-List"/>
        <w:numPr>
          <w:ilvl w:val="0"/>
          <w:numId w:val="0"/>
        </w:numPr>
        <w:ind w:firstLine="567"/>
      </w:pPr>
      <w:r w:rsidRPr="0028537A">
        <w:lastRenderedPageBreak/>
        <w:t>Để giảm thiểu tác động của hiệu ứng nhấp nháy, các trụ tuabin của Dự án sẽ được trang bị công nghệ mới nhất của nhà cung cấp, gọi là hệ thống phát hiện bóng râm được kết hợp vào trong hệ thống của các trụ tuabin. Hoạt động dựa trên các góc, hướng đón nắng mặt trời và khoảng cách, phạm vi tới các nhà dân. Khi bóng râm của trụ tuabin vượt &gt;300m che phủ lên các hộ dân trong khu vực, hệ thống lập tức phát hiện và điều chỉnh hoạt động của tuabin nhằm hạn chế ảnh hưởng tối đa nhất của hiệu ứng nhấp nháy.</w:t>
      </w:r>
    </w:p>
    <w:p w:rsidR="006B632A" w:rsidRPr="0028537A" w:rsidRDefault="006B632A" w:rsidP="006B632A">
      <w:pPr>
        <w:pStyle w:val="Heading5"/>
        <w:ind w:firstLine="0"/>
      </w:pPr>
      <w:r w:rsidRPr="0028537A">
        <w:t>b. Biện pháp giảm thiểu tác động của điện từ trường</w:t>
      </w:r>
    </w:p>
    <w:p w:rsidR="006B632A" w:rsidRPr="0028537A" w:rsidRDefault="006B632A" w:rsidP="006B632A">
      <w:pPr>
        <w:ind w:firstLine="567"/>
      </w:pPr>
      <w:r w:rsidRPr="0028537A">
        <w:t xml:space="preserve">Để giảm thiểu tác động của điện từ trường tới các đối tượng là nhà dân, người lao động và các công trình, Chủ dự án sẽ thiết kế các thiết bị điện, đường dây dẫn đảm bảo khoảng cách an toàn theo quy định của luật điện lực về an toàn điện. </w:t>
      </w:r>
    </w:p>
    <w:p w:rsidR="006B632A" w:rsidRPr="0028537A" w:rsidRDefault="006B632A" w:rsidP="006B632A">
      <w:pPr>
        <w:ind w:firstLine="567"/>
      </w:pPr>
      <w:r w:rsidRPr="0028537A">
        <w:t>Ngoài ra, Chủ dự án sẽ áp dụng thêm các biện pháp sau:</w:t>
      </w:r>
    </w:p>
    <w:p w:rsidR="006B632A" w:rsidRPr="0028537A" w:rsidRDefault="006B632A" w:rsidP="006B632A">
      <w:pPr>
        <w:ind w:firstLine="567"/>
      </w:pPr>
      <w:r w:rsidRPr="0028537A">
        <w:t>- Đặt biển báo nguy hiểm những nơi phát ra nhiều điện từ trường để người dân biết phòng tránh.</w:t>
      </w:r>
    </w:p>
    <w:p w:rsidR="006B632A" w:rsidRPr="0028537A" w:rsidRDefault="006B632A" w:rsidP="006B632A">
      <w:pPr>
        <w:ind w:firstLine="567"/>
      </w:pPr>
      <w:r w:rsidRPr="0028537A">
        <w:t>- Tổ chức khám sức khoẻ định kỳ cho công nhân thường xuyên làm việc trong môi trường có nhiều điện từ trường.</w:t>
      </w:r>
    </w:p>
    <w:p w:rsidR="006B632A" w:rsidRPr="0028537A" w:rsidRDefault="006B632A" w:rsidP="006B632A">
      <w:pPr>
        <w:ind w:firstLine="567"/>
      </w:pPr>
      <w:r w:rsidRPr="0028537A">
        <w:t>- Tập huấn cho người tham gia làm việc trong môi trường này biết các tác hại của điện từ trường để phòng ngừa.</w:t>
      </w:r>
    </w:p>
    <w:p w:rsidR="006B632A" w:rsidRPr="0028537A" w:rsidRDefault="006B632A" w:rsidP="006B632A">
      <w:pPr>
        <w:ind w:firstLine="567"/>
      </w:pPr>
      <w:r w:rsidRPr="0028537A">
        <w:t>- Những người bị bệnh tim mạch, bệnh bẩm sinh hạn chế làm công việc tiếp xúc với khu vực có điện từ trường cao.</w:t>
      </w:r>
    </w:p>
    <w:p w:rsidR="006B632A" w:rsidRPr="0028537A" w:rsidRDefault="006B632A" w:rsidP="006B632A">
      <w:pPr>
        <w:pStyle w:val="Heading5"/>
        <w:ind w:firstLine="0"/>
        <w:rPr>
          <w:lang w:val="de-DE"/>
        </w:rPr>
      </w:pPr>
      <w:r w:rsidRPr="0028537A">
        <w:rPr>
          <w:lang w:val="de-DE"/>
        </w:rPr>
        <w:t>c. Biện pháp giảm thiểu các tác động xấu đối với kinh tế - xã hội</w:t>
      </w:r>
    </w:p>
    <w:p w:rsidR="006B632A" w:rsidRPr="0028537A" w:rsidRDefault="006B632A" w:rsidP="006B632A">
      <w:pPr>
        <w:spacing w:before="100" w:after="100" w:line="259" w:lineRule="auto"/>
        <w:ind w:firstLine="567"/>
        <w:rPr>
          <w:lang w:val="vi-VN"/>
        </w:rPr>
      </w:pPr>
      <w:r w:rsidRPr="0028537A">
        <w:rPr>
          <w:lang w:val="vi-VN"/>
        </w:rPr>
        <w:t xml:space="preserve">Để tránh xảy ra tình trạng công nhân nhà máy gây rối, làm mất trật tự công cộng tại địa phương, Công ty </w:t>
      </w:r>
      <w:r w:rsidRPr="0028537A">
        <w:t>sẽ</w:t>
      </w:r>
      <w:r w:rsidRPr="0028537A">
        <w:rPr>
          <w:lang w:val="vi-VN"/>
        </w:rPr>
        <w:t xml:space="preserve"> thực hiện các biện pháp sau:</w:t>
      </w:r>
    </w:p>
    <w:p w:rsidR="006B632A" w:rsidRPr="0028537A" w:rsidRDefault="006B632A" w:rsidP="006B632A">
      <w:pPr>
        <w:spacing w:before="100" w:after="100" w:line="259" w:lineRule="auto"/>
        <w:ind w:firstLine="567"/>
      </w:pPr>
      <w:r w:rsidRPr="0028537A">
        <w:rPr>
          <w:lang w:val="vi-VN"/>
        </w:rPr>
        <w:t>- Quản lý chặt chẽ CBCNV, có các nội quy, quy chế rõ ràng và bố trí ở những điểm công cộng</w:t>
      </w:r>
      <w:r w:rsidRPr="0028537A">
        <w:t>.</w:t>
      </w:r>
    </w:p>
    <w:p w:rsidR="006B632A" w:rsidRPr="0028537A" w:rsidRDefault="006B632A" w:rsidP="006B632A">
      <w:pPr>
        <w:spacing w:before="100" w:after="100" w:line="259" w:lineRule="auto"/>
        <w:ind w:firstLine="567"/>
      </w:pPr>
      <w:r w:rsidRPr="0028537A">
        <w:rPr>
          <w:lang w:val="vi-VN"/>
        </w:rPr>
        <w:t xml:space="preserve">- </w:t>
      </w:r>
      <w:r w:rsidRPr="0028537A">
        <w:t>Phối</w:t>
      </w:r>
      <w:r w:rsidRPr="0028537A">
        <w:rPr>
          <w:lang w:val="vi-VN"/>
        </w:rPr>
        <w:t xml:space="preserve"> hợp với chính quyền địa phương nhằm thiết lập và duy trì tình hình an ninh trật tự tốt tại khu vực</w:t>
      </w:r>
      <w:r w:rsidRPr="0028537A">
        <w:t>.</w:t>
      </w:r>
    </w:p>
    <w:p w:rsidR="006B632A" w:rsidRPr="0028537A" w:rsidRDefault="006B632A" w:rsidP="006B632A">
      <w:pPr>
        <w:spacing w:before="100" w:after="100" w:line="259" w:lineRule="auto"/>
        <w:ind w:firstLine="567"/>
        <w:rPr>
          <w:lang w:val="pt-BR"/>
        </w:rPr>
      </w:pPr>
      <w:r w:rsidRPr="0028537A">
        <w:rPr>
          <w:lang w:val="pt-BR"/>
        </w:rPr>
        <w:t>- Đối với các công trình như hành lang trạm biến áp, hàng lang tuabin gió và các trụ đường dây dẫn điện được lắp đặt các biển báo nguy hiểm để cảnh báo với người dân không được đến gần.</w:t>
      </w:r>
    </w:p>
    <w:p w:rsidR="00184E01" w:rsidRPr="0028537A" w:rsidRDefault="006B632A" w:rsidP="006B632A">
      <w:pPr>
        <w:spacing w:before="100" w:after="100" w:line="259" w:lineRule="auto"/>
        <w:ind w:firstLine="567"/>
        <w:rPr>
          <w:lang w:eastAsia="vi-VN" w:bidi="vi-VN"/>
        </w:rPr>
      </w:pPr>
      <w:r w:rsidRPr="0028537A">
        <w:rPr>
          <w:lang w:val="pt-BR"/>
        </w:rPr>
        <w:t>- Việc xây dựng lưới điện gần trạm biến áp, đường dây sẽ được trang bị các thiết bị điện đảm bảo theo các tiêu chuẩn quy định tại Thông tư 39/2015/TT-BCT ngày 18/11/2015 của Bộ Công thương quy định hệ thống phân phối điện; Quyết định số 959/QĐ-EVN ngày 09/8/2018 V/v ban hành Quy trình an toàn điện trong Tập đoàn Điện lực Quốc gia Việt Nam</w:t>
      </w:r>
      <w:r w:rsidR="00184E01" w:rsidRPr="0028537A">
        <w:rPr>
          <w:lang w:eastAsia="vi-VN" w:bidi="vi-VN"/>
        </w:rPr>
        <w:t>.</w:t>
      </w:r>
    </w:p>
    <w:p w:rsidR="006B632A" w:rsidRPr="0028537A" w:rsidRDefault="00184E01" w:rsidP="006B632A">
      <w:pPr>
        <w:pStyle w:val="Heading4"/>
        <w:keepNext w:val="0"/>
        <w:keepLines w:val="0"/>
        <w:widowControl w:val="0"/>
        <w:spacing w:line="240" w:lineRule="auto"/>
      </w:pPr>
      <w:r w:rsidRPr="0028537A">
        <w:rPr>
          <w:lang w:eastAsia="vi-VN" w:bidi="vi-VN"/>
        </w:rPr>
        <w:t>Phương án phòng ngừa, ứng phó sự cố môi trường</w:t>
      </w:r>
    </w:p>
    <w:p w:rsidR="006B632A" w:rsidRPr="0028537A" w:rsidRDefault="006B632A" w:rsidP="006B632A">
      <w:pPr>
        <w:pStyle w:val="Heading5"/>
        <w:ind w:firstLine="0"/>
        <w:rPr>
          <w:lang w:val="nl-NL"/>
        </w:rPr>
      </w:pPr>
      <w:r w:rsidRPr="0028537A">
        <w:rPr>
          <w:lang w:val="nl-NL"/>
        </w:rPr>
        <w:lastRenderedPageBreak/>
        <w:t>a. Đối với sự cố cháy nổ</w:t>
      </w:r>
    </w:p>
    <w:p w:rsidR="006B632A" w:rsidRPr="0028537A" w:rsidRDefault="006B632A" w:rsidP="006B632A">
      <w:pPr>
        <w:pStyle w:val="Heading6"/>
        <w:spacing w:line="276" w:lineRule="auto"/>
        <w:ind w:left="0"/>
        <w:rPr>
          <w:lang w:val="nl-NL"/>
        </w:rPr>
      </w:pPr>
      <w:r w:rsidRPr="0028537A">
        <w:rPr>
          <w:lang w:val="nl-NL"/>
        </w:rPr>
        <w:t>Hệ thống chống sét</w:t>
      </w:r>
    </w:p>
    <w:p w:rsidR="006B632A" w:rsidRPr="0028537A" w:rsidRDefault="006B632A" w:rsidP="006B632A">
      <w:pPr>
        <w:ind w:firstLine="567"/>
      </w:pPr>
      <w:r w:rsidRPr="0028537A">
        <w:rPr>
          <w:rFonts w:eastAsia="Times New Roman" w:cs="Times New Roman"/>
          <w:lang w:val="nl-NL"/>
        </w:rPr>
        <w:t xml:space="preserve">- Các tuabin của Dự án được trang bị hệ thống chống sét để truyền dòng điện từ sét xuống mặt đất. Hệ thống chống sét của tuabin phù hợp với </w:t>
      </w:r>
      <w:r w:rsidRPr="0028537A">
        <w:rPr>
          <w:rFonts w:eastAsia="Times New Roman" w:cs="Times New Roman"/>
        </w:rPr>
        <w:t>TCVN 10687-24:2015 Tuabin gió - Bảo vệ chống sét.</w:t>
      </w:r>
    </w:p>
    <w:p w:rsidR="006B632A" w:rsidRPr="0028537A" w:rsidRDefault="006B632A" w:rsidP="006B632A">
      <w:pPr>
        <w:ind w:firstLine="567"/>
        <w:rPr>
          <w:rFonts w:eastAsia="Times New Roman" w:cs="Times New Roman"/>
        </w:rPr>
      </w:pPr>
      <w:r w:rsidRPr="0028537A">
        <w:rPr>
          <w:rFonts w:eastAsia="Times New Roman" w:cs="Times New Roman"/>
        </w:rPr>
        <w:t xml:space="preserve">- Hệ thống chống sét cho tuabin: </w:t>
      </w:r>
    </w:p>
    <w:p w:rsidR="006B632A" w:rsidRPr="0028537A" w:rsidRDefault="006B632A" w:rsidP="006B632A">
      <w:pPr>
        <w:ind w:firstLine="567"/>
        <w:rPr>
          <w:rFonts w:eastAsia="Times New Roman" w:cs="Times New Roman"/>
        </w:rPr>
      </w:pPr>
      <w:r w:rsidRPr="0028537A">
        <w:rPr>
          <w:rFonts w:eastAsia="Times New Roman" w:cs="Times New Roman"/>
        </w:rPr>
        <w:t>+ Cánh của tuabin được gắn những tấm kim loại có độ dẫn điện cao với đường kính khoảng 5cm trên thân nơi đầu cánh. Những tấm kim loại này được nối với dây thép dẫn sét bên trong thân cánh và nối đất chung với tất cả những hệ thống cơ, kể cả ổ bi, ổ lăn tại vòng nối cánh quạt, vòng nối trụ với thùng Nacelle và vỏ thùng.</w:t>
      </w:r>
    </w:p>
    <w:p w:rsidR="006B632A" w:rsidRPr="0028537A" w:rsidRDefault="006B632A" w:rsidP="006B632A">
      <w:pPr>
        <w:ind w:firstLine="567"/>
        <w:rPr>
          <w:rFonts w:eastAsia="Times New Roman" w:cs="Times New Roman"/>
          <w:noProof/>
          <w:sz w:val="28"/>
          <w:szCs w:val="28"/>
        </w:rPr>
      </w:pPr>
      <w:r w:rsidRPr="0028537A">
        <w:rPr>
          <w:rFonts w:eastAsia="Calibri" w:cs="Times New Roman"/>
        </w:rPr>
        <w:t>+ Chân đế tuabin được xây dựng với vật liệu là bê tông lõi sắt và những ống nhựa để dẫn dây cáp điện cũng như nhiều đường dây thép không rỉ phục vụ việc nối đất để chống sét.</w:t>
      </w:r>
      <w:r w:rsidRPr="0028537A">
        <w:rPr>
          <w:rFonts w:eastAsia="Times New Roman" w:cs="Times New Roman"/>
          <w:noProof/>
          <w:sz w:val="28"/>
          <w:szCs w:val="28"/>
        </w:rPr>
        <w:t xml:space="preserve"> </w:t>
      </w:r>
    </w:p>
    <w:p w:rsidR="006B632A" w:rsidRPr="0028537A" w:rsidRDefault="006B632A" w:rsidP="006B632A">
      <w:pPr>
        <w:ind w:firstLine="567"/>
        <w:jc w:val="left"/>
        <w:rPr>
          <w:rFonts w:eastAsia="Times New Roman" w:cs="Times New Roman"/>
        </w:rPr>
      </w:pPr>
      <w:bookmarkStart w:id="792" w:name="_Toc525740212"/>
      <w:bookmarkStart w:id="793" w:name="_Toc525740311"/>
      <w:bookmarkStart w:id="794" w:name="_Toc8285331"/>
      <w:r w:rsidRPr="0028537A">
        <w:rPr>
          <w:rFonts w:eastAsia="Times New Roman" w:cs="Times New Roman"/>
        </w:rPr>
        <w:t>- Biện pháp chống sét đối với trạm biến áp:</w:t>
      </w:r>
      <w:bookmarkEnd w:id="792"/>
      <w:bookmarkEnd w:id="793"/>
      <w:bookmarkEnd w:id="794"/>
    </w:p>
    <w:p w:rsidR="006B632A" w:rsidRPr="0028537A" w:rsidRDefault="006B632A" w:rsidP="006B632A">
      <w:pPr>
        <w:ind w:firstLine="567"/>
        <w:rPr>
          <w:rFonts w:eastAsia="Times New Roman" w:cs="Times New Roman"/>
        </w:rPr>
      </w:pPr>
      <w:r w:rsidRPr="0028537A">
        <w:rPr>
          <w:rFonts w:eastAsia="Times New Roman" w:cs="Times New Roman"/>
        </w:rPr>
        <w:t>+ Bảo vệ quá điện áp khí quyển lan truyền từ đường dây bằng các chống sét van đặt ngay trước máy biến áp.</w:t>
      </w:r>
    </w:p>
    <w:p w:rsidR="006B632A" w:rsidRPr="0028537A" w:rsidRDefault="006B632A" w:rsidP="006B632A">
      <w:pPr>
        <w:ind w:firstLine="567"/>
        <w:rPr>
          <w:rFonts w:eastAsia="Times New Roman" w:cs="Times New Roman"/>
        </w:rPr>
      </w:pPr>
      <w:r w:rsidRPr="0028537A">
        <w:rPr>
          <w:rFonts w:eastAsia="Times New Roman" w:cs="Times New Roman"/>
        </w:rPr>
        <w:t>+ Bảo vệ chống sét đánh thẳng vào trạm bằng các kim thu sét lắp trên đỉnh cột thu sét độc lập cao 24m.</w:t>
      </w:r>
    </w:p>
    <w:p w:rsidR="006B632A" w:rsidRPr="0028537A" w:rsidRDefault="006B632A" w:rsidP="006B632A">
      <w:pPr>
        <w:ind w:firstLine="567"/>
        <w:rPr>
          <w:rFonts w:eastAsia="Times New Roman" w:cs="Times New Roman"/>
        </w:rPr>
      </w:pPr>
      <w:r w:rsidRPr="0028537A">
        <w:rPr>
          <w:rFonts w:eastAsia="Times New Roman" w:cs="Times New Roman"/>
        </w:rPr>
        <w:t>+ Bảo vệ chống sét đánh thẳng vào các loại nhà bằng các kim thu sét lắp trên mái nhà.</w:t>
      </w:r>
    </w:p>
    <w:p w:rsidR="006B632A" w:rsidRPr="0028537A" w:rsidRDefault="006B632A" w:rsidP="006B632A">
      <w:pPr>
        <w:ind w:firstLine="567"/>
        <w:rPr>
          <w:rFonts w:eastAsia="Times New Roman" w:cs="Times New Roman"/>
        </w:rPr>
      </w:pPr>
      <w:r w:rsidRPr="0028537A">
        <w:rPr>
          <w:rFonts w:eastAsia="Times New Roman" w:cs="Times New Roman"/>
        </w:rPr>
        <w:t>+ Dòng sét được tản xuống lưới tiếp địa bằng dây đồng bọc 95mm</w:t>
      </w:r>
      <w:r w:rsidRPr="0028537A">
        <w:rPr>
          <w:rFonts w:eastAsia="Times New Roman" w:cs="Times New Roman"/>
          <w:vertAlign w:val="superscript"/>
        </w:rPr>
        <w:t>2</w:t>
      </w:r>
      <w:r w:rsidRPr="0028537A">
        <w:rPr>
          <w:rFonts w:eastAsia="Times New Roman" w:cs="Times New Roman"/>
        </w:rPr>
        <w:t xml:space="preserve"> kết hợp với các cọc sắt mạ đồng dài 5m chôn trong đất.</w:t>
      </w:r>
    </w:p>
    <w:p w:rsidR="006B632A" w:rsidRPr="0028537A" w:rsidRDefault="006B632A" w:rsidP="006B632A">
      <w:pPr>
        <w:pStyle w:val="Heading6"/>
        <w:spacing w:line="276" w:lineRule="auto"/>
        <w:ind w:left="0"/>
        <w:rPr>
          <w:lang w:val="nl-NL"/>
        </w:rPr>
      </w:pPr>
      <w:r w:rsidRPr="0028537A">
        <w:rPr>
          <w:lang w:val="nl-NL"/>
        </w:rPr>
        <w:t>Công tác phòng cháy chữa cháy</w:t>
      </w:r>
    </w:p>
    <w:p w:rsidR="006B632A" w:rsidRPr="0028537A" w:rsidRDefault="006B632A" w:rsidP="006B632A">
      <w:pPr>
        <w:ind w:firstLine="540"/>
        <w:rPr>
          <w:rFonts w:eastAsia="Times New Roman" w:cs="Times New Roman"/>
        </w:rPr>
      </w:pPr>
      <w:r w:rsidRPr="0028537A">
        <w:rPr>
          <w:rFonts w:eastAsia="Times New Roman" w:cs="Times New Roman"/>
        </w:rPr>
        <w:t xml:space="preserve">- </w:t>
      </w:r>
      <w:r w:rsidRPr="0028537A">
        <w:rPr>
          <w:rFonts w:eastAsia="Times New Roman" w:cs="Times New Roman"/>
          <w:lang w:val="vi-VN"/>
        </w:rPr>
        <w:t xml:space="preserve">Thành lập đội </w:t>
      </w:r>
      <w:r w:rsidRPr="0028537A">
        <w:rPr>
          <w:rFonts w:eastAsia="Times New Roman" w:cs="Times New Roman"/>
        </w:rPr>
        <w:t>PCCC</w:t>
      </w:r>
      <w:r w:rsidRPr="0028537A">
        <w:rPr>
          <w:rFonts w:eastAsia="Times New Roman" w:cs="Times New Roman"/>
          <w:lang w:val="vi-VN"/>
        </w:rPr>
        <w:t xml:space="preserve">, mua trang thiết bị, xây dựng nội quy và phối hợp với các cơ quan </w:t>
      </w:r>
      <w:r w:rsidRPr="0028537A">
        <w:rPr>
          <w:rFonts w:eastAsia="Times New Roman" w:cs="Times New Roman"/>
        </w:rPr>
        <w:t>PCCC</w:t>
      </w:r>
      <w:r w:rsidRPr="0028537A">
        <w:rPr>
          <w:rFonts w:eastAsia="Times New Roman" w:cs="Times New Roman"/>
          <w:lang w:val="vi-VN"/>
        </w:rPr>
        <w:t xml:space="preserve"> để tập huấn cho đội và định kỳ tổ chức kiểm tra việc thực hiện các nội quy đã định.</w:t>
      </w:r>
    </w:p>
    <w:p w:rsidR="006B632A" w:rsidRPr="0028537A" w:rsidRDefault="006B632A" w:rsidP="006B632A">
      <w:pPr>
        <w:ind w:firstLine="540"/>
        <w:rPr>
          <w:rFonts w:eastAsia="Times New Roman" w:cs="Times New Roman"/>
        </w:rPr>
      </w:pPr>
      <w:r w:rsidRPr="0028537A">
        <w:rPr>
          <w:rFonts w:eastAsia="Times New Roman" w:cs="Times New Roman"/>
        </w:rPr>
        <w:t>- Việc phòng chóng cháy nổ được thực hiện theo 3 cấp:</w:t>
      </w:r>
    </w:p>
    <w:p w:rsidR="006B632A" w:rsidRPr="0028537A" w:rsidRDefault="006B632A" w:rsidP="006B632A">
      <w:pPr>
        <w:ind w:firstLine="709"/>
        <w:rPr>
          <w:rFonts w:eastAsia="Times New Roman" w:cs="Times New Roman"/>
        </w:rPr>
      </w:pPr>
      <w:r w:rsidRPr="0028537A">
        <w:rPr>
          <w:rFonts w:eastAsia="Times New Roman" w:cs="Times New Roman"/>
        </w:rPr>
        <w:t>+ Tại chỗ: Các thiết bị PCCC như các đầu cảm biến nhiệt, các bình chữa cháy CO</w:t>
      </w:r>
      <w:r w:rsidRPr="0028537A">
        <w:rPr>
          <w:rFonts w:eastAsia="Times New Roman" w:cs="Times New Roman"/>
          <w:vertAlign w:val="subscript"/>
        </w:rPr>
        <w:t>2</w:t>
      </w:r>
      <w:r w:rsidRPr="0028537A">
        <w:rPr>
          <w:rFonts w:eastAsia="Times New Roman" w:cs="Times New Roman"/>
        </w:rPr>
        <w:t xml:space="preserve"> được bố trí bên trong tháp gió theo quy định của nhà sản xuất. Tại các trạm biến áp còn được xây dựng các bể chứa nước phục vụ cho việc chữa cháy.</w:t>
      </w:r>
    </w:p>
    <w:p w:rsidR="006B632A" w:rsidRPr="0028537A" w:rsidRDefault="006B632A" w:rsidP="006B632A">
      <w:pPr>
        <w:ind w:firstLine="709"/>
        <w:rPr>
          <w:rFonts w:eastAsia="Times New Roman" w:cs="Times New Roman"/>
        </w:rPr>
      </w:pPr>
      <w:r w:rsidRPr="0028537A">
        <w:rPr>
          <w:rFonts w:eastAsia="Times New Roman" w:cs="Times New Roman"/>
        </w:rPr>
        <w:t>+ Nhà điều hành: Một số thiết bị chữa cháy lưu động và xe chữa cháy được bố trí tại nhà điều hành để tăng cường chữa cháy trong khu vực nhà máy.</w:t>
      </w:r>
    </w:p>
    <w:p w:rsidR="006B632A" w:rsidRPr="0028537A" w:rsidRDefault="006B632A" w:rsidP="006B632A">
      <w:pPr>
        <w:ind w:firstLine="709"/>
        <w:rPr>
          <w:rFonts w:eastAsia="Times New Roman" w:cs="Times New Roman"/>
        </w:rPr>
      </w:pPr>
      <w:r w:rsidRPr="0028537A">
        <w:rPr>
          <w:rFonts w:eastAsia="Times New Roman" w:cs="Times New Roman"/>
        </w:rPr>
        <w:t>+ Lực lượng chữa cháy chuyên nghiệp: trong trường hợp cần thiết, có thể huy động thêm lực lượng chữa cháy chuyên nghiệp tại địa phương để hỗ trợ.</w:t>
      </w:r>
    </w:p>
    <w:p w:rsidR="006B632A" w:rsidRPr="0028537A" w:rsidRDefault="006B632A" w:rsidP="006B632A">
      <w:pPr>
        <w:ind w:firstLine="567"/>
        <w:rPr>
          <w:rFonts w:eastAsia="Times New Roman" w:cs="Times New Roman"/>
          <w:lang w:val="nl-NL"/>
        </w:rPr>
      </w:pPr>
      <w:r w:rsidRPr="0028537A">
        <w:rPr>
          <w:rFonts w:eastAsia="Times New Roman" w:cs="Times New Roman"/>
          <w:lang w:val="nl-NL"/>
        </w:rPr>
        <w:t xml:space="preserve">- Hệ thống chống cháy nổ tự động trong tuabin điện gió gồm thiết bị báo nhiệt độ, thiết bị báo lửa với tia cực tím, thiết bị báo khói và trung tâm dẫn truyền chất </w:t>
      </w:r>
      <w:r w:rsidRPr="0028537A">
        <w:rPr>
          <w:rFonts w:eastAsia="Times New Roman" w:cs="Times New Roman"/>
          <w:lang w:val="nl-NL"/>
        </w:rPr>
        <w:lastRenderedPageBreak/>
        <w:t>chữa cháy cũng như truyền tín hiệu cháy đến cơ quan PCCC địa phương. Chất chữa cháy trong hệ thống chữa cháy trong hệ thống chữa cháy tự động là khí CO</w:t>
      </w:r>
      <w:r w:rsidRPr="0028537A">
        <w:rPr>
          <w:rFonts w:eastAsia="Times New Roman" w:cs="Times New Roman"/>
          <w:vertAlign w:val="subscript"/>
          <w:lang w:val="nl-NL"/>
        </w:rPr>
        <w:t>2</w:t>
      </w:r>
      <w:r w:rsidRPr="0028537A">
        <w:rPr>
          <w:rFonts w:eastAsia="Times New Roman" w:cs="Times New Roman"/>
          <w:lang w:val="nl-NL"/>
        </w:rPr>
        <w:t xml:space="preserve">, khí hãm và nước. </w:t>
      </w:r>
    </w:p>
    <w:p w:rsidR="006B632A" w:rsidRPr="0028537A" w:rsidRDefault="006B632A" w:rsidP="006B632A">
      <w:pPr>
        <w:ind w:firstLine="540"/>
        <w:rPr>
          <w:rFonts w:eastAsia="Times New Roman" w:cs="Times New Roman"/>
          <w:lang w:val="nl-NL"/>
        </w:rPr>
      </w:pPr>
      <w:r w:rsidRPr="0028537A">
        <w:rPr>
          <w:rFonts w:eastAsia="Times New Roman" w:cs="Times New Roman"/>
        </w:rPr>
        <w:t>- Tại trạm biến áp, xung quanh móng được xây thành để chứa lượng dầu máy biến áp khi có sự cố, bên trong thành móng được đánh độ dốc đến hố thu dầu, tại đây có ống thép Ø200mm dẫn về bể thu dầu sự cố, mặt bên trên móng được rải đá 4x6 để ngăn lửa.</w:t>
      </w:r>
      <w:r w:rsidRPr="0028537A">
        <w:rPr>
          <w:rFonts w:eastAsia="Times New Roman" w:cs="Times New Roman"/>
          <w:lang w:val="nl-NL"/>
        </w:rPr>
        <w:t xml:space="preserve"> Để chống cháy phía ngoài trời được bố trí 01 bể cát cứu hoả và đặt sẵn các bình chống cháy. Ngoài ra có hệ thống PCCC bằng nước, các họng chữa cháy đặt gần khu vực móng máy biến áp, thuận tiện cho công tác PCCC.</w:t>
      </w:r>
    </w:p>
    <w:p w:rsidR="006B632A" w:rsidRPr="0028537A" w:rsidRDefault="006B632A" w:rsidP="006B632A">
      <w:pPr>
        <w:ind w:firstLine="540"/>
        <w:rPr>
          <w:rFonts w:eastAsia="Times New Roman" w:cs="Times New Roman"/>
          <w:lang w:val="vi-VN"/>
        </w:rPr>
      </w:pPr>
      <w:r w:rsidRPr="0028537A">
        <w:rPr>
          <w:rFonts w:eastAsia="Times New Roman" w:cs="Times New Roman"/>
          <w:lang w:val="vi-VN"/>
        </w:rPr>
        <w:t>- Việc thiết kế, lắp đặt</w:t>
      </w:r>
      <w:r w:rsidRPr="0028537A">
        <w:rPr>
          <w:rFonts w:eastAsia="Times New Roman" w:cs="Times New Roman"/>
        </w:rPr>
        <w:t>, đấu nối vào lưới điện quốc gia</w:t>
      </w:r>
      <w:r w:rsidRPr="0028537A">
        <w:rPr>
          <w:rFonts w:eastAsia="Times New Roman" w:cs="Times New Roman"/>
          <w:lang w:val="vi-VN"/>
        </w:rPr>
        <w:t xml:space="preserve"> sẽ tuân thủ theo các quy định về an toàn điện.</w:t>
      </w:r>
    </w:p>
    <w:p w:rsidR="006B632A" w:rsidRPr="0028537A" w:rsidRDefault="006B632A" w:rsidP="006B632A">
      <w:pPr>
        <w:ind w:firstLine="540"/>
        <w:rPr>
          <w:rFonts w:eastAsia="Times New Roman" w:cs="Times New Roman"/>
        </w:rPr>
      </w:pPr>
      <w:r w:rsidRPr="0028537A">
        <w:rPr>
          <w:rFonts w:eastAsia="Times New Roman" w:cs="Times New Roman"/>
          <w:lang w:val="vi-VN"/>
        </w:rPr>
        <w:t xml:space="preserve">- Trong quá trình hoạt động của Dự án, sẽ có nội quy, quy định cũng như những hướng dẫn sử </w:t>
      </w:r>
      <w:r w:rsidRPr="0028537A">
        <w:rPr>
          <w:rFonts w:eastAsia="Times New Roman" w:cs="Times New Roman"/>
        </w:rPr>
        <w:t>thiết bị, máy móc</w:t>
      </w:r>
      <w:r w:rsidRPr="0028537A">
        <w:rPr>
          <w:rFonts w:eastAsia="Times New Roman" w:cs="Times New Roman"/>
          <w:lang w:val="vi-VN"/>
        </w:rPr>
        <w:t xml:space="preserve"> thể đảm bảo các yêu cầu về an toàn điện.</w:t>
      </w:r>
    </w:p>
    <w:p w:rsidR="006B632A" w:rsidRPr="0028537A" w:rsidRDefault="006B632A" w:rsidP="006B632A">
      <w:pPr>
        <w:tabs>
          <w:tab w:val="left" w:pos="567"/>
        </w:tabs>
        <w:rPr>
          <w:rFonts w:eastAsia="Times New Roman" w:cs="Times New Roman"/>
        </w:rPr>
      </w:pPr>
      <w:r w:rsidRPr="0028537A">
        <w:rPr>
          <w:rFonts w:eastAsia="Times New Roman" w:cs="Times New Roman"/>
          <w:sz w:val="28"/>
          <w:szCs w:val="28"/>
          <w:lang w:val="vi-VN"/>
        </w:rPr>
        <w:tab/>
      </w:r>
      <w:r w:rsidRPr="0028537A">
        <w:rPr>
          <w:rFonts w:eastAsia="Times New Roman" w:cs="Times New Roman"/>
        </w:rPr>
        <w:t>- Quy định nghiêm cấm c</w:t>
      </w:r>
      <w:r w:rsidRPr="0028537A">
        <w:rPr>
          <w:rFonts w:eastAsia="Times New Roman" w:cs="Times New Roman"/>
          <w:lang w:val="vi-VN"/>
        </w:rPr>
        <w:t>ông nhân không được hút thuốc, không mang bật lửa, diêm quẹt, các dụng cụ phát ra lửa khi ra vào kh</w:t>
      </w:r>
      <w:r w:rsidRPr="0028537A">
        <w:rPr>
          <w:rFonts w:eastAsia="Times New Roman" w:cs="Times New Roman"/>
        </w:rPr>
        <w:t>u vực chứa dầu</w:t>
      </w:r>
      <w:r w:rsidRPr="0028537A">
        <w:rPr>
          <w:rFonts w:eastAsia="Times New Roman" w:cs="Times New Roman"/>
          <w:lang w:val="vi-VN"/>
        </w:rPr>
        <w:t>.</w:t>
      </w:r>
      <w:r w:rsidRPr="0028537A">
        <w:rPr>
          <w:rFonts w:eastAsia="Times New Roman" w:cs="Times New Roman"/>
          <w:lang w:val="vi-VN"/>
        </w:rPr>
        <w:tab/>
      </w:r>
    </w:p>
    <w:p w:rsidR="006B632A" w:rsidRPr="0028537A" w:rsidRDefault="006B632A" w:rsidP="006B632A">
      <w:pPr>
        <w:ind w:firstLine="567"/>
        <w:rPr>
          <w:rFonts w:eastAsia="Times New Roman" w:cs="Times New Roman"/>
          <w:lang w:val="pt-BR"/>
        </w:rPr>
      </w:pPr>
      <w:r w:rsidRPr="0028537A">
        <w:rPr>
          <w:rFonts w:eastAsia="Times New Roman" w:cs="Times New Roman"/>
          <w:lang w:val="pt-BR"/>
        </w:rPr>
        <w:t>- Khi xảy ra sự cố cháy nổ, Ban lãnh đạo công ty cần phải thông báo kịp thời cho toàn bộ CBCNV trong Nhà máy biết, huy động tất cả các nguồn lực, phương tiện chữa cháy kịp thời hạn chế đám cháy, liên lạc với phòng cảnh sát PCCC và y tế để ứng cứu tại chỗ và di dời công nhân ra khỏi vùng nguy hiểm.</w:t>
      </w:r>
    </w:p>
    <w:p w:rsidR="006B632A" w:rsidRPr="0028537A" w:rsidRDefault="006B632A" w:rsidP="006B632A">
      <w:pPr>
        <w:pStyle w:val="Heading6"/>
        <w:spacing w:line="276" w:lineRule="auto"/>
        <w:ind w:left="0"/>
        <w:rPr>
          <w:lang w:val="pt-BR"/>
        </w:rPr>
      </w:pPr>
      <w:r w:rsidRPr="0028537A">
        <w:rPr>
          <w:lang w:val="pt-BR"/>
        </w:rPr>
        <w:t>Phương án phòng cháy, chữa cháy rừng</w:t>
      </w:r>
    </w:p>
    <w:p w:rsidR="006B632A" w:rsidRPr="0028537A" w:rsidRDefault="006B632A" w:rsidP="006B632A">
      <w:pPr>
        <w:ind w:firstLine="567"/>
        <w:rPr>
          <w:rFonts w:eastAsia="Times New Roman" w:cs="Times New Roman"/>
          <w:lang w:val="pt-BR"/>
        </w:rPr>
      </w:pPr>
      <w:r w:rsidRPr="0028537A">
        <w:rPr>
          <w:rFonts w:eastAsia="Times New Roman" w:cs="Times New Roman"/>
          <w:lang w:val="pt-BR"/>
        </w:rPr>
        <w:t xml:space="preserve">- Phối hợp với các ngành liên quan trong công tác bảo vệ rừng và phòng cháy, chữa cháy rừng. Thường xuyên tổ chức các lớp tập huận PCCC cho CBCNV làm việc trong Nhà máy. </w:t>
      </w:r>
    </w:p>
    <w:p w:rsidR="006B632A" w:rsidRPr="0028537A" w:rsidRDefault="006B632A" w:rsidP="006B632A">
      <w:pPr>
        <w:ind w:firstLine="567"/>
        <w:rPr>
          <w:rFonts w:eastAsia="Times New Roman" w:cs="Times New Roman"/>
          <w:lang w:val="pt-BR"/>
        </w:rPr>
      </w:pPr>
      <w:r w:rsidRPr="0028537A">
        <w:rPr>
          <w:rFonts w:eastAsia="Times New Roman" w:cs="Times New Roman"/>
          <w:lang w:val="pt-BR"/>
        </w:rPr>
        <w:t>- Bảo đảm lực lượng, hậu cần theo phương châm chữa cháy tại chỗ, sẵn sàng phối hợp các lực lượng ứng phó trong trường hợp xảy ra cháy rừng, tăng cường phối hợp chặt chẽ với lực lượng kiểm lâm, chính quyền địa phương để tổ chức lực lượng, phương tiện, trang thiết bị phòng cháy, chữa cháy rừng bảo đảm kịp thời xử lý các tình huống.</w:t>
      </w:r>
    </w:p>
    <w:p w:rsidR="006B632A" w:rsidRPr="0028537A" w:rsidRDefault="006B632A" w:rsidP="006B632A">
      <w:pPr>
        <w:pStyle w:val="Heading5"/>
        <w:ind w:firstLine="0"/>
      </w:pPr>
      <w:r w:rsidRPr="0028537A">
        <w:rPr>
          <w:lang w:val="nl-NL"/>
        </w:rPr>
        <w:t>b. Đối với sự cố tai nạn lao động</w:t>
      </w:r>
    </w:p>
    <w:p w:rsidR="006B632A" w:rsidRPr="0028537A" w:rsidRDefault="006B632A" w:rsidP="006B632A">
      <w:pPr>
        <w:ind w:firstLine="567"/>
        <w:rPr>
          <w:rFonts w:eastAsia="Times New Roman" w:cs="Times New Roman"/>
          <w:lang w:val="pt-BR"/>
        </w:rPr>
      </w:pPr>
      <w:r w:rsidRPr="0028537A">
        <w:rPr>
          <w:rFonts w:eastAsia="Times New Roman" w:cs="Times New Roman"/>
          <w:lang w:val="pt-BR"/>
        </w:rPr>
        <w:t>Để phòng ngừa và giảm thiểu sự cố do tai nạn lao động có thể xảy ra đối với cán bộ, công nhân làm việc trong Nhà máy một số biện pháp sau sẽ được thực hiện:</w:t>
      </w:r>
    </w:p>
    <w:p w:rsidR="006B632A" w:rsidRPr="0028537A" w:rsidRDefault="006B632A" w:rsidP="006B632A">
      <w:pPr>
        <w:ind w:firstLine="567"/>
        <w:rPr>
          <w:rFonts w:eastAsia="Times New Roman" w:cs="Times New Roman"/>
          <w:lang w:val="pt-BR"/>
        </w:rPr>
      </w:pPr>
      <w:r w:rsidRPr="0028537A">
        <w:rPr>
          <w:rFonts w:eastAsia="Times New Roman" w:cs="Times New Roman"/>
          <w:lang w:val="pt-BR"/>
        </w:rPr>
        <w:t>- Tổ chức tập huấn an toàn lao động cho toàn bộ công nhân sau khi được  tuyển dụng để có những phương án kịp thời ứng cứu nạn nhân khi có sự cố xảy ra.</w:t>
      </w:r>
    </w:p>
    <w:p w:rsidR="006B632A" w:rsidRPr="0028537A" w:rsidRDefault="006B632A" w:rsidP="006B632A">
      <w:pPr>
        <w:ind w:firstLine="567"/>
        <w:rPr>
          <w:rFonts w:eastAsia="Times New Roman" w:cs="Times New Roman"/>
          <w:spacing w:val="-2"/>
          <w:lang w:val="pt-BR"/>
        </w:rPr>
      </w:pPr>
      <w:r w:rsidRPr="0028537A">
        <w:rPr>
          <w:rFonts w:eastAsia="Times New Roman" w:cs="Times New Roman"/>
          <w:spacing w:val="-2"/>
          <w:lang w:val="pt-BR"/>
        </w:rPr>
        <w:t>- Đối với tháp gió sẽ có các sàn công tác để công nhân nghỉ sức do việc leo trèo cao lên tuabin có thể làm công nhân dễ mất sức, choáng, mỏi cơ dẫn đến té ngã.</w:t>
      </w:r>
    </w:p>
    <w:p w:rsidR="006B632A" w:rsidRPr="0028537A" w:rsidRDefault="006B632A" w:rsidP="006B632A">
      <w:pPr>
        <w:ind w:firstLine="567"/>
        <w:rPr>
          <w:rFonts w:eastAsia="Times New Roman" w:cs="Times New Roman"/>
          <w:lang w:val="pt-BR"/>
        </w:rPr>
      </w:pPr>
      <w:r w:rsidRPr="0028537A">
        <w:rPr>
          <w:rFonts w:eastAsia="Times New Roman" w:cs="Times New Roman"/>
          <w:lang w:val="pt-BR"/>
        </w:rPr>
        <w:lastRenderedPageBreak/>
        <w:t>- Trang bị các phương tiện bảo hộ lao động cho CBCNV như nút tai chống ồn, găng tay, quần áo, giày cách điện, dây đai an toàn khi leo trèo...vv đồng thời giám sát, nhắc nhở công nhân phải mang theo bảo hộ lao động khi làm việc.</w:t>
      </w:r>
    </w:p>
    <w:p w:rsidR="006B632A" w:rsidRPr="0028537A" w:rsidRDefault="006B632A" w:rsidP="006B632A">
      <w:pPr>
        <w:ind w:firstLine="567"/>
        <w:rPr>
          <w:rFonts w:eastAsia="Times New Roman" w:cs="Times New Roman"/>
          <w:lang w:val="pt-BR"/>
        </w:rPr>
      </w:pPr>
      <w:r w:rsidRPr="0028537A">
        <w:rPr>
          <w:rFonts w:eastAsia="Times New Roman" w:cs="Times New Roman"/>
          <w:lang w:val="pt-BR"/>
        </w:rPr>
        <w:t>- Đối với công nhân kỹ thuật sẽ t</w:t>
      </w:r>
      <w:r w:rsidRPr="0028537A">
        <w:rPr>
          <w:rFonts w:eastAsia="Times New Roman" w:cs="Times New Roman"/>
          <w:lang w:val="vi-VN"/>
        </w:rPr>
        <w:t xml:space="preserve">hường xuyên </w:t>
      </w:r>
      <w:r w:rsidRPr="0028537A">
        <w:rPr>
          <w:rFonts w:eastAsia="Times New Roman" w:cs="Times New Roman"/>
          <w:lang w:val="pt-BR"/>
        </w:rPr>
        <w:t>được đào tạo</w:t>
      </w:r>
      <w:r w:rsidRPr="0028537A">
        <w:rPr>
          <w:rFonts w:eastAsia="Times New Roman" w:cs="Times New Roman"/>
          <w:lang w:val="vi-VN"/>
        </w:rPr>
        <w:t xml:space="preserve"> nâng cao chuyên môn nhằm vận hành tốt </w:t>
      </w:r>
      <w:r w:rsidRPr="0028537A">
        <w:rPr>
          <w:rFonts w:eastAsia="Times New Roman" w:cs="Times New Roman"/>
          <w:lang w:val="pt-BR"/>
        </w:rPr>
        <w:t xml:space="preserve">và an toàn </w:t>
      </w:r>
      <w:r w:rsidRPr="0028537A">
        <w:rPr>
          <w:rFonts w:eastAsia="Times New Roman" w:cs="Times New Roman"/>
          <w:lang w:val="vi-VN"/>
        </w:rPr>
        <w:t>các thiết bị máy móc</w:t>
      </w:r>
      <w:r w:rsidRPr="0028537A">
        <w:rPr>
          <w:rFonts w:eastAsia="Times New Roman" w:cs="Times New Roman"/>
          <w:lang w:val="pt-BR"/>
        </w:rPr>
        <w:t>.</w:t>
      </w:r>
    </w:p>
    <w:p w:rsidR="006B632A" w:rsidRPr="0028537A" w:rsidRDefault="006B632A" w:rsidP="006B632A">
      <w:pPr>
        <w:suppressAutoHyphens/>
        <w:ind w:firstLine="567"/>
        <w:rPr>
          <w:rFonts w:eastAsia="Times New Roman" w:cs="Times New Roman"/>
          <w:lang w:val="pt-BR"/>
        </w:rPr>
      </w:pPr>
      <w:r w:rsidRPr="0028537A">
        <w:rPr>
          <w:rFonts w:eastAsia="Times New Roman" w:cs="Times New Roman"/>
          <w:lang w:val="vi-VN"/>
        </w:rPr>
        <w:t xml:space="preserve">- Thường xuyên và định kỳ khám sức khoẻ cho công nhân ít nhất </w:t>
      </w:r>
      <w:r w:rsidRPr="0028537A">
        <w:rPr>
          <w:rFonts w:eastAsia="Times New Roman" w:cs="Times New Roman"/>
        </w:rPr>
        <w:t>01</w:t>
      </w:r>
      <w:r w:rsidRPr="0028537A">
        <w:rPr>
          <w:rFonts w:eastAsia="Times New Roman" w:cs="Times New Roman"/>
          <w:lang w:val="vi-VN"/>
        </w:rPr>
        <w:t xml:space="preserve"> lần/năm</w:t>
      </w:r>
      <w:r w:rsidRPr="0028537A">
        <w:rPr>
          <w:rFonts w:eastAsia="Times New Roman" w:cs="Times New Roman"/>
          <w:lang w:val="pt-BR"/>
        </w:rPr>
        <w:t>.</w:t>
      </w:r>
    </w:p>
    <w:p w:rsidR="006B632A" w:rsidRPr="0028537A" w:rsidRDefault="006B632A" w:rsidP="006B632A">
      <w:pPr>
        <w:suppressAutoHyphens/>
        <w:ind w:firstLine="567"/>
        <w:rPr>
          <w:rFonts w:eastAsia="Times New Roman" w:cs="Times New Roman"/>
          <w:lang w:val="pt-BR"/>
        </w:rPr>
      </w:pPr>
      <w:r w:rsidRPr="0028537A">
        <w:rPr>
          <w:rFonts w:eastAsia="Times New Roman" w:cs="Times New Roman"/>
          <w:lang w:val="pt-BR"/>
        </w:rPr>
        <w:t>- Khi xảy ra tai nạn lao động, tai nạn giao thông, CBCNV đã được tập huấn cần phải sơ cứu kịp thời cho nạn nhân, thông báo cho ban lãnh đạo sau đó liên lạc với bộ phận y tế để chuyển tới bệnh viện cấp cứu.</w:t>
      </w:r>
    </w:p>
    <w:p w:rsidR="006B632A" w:rsidRPr="0028537A" w:rsidRDefault="00253EBD" w:rsidP="00253EBD">
      <w:pPr>
        <w:pStyle w:val="Heading5"/>
        <w:ind w:firstLine="0"/>
      </w:pPr>
      <w:r w:rsidRPr="0028537A">
        <w:rPr>
          <w:lang w:val="nl-NL"/>
        </w:rPr>
        <w:t xml:space="preserve">c. </w:t>
      </w:r>
      <w:r w:rsidR="006B632A" w:rsidRPr="0028537A">
        <w:rPr>
          <w:lang w:val="nl-NL"/>
        </w:rPr>
        <w:t>Đối với sự cố lũ quét, sạt lở đất, bão lũ</w:t>
      </w:r>
    </w:p>
    <w:p w:rsidR="006B632A" w:rsidRPr="0028537A" w:rsidRDefault="006B632A" w:rsidP="006B632A">
      <w:pPr>
        <w:ind w:firstLine="567"/>
        <w:jc w:val="left"/>
        <w:rPr>
          <w:rFonts w:eastAsia="Times New Roman" w:cs="Times New Roman"/>
          <w:lang w:eastAsia="x-none"/>
        </w:rPr>
      </w:pPr>
      <w:r w:rsidRPr="0028537A">
        <w:rPr>
          <w:rFonts w:eastAsia="Times New Roman" w:cs="Times New Roman"/>
          <w:lang w:eastAsia="x-none"/>
        </w:rPr>
        <w:t>Để phòng chống các thiệt hại do sự cố lũ quét, sạt lở đất gây nên Chủ dự án sẽ thực hiện các biện pháp sau:</w:t>
      </w:r>
    </w:p>
    <w:p w:rsidR="006B632A" w:rsidRPr="0028537A" w:rsidRDefault="006B632A" w:rsidP="006B632A">
      <w:pPr>
        <w:ind w:firstLine="567"/>
        <w:rPr>
          <w:rFonts w:eastAsia="Times New Roman" w:cs="Times New Roman"/>
          <w:spacing w:val="-2"/>
          <w:lang w:val="pt-BR"/>
        </w:rPr>
      </w:pPr>
      <w:r w:rsidRPr="0028537A">
        <w:rPr>
          <w:rFonts w:eastAsia="Times New Roman" w:cs="Times New Roman"/>
          <w:spacing w:val="-2"/>
          <w:lang w:val="pt-BR"/>
        </w:rPr>
        <w:t>- Thiết kế, xây dựng các hạng mục công trình kiên cố, chịu được sức gió mạnh.</w:t>
      </w:r>
    </w:p>
    <w:p w:rsidR="006B632A" w:rsidRPr="0028537A" w:rsidRDefault="006B632A" w:rsidP="006B632A">
      <w:pPr>
        <w:ind w:firstLine="567"/>
        <w:rPr>
          <w:rFonts w:eastAsia="Times New Roman" w:cs="Times New Roman"/>
          <w:lang w:val="pt-BR"/>
        </w:rPr>
      </w:pPr>
      <w:r w:rsidRPr="0028537A">
        <w:rPr>
          <w:rFonts w:eastAsia="Times New Roman" w:cs="Times New Roman"/>
          <w:lang w:val="pt-BR"/>
        </w:rPr>
        <w:t>- Các trụ tuabin sẽ được xây dựng kè đá, đầm nén chặt xung quanh hố móng nhằm tránh các hiện tượng sạt lở đất làm hư hại móng công trình.</w:t>
      </w:r>
    </w:p>
    <w:p w:rsidR="006B632A" w:rsidRPr="0028537A" w:rsidRDefault="006B632A" w:rsidP="006B632A">
      <w:pPr>
        <w:ind w:firstLine="567"/>
        <w:rPr>
          <w:rFonts w:eastAsia="Times New Roman" w:cs="Times New Roman"/>
          <w:lang w:val="pt-BR"/>
        </w:rPr>
      </w:pPr>
      <w:r w:rsidRPr="0028537A">
        <w:rPr>
          <w:rFonts w:eastAsia="Times New Roman" w:cs="Times New Roman"/>
          <w:lang w:val="pt-BR"/>
        </w:rPr>
        <w:t>- Tổ chức kiểm tra định kỳ sự ổn định của hố móng, thực hiện gia cố móng nếu thấy có nguy cơ xói xung quanh hố móng.</w:t>
      </w:r>
    </w:p>
    <w:p w:rsidR="006B632A" w:rsidRPr="0028537A" w:rsidRDefault="006B632A" w:rsidP="006B632A">
      <w:pPr>
        <w:ind w:firstLine="567"/>
        <w:rPr>
          <w:rFonts w:eastAsia="Times New Roman" w:cs="Times New Roman"/>
          <w:lang w:val="pt-BR"/>
        </w:rPr>
      </w:pPr>
      <w:r w:rsidRPr="0028537A">
        <w:rPr>
          <w:rFonts w:eastAsia="Times New Roman" w:cs="Times New Roman"/>
          <w:lang w:val="pt-BR"/>
        </w:rPr>
        <w:t xml:space="preserve">- Đối với móng trụ đường dây </w:t>
      </w:r>
      <w:r w:rsidR="00253EBD" w:rsidRPr="0028537A">
        <w:rPr>
          <w:rFonts w:eastAsia="Times New Roman" w:cs="Times New Roman"/>
          <w:lang w:val="pt-BR"/>
        </w:rPr>
        <w:t>220</w:t>
      </w:r>
      <w:r w:rsidRPr="0028537A">
        <w:rPr>
          <w:rFonts w:eastAsia="Times New Roman" w:cs="Times New Roman"/>
          <w:lang w:val="pt-BR"/>
        </w:rPr>
        <w:t>kV được xây kè đá hộc và mương thoát nước mưa để tránh nước mưa chảy tràn làm sạt lở chân công trình.</w:t>
      </w:r>
    </w:p>
    <w:p w:rsidR="006B632A" w:rsidRPr="0028537A" w:rsidRDefault="006B632A" w:rsidP="006B632A">
      <w:pPr>
        <w:ind w:firstLine="567"/>
        <w:rPr>
          <w:rFonts w:eastAsia="Times New Roman" w:cs="Times New Roman"/>
          <w:lang w:val="pt-BR"/>
        </w:rPr>
      </w:pPr>
      <w:r w:rsidRPr="0028537A">
        <w:rPr>
          <w:rFonts w:eastAsia="Times New Roman" w:cs="Times New Roman"/>
          <w:lang w:val="pt-BR"/>
        </w:rPr>
        <w:t xml:space="preserve">- Hệ thống thoát nước mưa của khu </w:t>
      </w:r>
      <w:r w:rsidR="00253EBD" w:rsidRPr="0028537A">
        <w:rPr>
          <w:rFonts w:eastAsia="Times New Roman" w:cs="Times New Roman"/>
          <w:lang w:val="pt-BR"/>
        </w:rPr>
        <w:t>vực nhà điều hành, trạm biến áp</w:t>
      </w:r>
      <w:r w:rsidRPr="0028537A">
        <w:rPr>
          <w:rFonts w:eastAsia="Times New Roman" w:cs="Times New Roman"/>
          <w:lang w:val="pt-BR"/>
        </w:rPr>
        <w:t xml:space="preserve"> được đổ bê tông nên nước mưa không thể ngấm vào đất làm cơ cấu đất yếu đi, do đó, hạn chế được sự cố sạt lở.</w:t>
      </w:r>
    </w:p>
    <w:p w:rsidR="006B632A" w:rsidRPr="0028537A" w:rsidRDefault="006B632A" w:rsidP="006B632A">
      <w:pPr>
        <w:ind w:firstLine="567"/>
        <w:rPr>
          <w:rFonts w:eastAsia="Times New Roman" w:cs="Times New Roman"/>
          <w:lang w:val="pt-BR"/>
        </w:rPr>
      </w:pPr>
      <w:r w:rsidRPr="0028537A">
        <w:rPr>
          <w:rFonts w:eastAsia="Times New Roman" w:cs="Times New Roman"/>
          <w:lang w:val="pt-BR"/>
        </w:rPr>
        <w:t>- Trước khi có bão lũ xảy ra, Công ty sẽ thông báo kịp thời và có những phương án ứng cứu các sự cố khác có thể xảy ra đồng thời như cháy nổ, sạt lở đất.</w:t>
      </w:r>
    </w:p>
    <w:p w:rsidR="006B632A" w:rsidRPr="0028537A" w:rsidRDefault="006B632A" w:rsidP="006B632A">
      <w:pPr>
        <w:ind w:firstLine="567"/>
        <w:rPr>
          <w:rFonts w:eastAsia="Times New Roman" w:cs="Times New Roman"/>
          <w:lang w:val="pt-BR"/>
        </w:rPr>
      </w:pPr>
      <w:r w:rsidRPr="0028537A">
        <w:rPr>
          <w:rFonts w:eastAsia="Times New Roman" w:cs="Times New Roman"/>
          <w:lang w:val="pt-BR"/>
        </w:rPr>
        <w:t>- Chuẩn bị lực lượng, cơ sở vật chất, thiết bị để phối hợp với các ban ngành liên quan khác ứng phó, khắc phục trước và sau khi sự cố xảy ra.</w:t>
      </w:r>
    </w:p>
    <w:p w:rsidR="00184E01" w:rsidRPr="0028537A" w:rsidRDefault="00253EBD" w:rsidP="00253EBD">
      <w:pPr>
        <w:pStyle w:val="-List"/>
        <w:widowControl w:val="0"/>
        <w:numPr>
          <w:ilvl w:val="0"/>
          <w:numId w:val="0"/>
        </w:numPr>
        <w:spacing w:line="264" w:lineRule="auto"/>
        <w:ind w:firstLine="567"/>
      </w:pPr>
      <w:r w:rsidRPr="0028537A">
        <w:rPr>
          <w:lang w:val="pt-BR"/>
        </w:rPr>
        <w:t>-</w:t>
      </w:r>
      <w:r w:rsidR="006B632A" w:rsidRPr="0028537A">
        <w:rPr>
          <w:lang w:val="pt-BR"/>
        </w:rPr>
        <w:t xml:space="preserve"> Khi có sự cố lũ quét xảy ra, Ban lãnh đạo Công ty cần sơ tán công nhân ra khỏi khu vực nguy hiểm, sử dụng các trang thiết bị và nhân lực tại chỗ để khống chế các sự cố có thể xảy ra đồng thời như cháy nổ. Thông báo cho Ban chỉ huy phòng chống lụt bão và tìm kiếm cứu nạn cứu hộ tỉnh Quảng Trị, các ban ngành liên quan để kịp thời ứng cứu, xử lý sự cố xảy ra</w:t>
      </w:r>
    </w:p>
    <w:p w:rsidR="00184E01" w:rsidRPr="0028537A" w:rsidRDefault="00184E01" w:rsidP="00414883">
      <w:pPr>
        <w:pStyle w:val="Heading2"/>
        <w:numPr>
          <w:ilvl w:val="0"/>
          <w:numId w:val="0"/>
        </w:numPr>
        <w:rPr>
          <w:color w:val="auto"/>
        </w:rPr>
      </w:pPr>
      <w:bookmarkStart w:id="795" w:name="_Toc51225100"/>
      <w:bookmarkStart w:id="796" w:name="_Toc59433632"/>
      <w:bookmarkStart w:id="797" w:name="_Toc163458023"/>
      <w:bookmarkStart w:id="798" w:name="_Toc197962471"/>
      <w:bookmarkStart w:id="799" w:name="_Toc210897871"/>
      <w:r w:rsidRPr="0028537A">
        <w:rPr>
          <w:color w:val="auto"/>
        </w:rPr>
        <w:t>3.3. Tổ chức thực hiện các công trình, biện pháp bảo vệ môi trường</w:t>
      </w:r>
      <w:bookmarkEnd w:id="795"/>
      <w:bookmarkEnd w:id="796"/>
      <w:bookmarkEnd w:id="797"/>
      <w:bookmarkEnd w:id="798"/>
      <w:bookmarkEnd w:id="799"/>
    </w:p>
    <w:p w:rsidR="00184E01" w:rsidRPr="0028537A" w:rsidRDefault="00184E01" w:rsidP="00246C71">
      <w:pPr>
        <w:spacing w:line="240" w:lineRule="auto"/>
        <w:ind w:firstLine="567"/>
      </w:pPr>
      <w:bookmarkStart w:id="800" w:name="_Toc51225101"/>
      <w:bookmarkStart w:id="801" w:name="_Toc59433633"/>
      <w:r w:rsidRPr="0028537A">
        <w:t xml:space="preserve">Chủ dự án sẽ đầu tư xây dựng các công trình xử lý môi trường cho dự án trong quá trình thi công xây dựng và hoàn thiện trước khi đi vào hoạt động nhằm hạn chế tối đa tác động của Dự án đến chất lượng môi trường của khu vực. </w:t>
      </w:r>
    </w:p>
    <w:p w:rsidR="00184E01" w:rsidRPr="0028537A" w:rsidRDefault="00184E01" w:rsidP="00246C71">
      <w:pPr>
        <w:pStyle w:val="Danhmcbng"/>
        <w:keepNext/>
        <w:widowControl w:val="0"/>
      </w:pPr>
      <w:bookmarkStart w:id="802" w:name="_Toc197962545"/>
      <w:bookmarkStart w:id="803" w:name="_Toc210897898"/>
      <w:r w:rsidRPr="0028537A">
        <w:lastRenderedPageBreak/>
        <w:t>Danh sách công trình, biện pháp bảo vệ môi trường của Dự án</w:t>
      </w:r>
      <w:bookmarkEnd w:id="802"/>
      <w:bookmarkEnd w:id="8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2350"/>
        <w:gridCol w:w="2352"/>
        <w:gridCol w:w="3005"/>
      </w:tblGrid>
      <w:tr w:rsidR="00881F70" w:rsidRPr="0028537A" w:rsidTr="00184E01">
        <w:trPr>
          <w:trHeight w:val="20"/>
          <w:tblHeader/>
        </w:trPr>
        <w:tc>
          <w:tcPr>
            <w:tcW w:w="747" w:type="pct"/>
            <w:vAlign w:val="center"/>
          </w:tcPr>
          <w:p w:rsidR="00184E01" w:rsidRPr="0028537A" w:rsidRDefault="00184E01" w:rsidP="00246C71">
            <w:pPr>
              <w:spacing w:before="40" w:after="40" w:line="240" w:lineRule="auto"/>
              <w:jc w:val="center"/>
              <w:rPr>
                <w:rFonts w:eastAsia="Times New Roman" w:cs="Times New Roman"/>
                <w:b/>
                <w:bCs/>
                <w:kern w:val="32"/>
                <w:sz w:val="26"/>
                <w:szCs w:val="26"/>
              </w:rPr>
            </w:pPr>
            <w:bookmarkStart w:id="804" w:name="_Toc163458024"/>
            <w:r w:rsidRPr="0028537A">
              <w:rPr>
                <w:rFonts w:eastAsia="Times New Roman" w:cs="Times New Roman"/>
                <w:b/>
                <w:bCs/>
                <w:kern w:val="32"/>
                <w:sz w:val="26"/>
                <w:szCs w:val="26"/>
              </w:rPr>
              <w:t>Giai đoạn dự án</w:t>
            </w:r>
          </w:p>
        </w:tc>
        <w:tc>
          <w:tcPr>
            <w:tcW w:w="1297" w:type="pct"/>
            <w:vAlign w:val="center"/>
          </w:tcPr>
          <w:p w:rsidR="00184E01" w:rsidRPr="0028537A" w:rsidRDefault="00184E01" w:rsidP="00246C71">
            <w:pPr>
              <w:spacing w:before="40" w:after="40" w:line="240" w:lineRule="auto"/>
              <w:jc w:val="center"/>
              <w:rPr>
                <w:rFonts w:eastAsia="Times New Roman" w:cs="Times New Roman"/>
                <w:b/>
                <w:bCs/>
                <w:kern w:val="32"/>
                <w:sz w:val="26"/>
                <w:szCs w:val="26"/>
              </w:rPr>
            </w:pPr>
            <w:r w:rsidRPr="0028537A">
              <w:rPr>
                <w:rFonts w:eastAsia="Times New Roman" w:cs="Times New Roman"/>
                <w:b/>
                <w:bCs/>
                <w:kern w:val="32"/>
                <w:sz w:val="26"/>
                <w:szCs w:val="26"/>
              </w:rPr>
              <w:t>Công trình, biện pháp BVMT</w:t>
            </w:r>
          </w:p>
        </w:tc>
        <w:tc>
          <w:tcPr>
            <w:tcW w:w="1298" w:type="pct"/>
            <w:vAlign w:val="center"/>
          </w:tcPr>
          <w:p w:rsidR="00184E01" w:rsidRPr="0028537A" w:rsidRDefault="00184E01" w:rsidP="00246C71">
            <w:pPr>
              <w:spacing w:before="40" w:after="40" w:line="240" w:lineRule="auto"/>
              <w:jc w:val="center"/>
              <w:rPr>
                <w:rFonts w:eastAsia="Times New Roman" w:cs="Times New Roman"/>
                <w:b/>
                <w:bCs/>
                <w:kern w:val="32"/>
                <w:sz w:val="26"/>
                <w:szCs w:val="26"/>
              </w:rPr>
            </w:pPr>
            <w:r w:rsidRPr="0028537A">
              <w:rPr>
                <w:rFonts w:eastAsia="Times New Roman" w:cs="Times New Roman"/>
                <w:b/>
                <w:bCs/>
                <w:kern w:val="32"/>
                <w:sz w:val="26"/>
                <w:szCs w:val="26"/>
              </w:rPr>
              <w:t xml:space="preserve">Kinh phí thực hiện </w:t>
            </w:r>
          </w:p>
          <w:p w:rsidR="00184E01" w:rsidRPr="0028537A" w:rsidRDefault="00184E01" w:rsidP="00246C71">
            <w:pPr>
              <w:spacing w:before="40" w:after="40" w:line="240" w:lineRule="auto"/>
              <w:jc w:val="center"/>
              <w:rPr>
                <w:rFonts w:eastAsia="Times New Roman" w:cs="Times New Roman"/>
                <w:b/>
                <w:bCs/>
                <w:kern w:val="32"/>
                <w:sz w:val="26"/>
                <w:szCs w:val="26"/>
              </w:rPr>
            </w:pPr>
            <w:r w:rsidRPr="0028537A">
              <w:rPr>
                <w:rFonts w:eastAsia="Times New Roman" w:cs="Times New Roman"/>
                <w:b/>
                <w:bCs/>
                <w:kern w:val="32"/>
                <w:sz w:val="26"/>
                <w:szCs w:val="26"/>
              </w:rPr>
              <w:t>(1.000 đồng)</w:t>
            </w:r>
          </w:p>
        </w:tc>
        <w:tc>
          <w:tcPr>
            <w:tcW w:w="1658" w:type="pct"/>
            <w:vAlign w:val="center"/>
          </w:tcPr>
          <w:p w:rsidR="00184E01" w:rsidRPr="0028537A" w:rsidRDefault="00184E01" w:rsidP="00246C71">
            <w:pPr>
              <w:spacing w:before="40" w:after="40" w:line="240" w:lineRule="auto"/>
              <w:jc w:val="center"/>
              <w:rPr>
                <w:rFonts w:eastAsia="Times New Roman" w:cs="Times New Roman"/>
                <w:b/>
                <w:bCs/>
                <w:kern w:val="32"/>
                <w:sz w:val="26"/>
                <w:szCs w:val="26"/>
              </w:rPr>
            </w:pPr>
            <w:r w:rsidRPr="0028537A">
              <w:rPr>
                <w:rFonts w:eastAsia="Times New Roman" w:cs="Times New Roman"/>
                <w:b/>
                <w:bCs/>
                <w:kern w:val="32"/>
                <w:sz w:val="26"/>
                <w:szCs w:val="26"/>
              </w:rPr>
              <w:t>Tổ chức thực hiện, vận hành</w:t>
            </w:r>
          </w:p>
        </w:tc>
      </w:tr>
      <w:tr w:rsidR="00253EBD" w:rsidRPr="0028537A" w:rsidTr="00184E01">
        <w:trPr>
          <w:trHeight w:val="20"/>
        </w:trPr>
        <w:tc>
          <w:tcPr>
            <w:tcW w:w="747" w:type="pct"/>
            <w:vMerge w:val="restart"/>
            <w:vAlign w:val="center"/>
          </w:tcPr>
          <w:p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Triển khai xây dựng</w:t>
            </w:r>
          </w:p>
        </w:tc>
        <w:tc>
          <w:tcPr>
            <w:tcW w:w="1297" w:type="pct"/>
            <w:vAlign w:val="center"/>
          </w:tcPr>
          <w:p w:rsidR="00253EBD" w:rsidRPr="0028537A" w:rsidRDefault="00253EBD" w:rsidP="00253EBD">
            <w:pPr>
              <w:spacing w:before="40" w:after="40" w:line="240" w:lineRule="auto"/>
              <w:rPr>
                <w:kern w:val="32"/>
                <w:sz w:val="26"/>
                <w:szCs w:val="26"/>
              </w:rPr>
            </w:pPr>
            <w:r w:rsidRPr="0028537A">
              <w:rPr>
                <w:kern w:val="32"/>
                <w:sz w:val="26"/>
                <w:szCs w:val="26"/>
              </w:rPr>
              <w:t>Rà phá bom mìn</w:t>
            </w:r>
          </w:p>
        </w:tc>
        <w:tc>
          <w:tcPr>
            <w:tcW w:w="1298" w:type="pct"/>
            <w:vAlign w:val="center"/>
          </w:tcPr>
          <w:p w:rsidR="00253EBD" w:rsidRPr="0028537A" w:rsidRDefault="00253EBD" w:rsidP="00253EBD">
            <w:pPr>
              <w:spacing w:before="40" w:after="40" w:line="240" w:lineRule="auto"/>
              <w:jc w:val="center"/>
              <w:rPr>
                <w:kern w:val="32"/>
                <w:sz w:val="26"/>
                <w:szCs w:val="26"/>
              </w:rPr>
            </w:pPr>
            <w:r w:rsidRPr="0028537A">
              <w:rPr>
                <w:kern w:val="32"/>
                <w:sz w:val="26"/>
                <w:szCs w:val="26"/>
              </w:rPr>
              <w:t>500.000</w:t>
            </w:r>
          </w:p>
        </w:tc>
        <w:tc>
          <w:tcPr>
            <w:tcW w:w="1658" w:type="pct"/>
            <w:vAlign w:val="center"/>
          </w:tcPr>
          <w:p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Chủ dự án và Nhà thầu</w:t>
            </w:r>
          </w:p>
        </w:tc>
      </w:tr>
      <w:tr w:rsidR="00253EBD" w:rsidRPr="0028537A" w:rsidTr="00184E01">
        <w:trPr>
          <w:trHeight w:val="20"/>
        </w:trPr>
        <w:tc>
          <w:tcPr>
            <w:tcW w:w="747" w:type="pct"/>
            <w:vMerge/>
            <w:vAlign w:val="center"/>
          </w:tcPr>
          <w:p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rsidR="00253EBD" w:rsidRPr="0028537A" w:rsidRDefault="00253EBD" w:rsidP="00253EBD">
            <w:pPr>
              <w:spacing w:before="40" w:after="40" w:line="240" w:lineRule="auto"/>
              <w:rPr>
                <w:kern w:val="32"/>
                <w:sz w:val="26"/>
                <w:szCs w:val="26"/>
              </w:rPr>
            </w:pPr>
            <w:r w:rsidRPr="0028537A">
              <w:rPr>
                <w:kern w:val="32"/>
                <w:sz w:val="26"/>
                <w:szCs w:val="26"/>
              </w:rPr>
              <w:t>Bán cho các cơ sở chế biến gỗ, thu gom làm phân củi đốt</w:t>
            </w:r>
          </w:p>
        </w:tc>
        <w:tc>
          <w:tcPr>
            <w:tcW w:w="1298" w:type="pct"/>
            <w:vAlign w:val="center"/>
          </w:tcPr>
          <w:p w:rsidR="00253EBD" w:rsidRPr="0028537A" w:rsidRDefault="00253EBD" w:rsidP="00253EBD">
            <w:pPr>
              <w:spacing w:before="40" w:after="40" w:line="240" w:lineRule="auto"/>
              <w:jc w:val="center"/>
              <w:rPr>
                <w:kern w:val="32"/>
                <w:sz w:val="26"/>
                <w:szCs w:val="26"/>
              </w:rPr>
            </w:pPr>
            <w:r w:rsidRPr="0028537A">
              <w:rPr>
                <w:kern w:val="32"/>
                <w:sz w:val="26"/>
                <w:szCs w:val="26"/>
              </w:rPr>
              <w:t>-</w:t>
            </w:r>
          </w:p>
        </w:tc>
        <w:tc>
          <w:tcPr>
            <w:tcW w:w="1658" w:type="pct"/>
            <w:vAlign w:val="center"/>
          </w:tcPr>
          <w:p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Chủ dự án và Nhà thầu</w:t>
            </w:r>
          </w:p>
        </w:tc>
      </w:tr>
      <w:tr w:rsidR="00253EBD" w:rsidRPr="0028537A" w:rsidTr="00184E01">
        <w:trPr>
          <w:trHeight w:val="20"/>
        </w:trPr>
        <w:tc>
          <w:tcPr>
            <w:tcW w:w="747" w:type="pct"/>
            <w:vMerge/>
            <w:vAlign w:val="center"/>
          </w:tcPr>
          <w:p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rsidR="00253EBD" w:rsidRPr="0028537A" w:rsidRDefault="00253EBD" w:rsidP="00253EBD">
            <w:pPr>
              <w:spacing w:before="40" w:after="40" w:line="240" w:lineRule="auto"/>
              <w:rPr>
                <w:kern w:val="32"/>
                <w:sz w:val="26"/>
                <w:szCs w:val="26"/>
              </w:rPr>
            </w:pPr>
            <w:r w:rsidRPr="0028537A">
              <w:rPr>
                <w:kern w:val="32"/>
                <w:sz w:val="26"/>
                <w:szCs w:val="26"/>
              </w:rPr>
              <w:t>Tưới nước giảm bụi</w:t>
            </w:r>
          </w:p>
        </w:tc>
        <w:tc>
          <w:tcPr>
            <w:tcW w:w="1298" w:type="pct"/>
            <w:vAlign w:val="center"/>
          </w:tcPr>
          <w:p w:rsidR="00253EBD" w:rsidRPr="0028537A" w:rsidRDefault="00253EBD" w:rsidP="00253EBD">
            <w:pPr>
              <w:spacing w:before="40" w:after="40" w:line="240" w:lineRule="auto"/>
              <w:jc w:val="center"/>
              <w:rPr>
                <w:kern w:val="32"/>
                <w:sz w:val="26"/>
                <w:szCs w:val="26"/>
              </w:rPr>
            </w:pPr>
            <w:r w:rsidRPr="0028537A">
              <w:rPr>
                <w:kern w:val="32"/>
                <w:sz w:val="26"/>
                <w:szCs w:val="26"/>
              </w:rPr>
              <w:t>1.000/ngày</w:t>
            </w:r>
          </w:p>
        </w:tc>
        <w:tc>
          <w:tcPr>
            <w:tcW w:w="1658" w:type="pct"/>
            <w:vAlign w:val="center"/>
          </w:tcPr>
          <w:p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Chủ dự án và Nhà thầu</w:t>
            </w:r>
          </w:p>
        </w:tc>
      </w:tr>
      <w:tr w:rsidR="00253EBD" w:rsidRPr="0028537A" w:rsidTr="00184E01">
        <w:trPr>
          <w:trHeight w:val="20"/>
        </w:trPr>
        <w:tc>
          <w:tcPr>
            <w:tcW w:w="747" w:type="pct"/>
            <w:vMerge/>
            <w:vAlign w:val="center"/>
          </w:tcPr>
          <w:p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rsidR="00253EBD" w:rsidRPr="0028537A" w:rsidRDefault="00253EBD" w:rsidP="00253EBD">
            <w:pPr>
              <w:spacing w:before="40" w:after="40" w:line="240" w:lineRule="auto"/>
              <w:rPr>
                <w:kern w:val="32"/>
                <w:sz w:val="26"/>
                <w:szCs w:val="26"/>
              </w:rPr>
            </w:pPr>
            <w:r w:rsidRPr="0028537A">
              <w:rPr>
                <w:kern w:val="32"/>
                <w:sz w:val="26"/>
                <w:szCs w:val="26"/>
              </w:rPr>
              <w:t>Nhà vệ sinh tự hoại 3 ngăn</w:t>
            </w:r>
          </w:p>
        </w:tc>
        <w:tc>
          <w:tcPr>
            <w:tcW w:w="1298" w:type="pct"/>
            <w:vAlign w:val="center"/>
          </w:tcPr>
          <w:p w:rsidR="00253EBD" w:rsidRPr="0028537A" w:rsidRDefault="00253EBD" w:rsidP="00253EBD">
            <w:pPr>
              <w:spacing w:before="40" w:after="40" w:line="240" w:lineRule="auto"/>
              <w:jc w:val="center"/>
              <w:rPr>
                <w:kern w:val="32"/>
                <w:sz w:val="26"/>
                <w:szCs w:val="26"/>
              </w:rPr>
            </w:pPr>
            <w:r w:rsidRPr="0028537A">
              <w:rPr>
                <w:kern w:val="32"/>
                <w:sz w:val="26"/>
                <w:szCs w:val="26"/>
              </w:rPr>
              <w:t>80.000</w:t>
            </w:r>
          </w:p>
        </w:tc>
        <w:tc>
          <w:tcPr>
            <w:tcW w:w="1658" w:type="pct"/>
            <w:vAlign w:val="center"/>
          </w:tcPr>
          <w:p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Chủ dự án và Nhà thầu</w:t>
            </w:r>
          </w:p>
        </w:tc>
      </w:tr>
      <w:tr w:rsidR="00253EBD" w:rsidRPr="0028537A" w:rsidTr="00184E01">
        <w:trPr>
          <w:trHeight w:val="20"/>
        </w:trPr>
        <w:tc>
          <w:tcPr>
            <w:tcW w:w="747" w:type="pct"/>
            <w:vMerge/>
            <w:vAlign w:val="center"/>
          </w:tcPr>
          <w:p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rsidR="00253EBD" w:rsidRPr="0028537A" w:rsidRDefault="00253EBD" w:rsidP="00253EBD">
            <w:pPr>
              <w:spacing w:before="40" w:after="40" w:line="240" w:lineRule="auto"/>
              <w:rPr>
                <w:kern w:val="32"/>
                <w:sz w:val="26"/>
                <w:szCs w:val="26"/>
              </w:rPr>
            </w:pPr>
            <w:r w:rsidRPr="0028537A">
              <w:rPr>
                <w:kern w:val="32"/>
                <w:sz w:val="26"/>
                <w:szCs w:val="26"/>
              </w:rPr>
              <w:t>Thùng chứa CTR</w:t>
            </w:r>
          </w:p>
        </w:tc>
        <w:tc>
          <w:tcPr>
            <w:tcW w:w="1298" w:type="pct"/>
            <w:vAlign w:val="center"/>
          </w:tcPr>
          <w:p w:rsidR="00253EBD" w:rsidRPr="0028537A" w:rsidRDefault="00253EBD" w:rsidP="00253EBD">
            <w:pPr>
              <w:spacing w:before="40" w:after="40" w:line="240" w:lineRule="auto"/>
              <w:jc w:val="center"/>
              <w:rPr>
                <w:kern w:val="32"/>
                <w:sz w:val="26"/>
                <w:szCs w:val="26"/>
              </w:rPr>
            </w:pPr>
            <w:r w:rsidRPr="0028537A">
              <w:rPr>
                <w:kern w:val="32"/>
                <w:sz w:val="26"/>
                <w:szCs w:val="26"/>
              </w:rPr>
              <w:t>2.200</w:t>
            </w:r>
          </w:p>
        </w:tc>
        <w:tc>
          <w:tcPr>
            <w:tcW w:w="1658" w:type="pct"/>
            <w:vAlign w:val="center"/>
          </w:tcPr>
          <w:p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Chủ dự án và Nhà thầu</w:t>
            </w:r>
          </w:p>
        </w:tc>
      </w:tr>
      <w:tr w:rsidR="00253EBD" w:rsidRPr="0028537A" w:rsidTr="00184E01">
        <w:trPr>
          <w:trHeight w:val="20"/>
        </w:trPr>
        <w:tc>
          <w:tcPr>
            <w:tcW w:w="747" w:type="pct"/>
            <w:vAlign w:val="center"/>
          </w:tcPr>
          <w:p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rsidR="00253EBD" w:rsidRPr="0028537A" w:rsidRDefault="00253EBD" w:rsidP="00253EBD">
            <w:pPr>
              <w:spacing w:before="40" w:after="40" w:line="240" w:lineRule="auto"/>
              <w:rPr>
                <w:kern w:val="32"/>
                <w:sz w:val="26"/>
                <w:szCs w:val="26"/>
              </w:rPr>
            </w:pPr>
            <w:r w:rsidRPr="0028537A">
              <w:rPr>
                <w:kern w:val="32"/>
                <w:sz w:val="26"/>
                <w:szCs w:val="26"/>
              </w:rPr>
              <w:t>Bố trí rãnh thoát nước tạm thời</w:t>
            </w:r>
          </w:p>
        </w:tc>
        <w:tc>
          <w:tcPr>
            <w:tcW w:w="1298" w:type="pct"/>
            <w:vAlign w:val="center"/>
          </w:tcPr>
          <w:p w:rsidR="00253EBD" w:rsidRPr="0028537A" w:rsidRDefault="00253EBD" w:rsidP="00253EBD">
            <w:pPr>
              <w:spacing w:before="40" w:after="40" w:line="240" w:lineRule="auto"/>
              <w:jc w:val="center"/>
              <w:rPr>
                <w:kern w:val="32"/>
                <w:sz w:val="26"/>
                <w:szCs w:val="26"/>
              </w:rPr>
            </w:pPr>
            <w:r w:rsidRPr="0028537A">
              <w:rPr>
                <w:kern w:val="32"/>
                <w:sz w:val="26"/>
                <w:szCs w:val="26"/>
              </w:rPr>
              <w:t>-</w:t>
            </w:r>
          </w:p>
        </w:tc>
        <w:tc>
          <w:tcPr>
            <w:tcW w:w="1658" w:type="pct"/>
            <w:vAlign w:val="center"/>
          </w:tcPr>
          <w:p w:rsidR="00253EBD" w:rsidRPr="0028537A" w:rsidRDefault="00253EBD" w:rsidP="00253EBD">
            <w:pPr>
              <w:spacing w:before="40" w:after="40" w:line="240" w:lineRule="auto"/>
              <w:jc w:val="center"/>
              <w:rPr>
                <w:rFonts w:eastAsia="Times New Roman" w:cs="Times New Roman"/>
                <w:kern w:val="32"/>
                <w:sz w:val="26"/>
                <w:szCs w:val="26"/>
              </w:rPr>
            </w:pPr>
          </w:p>
        </w:tc>
      </w:tr>
      <w:tr w:rsidR="00253EBD" w:rsidRPr="0028537A" w:rsidTr="00184E01">
        <w:trPr>
          <w:trHeight w:val="20"/>
        </w:trPr>
        <w:tc>
          <w:tcPr>
            <w:tcW w:w="747" w:type="pct"/>
            <w:vAlign w:val="center"/>
          </w:tcPr>
          <w:p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rsidR="00253EBD" w:rsidRPr="0028537A" w:rsidRDefault="00253EBD" w:rsidP="00253EBD">
            <w:pPr>
              <w:spacing w:before="40" w:after="40" w:line="240" w:lineRule="auto"/>
              <w:rPr>
                <w:spacing w:val="-2"/>
                <w:kern w:val="32"/>
                <w:sz w:val="26"/>
                <w:szCs w:val="26"/>
              </w:rPr>
            </w:pPr>
            <w:r w:rsidRPr="0028537A">
              <w:rPr>
                <w:spacing w:val="-2"/>
                <w:kern w:val="32"/>
                <w:sz w:val="26"/>
                <w:szCs w:val="26"/>
              </w:rPr>
              <w:t>Thực hiện nghiêm túc an toàn lao động, an toàn giao thông, các biện pháp phòng ngừa sự cố</w:t>
            </w:r>
          </w:p>
        </w:tc>
        <w:tc>
          <w:tcPr>
            <w:tcW w:w="1298" w:type="pct"/>
            <w:vAlign w:val="center"/>
          </w:tcPr>
          <w:p w:rsidR="00253EBD" w:rsidRPr="0028537A" w:rsidRDefault="00253EBD" w:rsidP="00253EBD">
            <w:pPr>
              <w:spacing w:before="40" w:after="40" w:line="240" w:lineRule="auto"/>
              <w:jc w:val="center"/>
              <w:rPr>
                <w:kern w:val="32"/>
                <w:sz w:val="26"/>
                <w:szCs w:val="26"/>
              </w:rPr>
            </w:pPr>
            <w:r w:rsidRPr="0028537A">
              <w:rPr>
                <w:kern w:val="32"/>
                <w:sz w:val="26"/>
                <w:szCs w:val="26"/>
              </w:rPr>
              <w:t>-</w:t>
            </w:r>
          </w:p>
        </w:tc>
        <w:tc>
          <w:tcPr>
            <w:tcW w:w="1658" w:type="pct"/>
            <w:vAlign w:val="center"/>
          </w:tcPr>
          <w:p w:rsidR="00253EBD" w:rsidRPr="0028537A" w:rsidRDefault="00253EBD" w:rsidP="00253EBD">
            <w:pPr>
              <w:spacing w:before="40" w:after="40" w:line="240" w:lineRule="auto"/>
              <w:jc w:val="center"/>
              <w:rPr>
                <w:rFonts w:eastAsia="Times New Roman" w:cs="Times New Roman"/>
                <w:kern w:val="32"/>
                <w:sz w:val="26"/>
                <w:szCs w:val="26"/>
              </w:rPr>
            </w:pPr>
          </w:p>
        </w:tc>
      </w:tr>
      <w:tr w:rsidR="00253EBD" w:rsidRPr="0028537A" w:rsidTr="00184E01">
        <w:trPr>
          <w:trHeight w:val="20"/>
        </w:trPr>
        <w:tc>
          <w:tcPr>
            <w:tcW w:w="747" w:type="pct"/>
            <w:vMerge w:val="restart"/>
            <w:vAlign w:val="center"/>
          </w:tcPr>
          <w:p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Giai đoạn vận hành</w:t>
            </w:r>
          </w:p>
        </w:tc>
        <w:tc>
          <w:tcPr>
            <w:tcW w:w="1297" w:type="pct"/>
            <w:vAlign w:val="center"/>
          </w:tcPr>
          <w:p w:rsidR="00253EBD" w:rsidRPr="0028537A" w:rsidRDefault="00253EBD" w:rsidP="00253EBD">
            <w:pPr>
              <w:spacing w:before="40" w:after="40" w:line="240" w:lineRule="auto"/>
              <w:rPr>
                <w:kern w:val="32"/>
                <w:sz w:val="26"/>
                <w:szCs w:val="26"/>
              </w:rPr>
            </w:pPr>
            <w:r w:rsidRPr="0028537A">
              <w:rPr>
                <w:kern w:val="32"/>
                <w:sz w:val="26"/>
                <w:szCs w:val="26"/>
              </w:rPr>
              <w:t xml:space="preserve">Nhà vệ sinh tự hoại 3 ngăn </w:t>
            </w:r>
          </w:p>
        </w:tc>
        <w:tc>
          <w:tcPr>
            <w:tcW w:w="1298" w:type="pct"/>
            <w:vAlign w:val="center"/>
          </w:tcPr>
          <w:p w:rsidR="00253EBD" w:rsidRPr="0028537A" w:rsidRDefault="00253EBD" w:rsidP="00253EBD">
            <w:pPr>
              <w:spacing w:before="40" w:after="40" w:line="240" w:lineRule="auto"/>
              <w:jc w:val="center"/>
              <w:rPr>
                <w:kern w:val="32"/>
                <w:sz w:val="26"/>
                <w:szCs w:val="26"/>
              </w:rPr>
            </w:pPr>
            <w:r w:rsidRPr="0028537A">
              <w:rPr>
                <w:kern w:val="32"/>
                <w:sz w:val="26"/>
                <w:szCs w:val="26"/>
              </w:rPr>
              <w:t>-</w:t>
            </w:r>
          </w:p>
        </w:tc>
        <w:tc>
          <w:tcPr>
            <w:tcW w:w="1658" w:type="pct"/>
            <w:vAlign w:val="center"/>
          </w:tcPr>
          <w:p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Chủ dự án</w:t>
            </w:r>
          </w:p>
        </w:tc>
      </w:tr>
      <w:tr w:rsidR="00253EBD" w:rsidRPr="0028537A" w:rsidTr="00184E01">
        <w:trPr>
          <w:trHeight w:val="20"/>
        </w:trPr>
        <w:tc>
          <w:tcPr>
            <w:tcW w:w="747" w:type="pct"/>
            <w:vMerge/>
            <w:vAlign w:val="center"/>
          </w:tcPr>
          <w:p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rsidR="00253EBD" w:rsidRPr="0028537A" w:rsidRDefault="00253EBD" w:rsidP="00253EBD">
            <w:pPr>
              <w:spacing w:before="40" w:after="40" w:line="240" w:lineRule="auto"/>
              <w:rPr>
                <w:spacing w:val="-4"/>
                <w:kern w:val="32"/>
                <w:sz w:val="26"/>
                <w:szCs w:val="26"/>
                <w:highlight w:val="yellow"/>
              </w:rPr>
            </w:pPr>
            <w:r w:rsidRPr="0028537A">
              <w:rPr>
                <w:spacing w:val="-4"/>
                <w:kern w:val="32"/>
                <w:sz w:val="26"/>
                <w:szCs w:val="26"/>
              </w:rPr>
              <w:t>Hợp đồng xử lý CTR</w:t>
            </w:r>
          </w:p>
        </w:tc>
        <w:tc>
          <w:tcPr>
            <w:tcW w:w="1298" w:type="pct"/>
            <w:vAlign w:val="center"/>
          </w:tcPr>
          <w:p w:rsidR="00253EBD" w:rsidRPr="0028537A" w:rsidRDefault="00253EBD" w:rsidP="00253EBD">
            <w:pPr>
              <w:spacing w:before="40" w:after="40" w:line="240" w:lineRule="auto"/>
              <w:jc w:val="center"/>
              <w:rPr>
                <w:kern w:val="32"/>
                <w:sz w:val="26"/>
                <w:szCs w:val="26"/>
              </w:rPr>
            </w:pPr>
            <w:r w:rsidRPr="0028537A">
              <w:rPr>
                <w:kern w:val="32"/>
                <w:sz w:val="26"/>
                <w:szCs w:val="26"/>
              </w:rPr>
              <w:t>4.000/tháng</w:t>
            </w:r>
          </w:p>
        </w:tc>
        <w:tc>
          <w:tcPr>
            <w:tcW w:w="1658" w:type="pct"/>
            <w:vAlign w:val="center"/>
          </w:tcPr>
          <w:p w:rsidR="00253EBD" w:rsidRPr="0028537A" w:rsidRDefault="00253EBD" w:rsidP="00253EBD">
            <w:pPr>
              <w:spacing w:before="40" w:after="40" w:line="240" w:lineRule="auto"/>
              <w:jc w:val="center"/>
              <w:rPr>
                <w:rFonts w:eastAsia="Times New Roman" w:cs="Times New Roman"/>
                <w:kern w:val="32"/>
                <w:sz w:val="26"/>
                <w:szCs w:val="26"/>
              </w:rPr>
            </w:pPr>
          </w:p>
        </w:tc>
      </w:tr>
      <w:tr w:rsidR="00253EBD" w:rsidRPr="0028537A" w:rsidTr="00184E01">
        <w:trPr>
          <w:trHeight w:val="20"/>
        </w:trPr>
        <w:tc>
          <w:tcPr>
            <w:tcW w:w="747" w:type="pct"/>
            <w:vMerge/>
            <w:vAlign w:val="center"/>
          </w:tcPr>
          <w:p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rsidR="00253EBD" w:rsidRPr="0028537A" w:rsidRDefault="00253EBD" w:rsidP="00253EBD">
            <w:pPr>
              <w:spacing w:before="40" w:after="40" w:line="240" w:lineRule="auto"/>
              <w:rPr>
                <w:spacing w:val="-4"/>
                <w:kern w:val="32"/>
                <w:sz w:val="26"/>
                <w:szCs w:val="26"/>
              </w:rPr>
            </w:pPr>
            <w:r w:rsidRPr="0028537A">
              <w:rPr>
                <w:spacing w:val="-4"/>
                <w:kern w:val="32"/>
                <w:sz w:val="26"/>
                <w:szCs w:val="26"/>
              </w:rPr>
              <w:t>Hệ thống thoát nước</w:t>
            </w:r>
          </w:p>
        </w:tc>
        <w:tc>
          <w:tcPr>
            <w:tcW w:w="1298" w:type="pct"/>
            <w:vAlign w:val="center"/>
          </w:tcPr>
          <w:p w:rsidR="00253EBD" w:rsidRPr="0028537A" w:rsidRDefault="00253EBD" w:rsidP="00253EBD">
            <w:pPr>
              <w:spacing w:before="40" w:after="40" w:line="240" w:lineRule="auto"/>
              <w:jc w:val="center"/>
              <w:rPr>
                <w:kern w:val="32"/>
                <w:sz w:val="26"/>
                <w:szCs w:val="26"/>
              </w:rPr>
            </w:pPr>
            <w:r w:rsidRPr="0028537A">
              <w:rPr>
                <w:kern w:val="32"/>
                <w:sz w:val="26"/>
                <w:szCs w:val="26"/>
              </w:rPr>
              <w:t>200.000</w:t>
            </w:r>
          </w:p>
        </w:tc>
        <w:tc>
          <w:tcPr>
            <w:tcW w:w="1658" w:type="pct"/>
            <w:vAlign w:val="center"/>
          </w:tcPr>
          <w:p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Chủ dự án</w:t>
            </w:r>
          </w:p>
        </w:tc>
      </w:tr>
      <w:tr w:rsidR="00253EBD" w:rsidRPr="0028537A" w:rsidTr="00184E01">
        <w:trPr>
          <w:trHeight w:val="20"/>
        </w:trPr>
        <w:tc>
          <w:tcPr>
            <w:tcW w:w="747" w:type="pct"/>
            <w:vMerge/>
            <w:vAlign w:val="center"/>
          </w:tcPr>
          <w:p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rsidR="00253EBD" w:rsidRPr="0028537A" w:rsidRDefault="00253EBD" w:rsidP="00253EBD">
            <w:pPr>
              <w:spacing w:before="40" w:after="40" w:line="240" w:lineRule="auto"/>
              <w:rPr>
                <w:kern w:val="32"/>
                <w:sz w:val="26"/>
                <w:szCs w:val="26"/>
              </w:rPr>
            </w:pPr>
            <w:r w:rsidRPr="0028537A">
              <w:rPr>
                <w:kern w:val="32"/>
                <w:sz w:val="26"/>
                <w:szCs w:val="26"/>
              </w:rPr>
              <w:t>Bể thu dầu sự cố</w:t>
            </w:r>
          </w:p>
        </w:tc>
        <w:tc>
          <w:tcPr>
            <w:tcW w:w="1298" w:type="pct"/>
            <w:vAlign w:val="center"/>
          </w:tcPr>
          <w:p w:rsidR="00253EBD" w:rsidRPr="0028537A" w:rsidRDefault="00253EBD" w:rsidP="00253EBD">
            <w:pPr>
              <w:spacing w:before="40" w:after="40" w:line="240" w:lineRule="auto"/>
              <w:jc w:val="center"/>
              <w:rPr>
                <w:kern w:val="32"/>
                <w:sz w:val="26"/>
                <w:szCs w:val="26"/>
              </w:rPr>
            </w:pPr>
            <w:r w:rsidRPr="0028537A">
              <w:rPr>
                <w:kern w:val="32"/>
                <w:sz w:val="26"/>
                <w:szCs w:val="26"/>
              </w:rPr>
              <w:t>80.000</w:t>
            </w:r>
          </w:p>
        </w:tc>
        <w:tc>
          <w:tcPr>
            <w:tcW w:w="1658" w:type="pct"/>
            <w:vAlign w:val="center"/>
          </w:tcPr>
          <w:p w:rsidR="00253EBD" w:rsidRPr="0028537A" w:rsidRDefault="00253EBD" w:rsidP="00253EBD">
            <w:pPr>
              <w:spacing w:before="40" w:after="40" w:line="240" w:lineRule="auto"/>
              <w:jc w:val="center"/>
              <w:rPr>
                <w:rFonts w:eastAsia="Times New Roman" w:cs="Times New Roman"/>
                <w:kern w:val="32"/>
                <w:sz w:val="26"/>
                <w:szCs w:val="26"/>
              </w:rPr>
            </w:pPr>
          </w:p>
        </w:tc>
      </w:tr>
      <w:tr w:rsidR="00253EBD" w:rsidRPr="0028537A" w:rsidTr="00184E01">
        <w:trPr>
          <w:trHeight w:val="20"/>
        </w:trPr>
        <w:tc>
          <w:tcPr>
            <w:tcW w:w="747" w:type="pct"/>
            <w:vMerge/>
            <w:vAlign w:val="center"/>
          </w:tcPr>
          <w:p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rsidR="00253EBD" w:rsidRPr="0028537A" w:rsidRDefault="00253EBD" w:rsidP="00253EBD">
            <w:pPr>
              <w:spacing w:before="40" w:after="40" w:line="240" w:lineRule="auto"/>
              <w:rPr>
                <w:kern w:val="32"/>
                <w:sz w:val="26"/>
                <w:szCs w:val="26"/>
              </w:rPr>
            </w:pPr>
            <w:r w:rsidRPr="0028537A">
              <w:rPr>
                <w:kern w:val="32"/>
                <w:sz w:val="26"/>
                <w:szCs w:val="26"/>
              </w:rPr>
              <w:t>Thùng phuy chứa dầu và thùng rác chứa CTNH</w:t>
            </w:r>
          </w:p>
        </w:tc>
        <w:tc>
          <w:tcPr>
            <w:tcW w:w="1298" w:type="pct"/>
            <w:vAlign w:val="center"/>
          </w:tcPr>
          <w:p w:rsidR="00253EBD" w:rsidRPr="0028537A" w:rsidRDefault="00253EBD" w:rsidP="00253EBD">
            <w:pPr>
              <w:spacing w:before="40" w:after="40" w:line="240" w:lineRule="auto"/>
              <w:jc w:val="center"/>
              <w:rPr>
                <w:kern w:val="32"/>
                <w:sz w:val="26"/>
                <w:szCs w:val="26"/>
              </w:rPr>
            </w:pPr>
            <w:r w:rsidRPr="0028537A">
              <w:rPr>
                <w:kern w:val="32"/>
                <w:sz w:val="26"/>
                <w:szCs w:val="26"/>
              </w:rPr>
              <w:t>15.000</w:t>
            </w:r>
          </w:p>
        </w:tc>
        <w:tc>
          <w:tcPr>
            <w:tcW w:w="1658" w:type="pct"/>
            <w:vMerge w:val="restart"/>
            <w:vAlign w:val="center"/>
          </w:tcPr>
          <w:p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Chủ dự án</w:t>
            </w:r>
          </w:p>
        </w:tc>
      </w:tr>
      <w:tr w:rsidR="00253EBD" w:rsidRPr="0028537A" w:rsidTr="00184E01">
        <w:trPr>
          <w:trHeight w:val="20"/>
        </w:trPr>
        <w:tc>
          <w:tcPr>
            <w:tcW w:w="747" w:type="pct"/>
            <w:vMerge/>
            <w:vAlign w:val="center"/>
          </w:tcPr>
          <w:p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rsidR="00253EBD" w:rsidRPr="0028537A" w:rsidRDefault="00253EBD" w:rsidP="00253EBD">
            <w:pPr>
              <w:spacing w:before="40" w:after="40" w:line="240" w:lineRule="auto"/>
              <w:rPr>
                <w:kern w:val="32"/>
                <w:sz w:val="26"/>
                <w:szCs w:val="26"/>
              </w:rPr>
            </w:pPr>
            <w:r w:rsidRPr="0028537A">
              <w:rPr>
                <w:kern w:val="32"/>
                <w:sz w:val="26"/>
                <w:szCs w:val="26"/>
              </w:rPr>
              <w:t>Kho chứa CTR và CTNH</w:t>
            </w:r>
          </w:p>
        </w:tc>
        <w:tc>
          <w:tcPr>
            <w:tcW w:w="1298" w:type="pct"/>
            <w:vAlign w:val="center"/>
          </w:tcPr>
          <w:p w:rsidR="00253EBD" w:rsidRPr="0028537A" w:rsidRDefault="00253EBD" w:rsidP="00253EBD">
            <w:pPr>
              <w:spacing w:before="40" w:after="40" w:line="240" w:lineRule="auto"/>
              <w:jc w:val="center"/>
              <w:rPr>
                <w:kern w:val="32"/>
                <w:sz w:val="26"/>
                <w:szCs w:val="26"/>
              </w:rPr>
            </w:pPr>
            <w:r w:rsidRPr="0028537A">
              <w:rPr>
                <w:kern w:val="32"/>
                <w:sz w:val="26"/>
                <w:szCs w:val="26"/>
              </w:rPr>
              <w:t>30.000</w:t>
            </w:r>
          </w:p>
        </w:tc>
        <w:tc>
          <w:tcPr>
            <w:tcW w:w="1658" w:type="pct"/>
            <w:vMerge/>
            <w:vAlign w:val="center"/>
          </w:tcPr>
          <w:p w:rsidR="00253EBD" w:rsidRPr="0028537A" w:rsidRDefault="00253EBD" w:rsidP="00253EBD">
            <w:pPr>
              <w:spacing w:before="40" w:after="40" w:line="240" w:lineRule="auto"/>
              <w:jc w:val="center"/>
              <w:rPr>
                <w:rFonts w:eastAsia="Times New Roman" w:cs="Times New Roman"/>
                <w:kern w:val="32"/>
                <w:sz w:val="26"/>
                <w:szCs w:val="26"/>
              </w:rPr>
            </w:pPr>
          </w:p>
        </w:tc>
      </w:tr>
      <w:tr w:rsidR="00253EBD" w:rsidRPr="0028537A" w:rsidTr="00184E01">
        <w:trPr>
          <w:trHeight w:val="20"/>
        </w:trPr>
        <w:tc>
          <w:tcPr>
            <w:tcW w:w="747" w:type="pct"/>
            <w:vMerge/>
            <w:vAlign w:val="center"/>
          </w:tcPr>
          <w:p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rsidR="00253EBD" w:rsidRPr="0028537A" w:rsidRDefault="00253EBD" w:rsidP="00253EBD">
            <w:pPr>
              <w:spacing w:before="40" w:after="40" w:line="240" w:lineRule="auto"/>
              <w:rPr>
                <w:kern w:val="32"/>
                <w:sz w:val="26"/>
                <w:szCs w:val="26"/>
                <w:highlight w:val="yellow"/>
              </w:rPr>
            </w:pPr>
            <w:r w:rsidRPr="0028537A">
              <w:rPr>
                <w:kern w:val="32"/>
                <w:sz w:val="26"/>
                <w:szCs w:val="26"/>
              </w:rPr>
              <w:t>Bảo hộ lao động</w:t>
            </w:r>
          </w:p>
        </w:tc>
        <w:tc>
          <w:tcPr>
            <w:tcW w:w="1298" w:type="pct"/>
            <w:vAlign w:val="center"/>
          </w:tcPr>
          <w:p w:rsidR="00253EBD" w:rsidRPr="0028537A" w:rsidRDefault="00253EBD" w:rsidP="00253EBD">
            <w:pPr>
              <w:spacing w:before="40" w:after="40" w:line="240" w:lineRule="auto"/>
              <w:jc w:val="center"/>
              <w:rPr>
                <w:kern w:val="32"/>
                <w:sz w:val="26"/>
                <w:szCs w:val="26"/>
              </w:rPr>
            </w:pPr>
            <w:r w:rsidRPr="0028537A">
              <w:rPr>
                <w:kern w:val="32"/>
                <w:sz w:val="26"/>
                <w:szCs w:val="26"/>
              </w:rPr>
              <w:t>80.000</w:t>
            </w:r>
          </w:p>
        </w:tc>
        <w:tc>
          <w:tcPr>
            <w:tcW w:w="1658" w:type="pct"/>
            <w:vMerge/>
            <w:vAlign w:val="center"/>
          </w:tcPr>
          <w:p w:rsidR="00253EBD" w:rsidRPr="0028537A" w:rsidRDefault="00253EBD" w:rsidP="00253EBD">
            <w:pPr>
              <w:spacing w:before="40" w:after="40" w:line="240" w:lineRule="auto"/>
              <w:jc w:val="center"/>
              <w:rPr>
                <w:rFonts w:eastAsia="Times New Roman" w:cs="Times New Roman"/>
                <w:kern w:val="32"/>
                <w:sz w:val="26"/>
                <w:szCs w:val="26"/>
              </w:rPr>
            </w:pPr>
          </w:p>
        </w:tc>
      </w:tr>
      <w:tr w:rsidR="00253EBD" w:rsidRPr="0028537A" w:rsidTr="008619DF">
        <w:trPr>
          <w:trHeight w:val="2472"/>
        </w:trPr>
        <w:tc>
          <w:tcPr>
            <w:tcW w:w="747" w:type="pct"/>
            <w:vMerge/>
            <w:tcBorders>
              <w:bottom w:val="single" w:sz="4" w:space="0" w:color="auto"/>
            </w:tcBorders>
            <w:vAlign w:val="center"/>
          </w:tcPr>
          <w:p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tcBorders>
              <w:bottom w:val="single" w:sz="4" w:space="0" w:color="auto"/>
            </w:tcBorders>
            <w:vAlign w:val="center"/>
          </w:tcPr>
          <w:p w:rsidR="00253EBD" w:rsidRPr="0028537A" w:rsidRDefault="00253EBD" w:rsidP="00253EBD">
            <w:pPr>
              <w:spacing w:before="40" w:after="40" w:line="240" w:lineRule="auto"/>
              <w:rPr>
                <w:kern w:val="32"/>
                <w:sz w:val="26"/>
                <w:szCs w:val="26"/>
              </w:rPr>
            </w:pPr>
            <w:r w:rsidRPr="0028537A">
              <w:rPr>
                <w:kern w:val="32"/>
                <w:sz w:val="26"/>
                <w:szCs w:val="26"/>
              </w:rPr>
              <w:t>Thực hiện nghiêm túc an toàn lao động, an toàn giao thông, duy trì bảo dưỡng các thiết bị để hạn chế tiếng ồn và phòng ngừa các sự cố liên quan</w:t>
            </w:r>
          </w:p>
        </w:tc>
        <w:tc>
          <w:tcPr>
            <w:tcW w:w="1298" w:type="pct"/>
            <w:tcBorders>
              <w:bottom w:val="single" w:sz="4" w:space="0" w:color="auto"/>
            </w:tcBorders>
            <w:vAlign w:val="center"/>
          </w:tcPr>
          <w:p w:rsidR="00253EBD" w:rsidRPr="0028537A" w:rsidRDefault="00253EBD" w:rsidP="00253EBD">
            <w:pPr>
              <w:spacing w:before="40" w:after="40" w:line="240" w:lineRule="auto"/>
              <w:jc w:val="center"/>
              <w:rPr>
                <w:kern w:val="32"/>
                <w:sz w:val="26"/>
                <w:szCs w:val="26"/>
              </w:rPr>
            </w:pPr>
            <w:r w:rsidRPr="0028537A">
              <w:rPr>
                <w:kern w:val="32"/>
                <w:sz w:val="26"/>
                <w:szCs w:val="26"/>
              </w:rPr>
              <w:t>-</w:t>
            </w:r>
          </w:p>
        </w:tc>
        <w:tc>
          <w:tcPr>
            <w:tcW w:w="1658" w:type="pct"/>
            <w:vAlign w:val="center"/>
          </w:tcPr>
          <w:p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Chủ dự án</w:t>
            </w:r>
          </w:p>
        </w:tc>
      </w:tr>
    </w:tbl>
    <w:p w:rsidR="00184E01" w:rsidRPr="0028537A" w:rsidRDefault="00184E01" w:rsidP="00414883">
      <w:pPr>
        <w:pStyle w:val="Heading2"/>
        <w:numPr>
          <w:ilvl w:val="0"/>
          <w:numId w:val="0"/>
        </w:numPr>
        <w:rPr>
          <w:color w:val="auto"/>
          <w:szCs w:val="32"/>
        </w:rPr>
      </w:pPr>
      <w:bookmarkStart w:id="805" w:name="_Toc197962472"/>
      <w:bookmarkStart w:id="806" w:name="_Toc210897872"/>
      <w:r w:rsidRPr="0028537A">
        <w:rPr>
          <w:color w:val="auto"/>
        </w:rPr>
        <w:t>3.4. Nhận xét về mức độ chi tiết, độ tin cậy của các kết quả nhận dạng, đánh giá, dự báo</w:t>
      </w:r>
      <w:bookmarkEnd w:id="800"/>
      <w:bookmarkEnd w:id="801"/>
      <w:bookmarkEnd w:id="804"/>
      <w:bookmarkEnd w:id="805"/>
      <w:bookmarkEnd w:id="806"/>
    </w:p>
    <w:p w:rsidR="00184E01" w:rsidRPr="0028537A" w:rsidRDefault="00184E01" w:rsidP="00184E01">
      <w:pPr>
        <w:widowControl w:val="0"/>
        <w:ind w:firstLine="567"/>
      </w:pPr>
      <w:r w:rsidRPr="0028537A">
        <w:t xml:space="preserve">Các đánh giá trong báo cáo ĐTM Dự án được xây dựng trên cơ sở các thông tin thu thập từ quá trình điều tra, khảo sát thực tế tại khu vực Dự án, các thông tin từ </w:t>
      </w:r>
      <w:r w:rsidRPr="0028537A">
        <w:lastRenderedPageBreak/>
        <w:t>báo cáo Dự án đầu tư, báo cáo tình hình phát triển kinh tế xã hội của địa phương, các số liệu phân tích hiện trạng môi trường tại phòng thí nghiệm và các nguồn tài liệu liên quan khác có mức độ tin cậy cao.</w:t>
      </w:r>
    </w:p>
    <w:p w:rsidR="00184E01" w:rsidRPr="0028537A" w:rsidRDefault="00184E01" w:rsidP="00184E01">
      <w:pPr>
        <w:widowControl w:val="0"/>
        <w:ind w:firstLine="567"/>
        <w:rPr>
          <w:lang w:val="vi-VN"/>
        </w:rPr>
      </w:pPr>
      <w:r w:rsidRPr="0028537A">
        <w:rPr>
          <w:lang w:val="vi-VN"/>
        </w:rPr>
        <w:t xml:space="preserve">Trong quá trình đánh giá tác động, báo cáo đã thể hiện cụ thể hóa từng nguồn gây tác động và từng đối tượng bị tác động. Đa số các tác động đều được đánh giá một cách cụ thể về mức độ, quy mô không gian và thời gian. Cụ thể: </w:t>
      </w:r>
    </w:p>
    <w:p w:rsidR="00184E01" w:rsidRPr="0028537A" w:rsidRDefault="00184E01" w:rsidP="00184E01">
      <w:pPr>
        <w:pStyle w:val="Danhmcbng"/>
        <w:keepNext/>
        <w:widowControl w:val="0"/>
      </w:pPr>
      <w:bookmarkStart w:id="807" w:name="_Toc197962546"/>
      <w:bookmarkStart w:id="808" w:name="_Toc210897899"/>
      <w:r w:rsidRPr="0028537A">
        <w:t>Nhận xét về mức độ tin cậy của các phương pháp</w:t>
      </w:r>
      <w:bookmarkEnd w:id="807"/>
      <w:bookmarkEnd w:id="80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8"/>
        <w:gridCol w:w="1753"/>
        <w:gridCol w:w="2552"/>
        <w:gridCol w:w="4102"/>
      </w:tblGrid>
      <w:tr w:rsidR="00253EBD" w:rsidRPr="0028537A" w:rsidTr="00253EBD">
        <w:trPr>
          <w:trHeight w:val="20"/>
          <w:tblHeader/>
        </w:trPr>
        <w:tc>
          <w:tcPr>
            <w:tcW w:w="35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8619DF">
            <w:pPr>
              <w:pStyle w:val="TableIn"/>
              <w:rPr>
                <w:b/>
              </w:rPr>
            </w:pPr>
            <w:r w:rsidRPr="0028537A">
              <w:rPr>
                <w:b/>
              </w:rPr>
              <w:t>TT</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8619DF">
            <w:pPr>
              <w:pStyle w:val="TableIn"/>
              <w:rPr>
                <w:b/>
              </w:rPr>
            </w:pPr>
            <w:r w:rsidRPr="0028537A">
              <w:rPr>
                <w:b/>
              </w:rPr>
              <w:t>Nội dung đánh giá</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8619DF">
            <w:pPr>
              <w:pStyle w:val="TableIn"/>
              <w:rPr>
                <w:b/>
              </w:rPr>
            </w:pPr>
            <w:r w:rsidRPr="0028537A">
              <w:rPr>
                <w:b/>
              </w:rPr>
              <w:t>Phương pháp</w:t>
            </w:r>
          </w:p>
          <w:p w:rsidR="00253EBD" w:rsidRPr="0028537A" w:rsidRDefault="00253EBD" w:rsidP="008619DF">
            <w:pPr>
              <w:pStyle w:val="TableIn"/>
              <w:rPr>
                <w:b/>
              </w:rPr>
            </w:pPr>
            <w:r w:rsidRPr="0028537A">
              <w:rPr>
                <w:b/>
              </w:rPr>
              <w:t>đánh giá</w:t>
            </w:r>
          </w:p>
        </w:tc>
        <w:tc>
          <w:tcPr>
            <w:tcW w:w="2265"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253EBD">
            <w:pPr>
              <w:pStyle w:val="TableIn"/>
              <w:rPr>
                <w:b/>
              </w:rPr>
            </w:pPr>
            <w:r w:rsidRPr="0028537A">
              <w:rPr>
                <w:b/>
              </w:rPr>
              <w:t>Nhận xét mức độ chi tiết</w:t>
            </w:r>
          </w:p>
          <w:p w:rsidR="00253EBD" w:rsidRPr="0028537A" w:rsidRDefault="00253EBD" w:rsidP="00253EBD">
            <w:pPr>
              <w:pStyle w:val="TableIn"/>
              <w:rPr>
                <w:b/>
              </w:rPr>
            </w:pPr>
            <w:r w:rsidRPr="0028537A">
              <w:rPr>
                <w:b/>
              </w:rPr>
              <w:t>và độ tin cậy của đánh giá</w:t>
            </w:r>
          </w:p>
        </w:tc>
      </w:tr>
      <w:tr w:rsidR="00253EBD" w:rsidRPr="0028537A" w:rsidTr="008619DF">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8619DF">
            <w:pPr>
              <w:pStyle w:val="TableIn"/>
              <w:rPr>
                <w:b/>
              </w:rPr>
            </w:pPr>
            <w:r w:rsidRPr="0028537A">
              <w:rPr>
                <w:b/>
              </w:rPr>
              <w:t>I</w:t>
            </w:r>
          </w:p>
        </w:tc>
        <w:tc>
          <w:tcPr>
            <w:tcW w:w="4642" w:type="pct"/>
            <w:gridSpan w:val="3"/>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253EBD">
            <w:pPr>
              <w:pStyle w:val="TableIn"/>
              <w:jc w:val="both"/>
              <w:rPr>
                <w:b/>
                <w:lang w:val="vi-VN"/>
              </w:rPr>
            </w:pPr>
            <w:r w:rsidRPr="0028537A">
              <w:rPr>
                <w:b/>
              </w:rPr>
              <w:t>Giai đoạn triển khai xây dựng</w:t>
            </w:r>
          </w:p>
        </w:tc>
      </w:tr>
      <w:tr w:rsidR="00253EBD" w:rsidRPr="0028537A" w:rsidTr="00253EBD">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8619DF">
            <w:pPr>
              <w:pStyle w:val="TableIn"/>
            </w:pPr>
            <w:r w:rsidRPr="0028537A">
              <w:t>1</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253EBD">
            <w:pPr>
              <w:pStyle w:val="TableIn"/>
              <w:jc w:val="both"/>
            </w:pPr>
            <w:r w:rsidRPr="0028537A">
              <w:t>Đánh giá, dự báo tác động đến môi trường không khí</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253EBD">
            <w:pPr>
              <w:pStyle w:val="TableIn"/>
              <w:jc w:val="both"/>
            </w:pPr>
            <w:r w:rsidRPr="0028537A">
              <w:t>- Phương pháp tính toán khả năng lan truyền chất thải trong môi trường không khí như: phương pháp Sutton</w:t>
            </w:r>
          </w:p>
        </w:tc>
        <w:tc>
          <w:tcPr>
            <w:tcW w:w="2265" w:type="pct"/>
            <w:tcBorders>
              <w:top w:val="single" w:sz="6" w:space="0" w:color="000000"/>
              <w:left w:val="single" w:sz="6" w:space="0" w:color="000000"/>
              <w:bottom w:val="single" w:sz="6" w:space="0" w:color="000000"/>
              <w:right w:val="single" w:sz="6" w:space="0" w:color="000000"/>
            </w:tcBorders>
            <w:hideMark/>
          </w:tcPr>
          <w:p w:rsidR="00253EBD" w:rsidRPr="0028537A" w:rsidRDefault="00253EBD" w:rsidP="00253EBD">
            <w:pPr>
              <w:pStyle w:val="TableIn"/>
              <w:jc w:val="both"/>
            </w:pPr>
            <w:r w:rsidRPr="0028537A">
              <w:t>- Nhận xét: Các số liệu, hệ số sử dụng tính toán được lựa chọn dựa trên thông số thiết kế, khối lượng thi công của dự án và điều kiện tự nhiên khu vực dự án. Phương pháp được công nhận và sử dụng rộng rãi.</w:t>
            </w:r>
          </w:p>
          <w:p w:rsidR="00253EBD" w:rsidRPr="0028537A" w:rsidRDefault="00253EBD" w:rsidP="00253EBD">
            <w:pPr>
              <w:pStyle w:val="TableIn"/>
              <w:jc w:val="both"/>
              <w:rPr>
                <w:lang w:val="vi-VN"/>
              </w:rPr>
            </w:pPr>
            <w:r w:rsidRPr="0028537A">
              <w:t>- Độ tin cậy: Cao</w:t>
            </w:r>
          </w:p>
        </w:tc>
      </w:tr>
      <w:tr w:rsidR="00253EBD" w:rsidRPr="0028537A" w:rsidTr="00253EBD">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8619DF">
            <w:pPr>
              <w:pStyle w:val="TableIn"/>
            </w:pPr>
            <w:r w:rsidRPr="0028537A">
              <w:t>2</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253EBD">
            <w:pPr>
              <w:pStyle w:val="TableIn"/>
              <w:jc w:val="both"/>
              <w:rPr>
                <w:lang w:val="vi-VN"/>
              </w:rPr>
            </w:pPr>
            <w:r w:rsidRPr="0028537A">
              <w:t>Đánh giá, dự báo tác động đến môi trường nước</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253EBD">
            <w:pPr>
              <w:pStyle w:val="TableIn"/>
              <w:jc w:val="both"/>
            </w:pPr>
            <w:r w:rsidRPr="0028537A">
              <w:t xml:space="preserve">- </w:t>
            </w:r>
            <w:r w:rsidRPr="0028537A">
              <w:rPr>
                <w:lang w:val="vi-VN"/>
              </w:rPr>
              <w:t>Phương pháp đánh giá nhanh</w:t>
            </w:r>
          </w:p>
        </w:tc>
        <w:tc>
          <w:tcPr>
            <w:tcW w:w="2265" w:type="pct"/>
            <w:tcBorders>
              <w:top w:val="single" w:sz="6" w:space="0" w:color="000000"/>
              <w:left w:val="single" w:sz="6" w:space="0" w:color="000000"/>
              <w:bottom w:val="single" w:sz="6" w:space="0" w:color="000000"/>
              <w:right w:val="single" w:sz="6" w:space="0" w:color="000000"/>
            </w:tcBorders>
            <w:hideMark/>
          </w:tcPr>
          <w:p w:rsidR="00253EBD" w:rsidRPr="0028537A" w:rsidRDefault="00253EBD" w:rsidP="00253EBD">
            <w:pPr>
              <w:pStyle w:val="TableIn"/>
              <w:jc w:val="both"/>
              <w:rPr>
                <w:lang w:val="vi-VN"/>
              </w:rPr>
            </w:pPr>
            <w:r w:rsidRPr="0028537A">
              <w:t>-</w:t>
            </w:r>
            <w:r w:rsidRPr="0028537A">
              <w:rPr>
                <w:lang w:val="vi-VN"/>
              </w:rPr>
              <w:t xml:space="preserve"> Nhận xét: Đánh giá dựa trên kết quả tính toán theo hệ số ô nhiễm do Tổ chức Y tế Thế giới thiết lập chưa thực sự phù hợp với điều kiện tại khu vực dự án.</w:t>
            </w:r>
          </w:p>
          <w:p w:rsidR="00253EBD" w:rsidRPr="0028537A" w:rsidRDefault="00253EBD" w:rsidP="00253EBD">
            <w:pPr>
              <w:pStyle w:val="TableIn"/>
              <w:jc w:val="both"/>
            </w:pPr>
            <w:r w:rsidRPr="0028537A">
              <w:t>- Độ tin cậy: Khá</w:t>
            </w:r>
          </w:p>
        </w:tc>
      </w:tr>
      <w:tr w:rsidR="00253EBD" w:rsidRPr="0028537A" w:rsidTr="00253EBD">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8619DF">
            <w:pPr>
              <w:pStyle w:val="TableIn"/>
            </w:pPr>
            <w:r w:rsidRPr="0028537A">
              <w:t>3</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253EBD">
            <w:pPr>
              <w:pStyle w:val="TableIn"/>
              <w:jc w:val="both"/>
              <w:rPr>
                <w:lang w:val="vi-VN"/>
              </w:rPr>
            </w:pPr>
            <w:r w:rsidRPr="0028537A">
              <w:t>Đánh giá, dự báo tác động do CTR, CTNH</w:t>
            </w:r>
          </w:p>
        </w:tc>
        <w:tc>
          <w:tcPr>
            <w:tcW w:w="1409" w:type="pct"/>
            <w:tcBorders>
              <w:top w:val="single" w:sz="6" w:space="0" w:color="000000"/>
              <w:left w:val="single" w:sz="6" w:space="0" w:color="000000"/>
              <w:bottom w:val="single" w:sz="6" w:space="0" w:color="000000"/>
              <w:right w:val="single" w:sz="6" w:space="0" w:color="000000"/>
            </w:tcBorders>
            <w:vAlign w:val="center"/>
          </w:tcPr>
          <w:p w:rsidR="00253EBD" w:rsidRPr="0028537A" w:rsidRDefault="00253EBD" w:rsidP="00253EBD">
            <w:pPr>
              <w:pStyle w:val="TableIn"/>
              <w:jc w:val="both"/>
              <w:rPr>
                <w:lang w:val="vi-VN"/>
              </w:rPr>
            </w:pPr>
            <w:r w:rsidRPr="0028537A">
              <w:rPr>
                <w:lang w:val="vi-VN"/>
              </w:rPr>
              <w:t>- Phương pháp đánh giá nhanh</w:t>
            </w:r>
          </w:p>
          <w:p w:rsidR="00253EBD" w:rsidRPr="0028537A" w:rsidRDefault="00253EBD" w:rsidP="00253EBD">
            <w:pPr>
              <w:pStyle w:val="TableIn"/>
              <w:jc w:val="both"/>
              <w:rPr>
                <w:lang w:val="vi-VN"/>
              </w:rPr>
            </w:pPr>
            <w:r w:rsidRPr="0028537A">
              <w:rPr>
                <w:lang w:val="vi-VN"/>
              </w:rPr>
              <w:t>- Phương pháp thống kê và liệt kê</w:t>
            </w:r>
          </w:p>
        </w:tc>
        <w:tc>
          <w:tcPr>
            <w:tcW w:w="2265" w:type="pct"/>
            <w:tcBorders>
              <w:top w:val="single" w:sz="6" w:space="0" w:color="000000"/>
              <w:left w:val="single" w:sz="6" w:space="0" w:color="000000"/>
              <w:bottom w:val="single" w:sz="6" w:space="0" w:color="000000"/>
              <w:right w:val="single" w:sz="6" w:space="0" w:color="000000"/>
            </w:tcBorders>
            <w:hideMark/>
          </w:tcPr>
          <w:p w:rsidR="00253EBD" w:rsidRPr="0028537A" w:rsidRDefault="00253EBD" w:rsidP="00253EBD">
            <w:pPr>
              <w:pStyle w:val="TableIn"/>
              <w:jc w:val="both"/>
              <w:rPr>
                <w:lang w:val="vi-VN"/>
              </w:rPr>
            </w:pPr>
            <w:r w:rsidRPr="0028537A">
              <w:t>-</w:t>
            </w:r>
            <w:r w:rsidRPr="0028537A">
              <w:rPr>
                <w:lang w:val="vi-VN"/>
              </w:rPr>
              <w:t xml:space="preserve"> Nhận xét: Đánh giá chưa thực sự phù hợp với điều kiện tại khu vực dự án; các bảng số liệu liệt kê chỉ đánh giá ở mức bán định lượng.</w:t>
            </w:r>
          </w:p>
          <w:p w:rsidR="00253EBD" w:rsidRPr="0028537A" w:rsidRDefault="00253EBD" w:rsidP="00253EBD">
            <w:pPr>
              <w:pStyle w:val="TableIn"/>
              <w:jc w:val="both"/>
              <w:rPr>
                <w:lang w:val="vi-VN"/>
              </w:rPr>
            </w:pPr>
            <w:r w:rsidRPr="0028537A">
              <w:t>- Độ tin cậy: Khá</w:t>
            </w:r>
          </w:p>
        </w:tc>
      </w:tr>
      <w:tr w:rsidR="00253EBD" w:rsidRPr="0028537A" w:rsidTr="00253EBD">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8619DF">
            <w:pPr>
              <w:pStyle w:val="TableIn"/>
            </w:pPr>
            <w:r w:rsidRPr="0028537A">
              <w:t>4</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253EBD">
            <w:pPr>
              <w:pStyle w:val="TableIn"/>
              <w:jc w:val="both"/>
            </w:pPr>
            <w:r w:rsidRPr="0028537A">
              <w:t>Đánh giá, dự báo tác động đến KT-XH</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253EBD">
            <w:pPr>
              <w:pStyle w:val="TableIn"/>
              <w:jc w:val="both"/>
            </w:pPr>
            <w:r w:rsidRPr="0028537A">
              <w:t>- Phương pháp liệt kê</w:t>
            </w:r>
          </w:p>
          <w:p w:rsidR="00253EBD" w:rsidRPr="0028537A" w:rsidRDefault="00253EBD" w:rsidP="00253EBD">
            <w:pPr>
              <w:pStyle w:val="TableIn"/>
              <w:jc w:val="both"/>
            </w:pPr>
            <w:r w:rsidRPr="0028537A">
              <w:t>- Phương pháp điều tra xã hội học</w:t>
            </w:r>
          </w:p>
        </w:tc>
        <w:tc>
          <w:tcPr>
            <w:tcW w:w="2265" w:type="pct"/>
            <w:tcBorders>
              <w:top w:val="single" w:sz="6" w:space="0" w:color="000000"/>
              <w:left w:val="single" w:sz="6" w:space="0" w:color="000000"/>
              <w:bottom w:val="single" w:sz="6" w:space="0" w:color="000000"/>
              <w:right w:val="single" w:sz="6" w:space="0" w:color="000000"/>
            </w:tcBorders>
            <w:hideMark/>
          </w:tcPr>
          <w:p w:rsidR="00253EBD" w:rsidRPr="0028537A" w:rsidRDefault="00253EBD" w:rsidP="00253EBD">
            <w:pPr>
              <w:pStyle w:val="TableIn"/>
              <w:jc w:val="both"/>
            </w:pPr>
            <w:r w:rsidRPr="0028537A">
              <w:t>- Nhận xét: Mức độ chỉ đánh giá định tính.</w:t>
            </w:r>
          </w:p>
          <w:p w:rsidR="00253EBD" w:rsidRPr="0028537A" w:rsidRDefault="00253EBD" w:rsidP="00253EBD">
            <w:pPr>
              <w:pStyle w:val="TableIn"/>
              <w:jc w:val="both"/>
              <w:rPr>
                <w:lang w:val="vi-VN"/>
              </w:rPr>
            </w:pPr>
            <w:r w:rsidRPr="0028537A">
              <w:t>- Độ tin cậy: Khá</w:t>
            </w:r>
          </w:p>
        </w:tc>
      </w:tr>
      <w:tr w:rsidR="00253EBD" w:rsidRPr="0028537A" w:rsidTr="008619DF">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8619DF">
            <w:pPr>
              <w:pStyle w:val="TableIn"/>
              <w:rPr>
                <w:b/>
              </w:rPr>
            </w:pPr>
            <w:r w:rsidRPr="0028537A">
              <w:rPr>
                <w:b/>
              </w:rPr>
              <w:t>II</w:t>
            </w:r>
          </w:p>
        </w:tc>
        <w:tc>
          <w:tcPr>
            <w:tcW w:w="4642" w:type="pct"/>
            <w:gridSpan w:val="3"/>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253EBD">
            <w:pPr>
              <w:pStyle w:val="TableIn"/>
              <w:jc w:val="both"/>
              <w:rPr>
                <w:b/>
                <w:lang w:val="vi-VN"/>
              </w:rPr>
            </w:pPr>
            <w:r w:rsidRPr="0028537A">
              <w:rPr>
                <w:b/>
              </w:rPr>
              <w:t>Giai đoạn vận hành</w:t>
            </w:r>
          </w:p>
        </w:tc>
      </w:tr>
      <w:tr w:rsidR="00253EBD" w:rsidRPr="0028537A" w:rsidTr="00253EBD">
        <w:trPr>
          <w:trHeight w:val="65"/>
        </w:trPr>
        <w:tc>
          <w:tcPr>
            <w:tcW w:w="35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8619DF">
            <w:pPr>
              <w:pStyle w:val="TableIn"/>
            </w:pPr>
            <w:r w:rsidRPr="0028537A">
              <w:t>1</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253EBD">
            <w:pPr>
              <w:pStyle w:val="TableIn"/>
              <w:jc w:val="both"/>
            </w:pPr>
            <w:r w:rsidRPr="0028537A">
              <w:t>Đánh giá, dự báo tác động do bụi, khí thải</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253EBD">
            <w:pPr>
              <w:pStyle w:val="TableIn"/>
              <w:jc w:val="both"/>
            </w:pPr>
            <w:r w:rsidRPr="0028537A">
              <w:t>- Phương pháp đánh giá nhanh</w:t>
            </w:r>
          </w:p>
          <w:p w:rsidR="00253EBD" w:rsidRPr="0028537A" w:rsidRDefault="00253EBD" w:rsidP="00253EBD">
            <w:pPr>
              <w:pStyle w:val="TableIn"/>
              <w:jc w:val="both"/>
            </w:pPr>
            <w:r w:rsidRPr="0028537A">
              <w:t>- Phương pháp kế thừa</w:t>
            </w:r>
          </w:p>
        </w:tc>
        <w:tc>
          <w:tcPr>
            <w:tcW w:w="2265" w:type="pct"/>
            <w:tcBorders>
              <w:top w:val="single" w:sz="6" w:space="0" w:color="000000"/>
              <w:left w:val="single" w:sz="6" w:space="0" w:color="000000"/>
              <w:bottom w:val="single" w:sz="6" w:space="0" w:color="000000"/>
              <w:right w:val="single" w:sz="6" w:space="0" w:color="000000"/>
            </w:tcBorders>
            <w:hideMark/>
          </w:tcPr>
          <w:p w:rsidR="00253EBD" w:rsidRPr="0028537A" w:rsidRDefault="00253EBD" w:rsidP="00253EBD">
            <w:pPr>
              <w:pStyle w:val="TableIn"/>
              <w:jc w:val="both"/>
            </w:pPr>
            <w:r w:rsidRPr="0028537A">
              <w:t>- Nhận xét: Đánh giá dựa trên kết quả tính toán theo hệ số ô nhiễm do Tổ chức Y tế Thế giới và kế thừa kết quả giám sát của một số dự án đã thực hiện để đánh giá ảnh hưởng đến khu dân cư.</w:t>
            </w:r>
          </w:p>
          <w:p w:rsidR="00253EBD" w:rsidRPr="0028537A" w:rsidRDefault="00253EBD" w:rsidP="00253EBD">
            <w:pPr>
              <w:pStyle w:val="TableIn"/>
              <w:jc w:val="both"/>
            </w:pPr>
            <w:r w:rsidRPr="0028537A">
              <w:t>- Độ tin cậy: Cao</w:t>
            </w:r>
          </w:p>
        </w:tc>
      </w:tr>
      <w:tr w:rsidR="00253EBD" w:rsidRPr="0028537A" w:rsidTr="00253EBD">
        <w:trPr>
          <w:trHeight w:val="1175"/>
        </w:trPr>
        <w:tc>
          <w:tcPr>
            <w:tcW w:w="35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8619DF">
            <w:pPr>
              <w:pStyle w:val="TableIn"/>
            </w:pPr>
            <w:r w:rsidRPr="0028537A">
              <w:t>2</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253EBD">
            <w:pPr>
              <w:pStyle w:val="TableIn"/>
              <w:jc w:val="both"/>
            </w:pPr>
            <w:r w:rsidRPr="0028537A">
              <w:t>Đánh giá, dự báo tác động do nước thải</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253EBD">
            <w:pPr>
              <w:pStyle w:val="TableIn"/>
              <w:jc w:val="both"/>
            </w:pPr>
            <w:r w:rsidRPr="0028537A">
              <w:t>- Phương pháp liệt kê</w:t>
            </w:r>
          </w:p>
          <w:p w:rsidR="00253EBD" w:rsidRPr="0028537A" w:rsidRDefault="00253EBD" w:rsidP="00253EBD">
            <w:pPr>
              <w:pStyle w:val="TableIn"/>
              <w:jc w:val="both"/>
            </w:pPr>
            <w:r w:rsidRPr="0028537A">
              <w:t>- Phương pháp kế thừa</w:t>
            </w:r>
          </w:p>
        </w:tc>
        <w:tc>
          <w:tcPr>
            <w:tcW w:w="2265" w:type="pct"/>
            <w:tcBorders>
              <w:top w:val="single" w:sz="6" w:space="0" w:color="000000"/>
              <w:left w:val="single" w:sz="6" w:space="0" w:color="000000"/>
              <w:bottom w:val="single" w:sz="6" w:space="0" w:color="000000"/>
              <w:right w:val="single" w:sz="6" w:space="0" w:color="000000"/>
            </w:tcBorders>
            <w:hideMark/>
          </w:tcPr>
          <w:p w:rsidR="00253EBD" w:rsidRPr="0028537A" w:rsidRDefault="00253EBD" w:rsidP="00253EBD">
            <w:pPr>
              <w:pStyle w:val="TableIn"/>
              <w:jc w:val="both"/>
            </w:pPr>
            <w:r w:rsidRPr="0028537A">
              <w:t>- Nhận xét: Đánh giá dựa trên kết quả giám sát của một số dự án đã thực hiện.</w:t>
            </w:r>
          </w:p>
          <w:p w:rsidR="00253EBD" w:rsidRPr="0028537A" w:rsidRDefault="00253EBD" w:rsidP="00253EBD">
            <w:pPr>
              <w:pStyle w:val="TableIn"/>
              <w:jc w:val="both"/>
            </w:pPr>
            <w:r w:rsidRPr="0028537A">
              <w:t>- Độ tin cậy: Cao</w:t>
            </w:r>
          </w:p>
        </w:tc>
      </w:tr>
      <w:tr w:rsidR="00253EBD" w:rsidRPr="0028537A" w:rsidTr="00253EBD">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8619DF">
            <w:pPr>
              <w:pStyle w:val="TableIn"/>
            </w:pPr>
            <w:r w:rsidRPr="0028537A">
              <w:t>3</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253EBD">
            <w:pPr>
              <w:pStyle w:val="TableIn"/>
              <w:jc w:val="both"/>
            </w:pPr>
            <w:r w:rsidRPr="0028537A">
              <w:t xml:space="preserve">Đánh giá, dự </w:t>
            </w:r>
            <w:r w:rsidRPr="0028537A">
              <w:lastRenderedPageBreak/>
              <w:t>báo tác động do chất thải rắn, CTNH</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253EBD">
            <w:pPr>
              <w:pStyle w:val="TableIn"/>
              <w:jc w:val="both"/>
            </w:pPr>
            <w:r w:rsidRPr="0028537A">
              <w:lastRenderedPageBreak/>
              <w:t>- Phương pháp kế thừa</w:t>
            </w:r>
          </w:p>
          <w:p w:rsidR="00253EBD" w:rsidRPr="0028537A" w:rsidRDefault="00253EBD" w:rsidP="00253EBD">
            <w:pPr>
              <w:pStyle w:val="TableIn"/>
              <w:jc w:val="both"/>
              <w:rPr>
                <w:lang w:val="vi-VN"/>
              </w:rPr>
            </w:pPr>
            <w:r w:rsidRPr="0028537A">
              <w:lastRenderedPageBreak/>
              <w:t>- Phương pháp liệt kê</w:t>
            </w:r>
          </w:p>
        </w:tc>
        <w:tc>
          <w:tcPr>
            <w:tcW w:w="2265" w:type="pct"/>
            <w:tcBorders>
              <w:top w:val="single" w:sz="6" w:space="0" w:color="000000"/>
              <w:left w:val="single" w:sz="6" w:space="0" w:color="000000"/>
              <w:bottom w:val="single" w:sz="6" w:space="0" w:color="000000"/>
              <w:right w:val="single" w:sz="6" w:space="0" w:color="000000"/>
            </w:tcBorders>
            <w:hideMark/>
          </w:tcPr>
          <w:p w:rsidR="00253EBD" w:rsidRPr="0028537A" w:rsidRDefault="00253EBD" w:rsidP="00253EBD">
            <w:pPr>
              <w:pStyle w:val="TableIn"/>
              <w:jc w:val="both"/>
              <w:rPr>
                <w:lang w:val="vi-VN"/>
              </w:rPr>
            </w:pPr>
            <w:r w:rsidRPr="0028537A">
              <w:lastRenderedPageBreak/>
              <w:t>-</w:t>
            </w:r>
            <w:r w:rsidRPr="0028537A">
              <w:rPr>
                <w:lang w:val="vi-VN"/>
              </w:rPr>
              <w:t xml:space="preserve"> Nhận xét: Đánh giá định lượng được </w:t>
            </w:r>
            <w:r w:rsidRPr="0028537A">
              <w:rPr>
                <w:lang w:val="vi-VN"/>
              </w:rPr>
              <w:lastRenderedPageBreak/>
              <w:t>khối lượng chất thải phát sinh d</w:t>
            </w:r>
            <w:r w:rsidRPr="0028537A">
              <w:t>ựa trên số liệu một số báo cáo đã được phê duyệt</w:t>
            </w:r>
            <w:r w:rsidRPr="0028537A">
              <w:rPr>
                <w:lang w:val="vi-VN"/>
              </w:rPr>
              <w:t>.</w:t>
            </w:r>
          </w:p>
          <w:p w:rsidR="00253EBD" w:rsidRPr="0028537A" w:rsidRDefault="00253EBD" w:rsidP="00253EBD">
            <w:pPr>
              <w:pStyle w:val="TableIn"/>
              <w:jc w:val="both"/>
              <w:rPr>
                <w:lang w:val="vi-VN"/>
              </w:rPr>
            </w:pPr>
            <w:r w:rsidRPr="0028537A">
              <w:t>- Độ tin cậy: Cao</w:t>
            </w:r>
          </w:p>
        </w:tc>
      </w:tr>
      <w:tr w:rsidR="00253EBD" w:rsidRPr="0028537A" w:rsidTr="00253EBD">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8619DF">
            <w:pPr>
              <w:pStyle w:val="TableIn"/>
            </w:pPr>
            <w:r w:rsidRPr="0028537A">
              <w:t>4</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253EBD">
            <w:pPr>
              <w:pStyle w:val="TableIn"/>
              <w:jc w:val="both"/>
            </w:pPr>
            <w:r w:rsidRPr="0028537A">
              <w:t>Đánh giá, dự báo tác động đến kinh tế xã hội</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253EBD">
            <w:pPr>
              <w:pStyle w:val="TableIn"/>
              <w:jc w:val="both"/>
            </w:pPr>
            <w:r w:rsidRPr="0028537A">
              <w:t>- Phương pháp khảo sát thực địa.</w:t>
            </w:r>
          </w:p>
          <w:p w:rsidR="00253EBD" w:rsidRPr="0028537A" w:rsidRDefault="00253EBD" w:rsidP="00253EBD">
            <w:pPr>
              <w:pStyle w:val="TableIn"/>
              <w:jc w:val="both"/>
              <w:rPr>
                <w:lang w:val="vi-VN"/>
              </w:rPr>
            </w:pPr>
            <w:r w:rsidRPr="0028537A">
              <w:t>- Phương pháp liệt kê</w:t>
            </w:r>
          </w:p>
        </w:tc>
        <w:tc>
          <w:tcPr>
            <w:tcW w:w="2265"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253EBD">
            <w:pPr>
              <w:pStyle w:val="TableIn"/>
              <w:jc w:val="both"/>
            </w:pPr>
            <w:r w:rsidRPr="0028537A">
              <w:t xml:space="preserve">- </w:t>
            </w:r>
            <w:r w:rsidRPr="0028537A">
              <w:rPr>
                <w:lang w:val="vi-VN"/>
              </w:rPr>
              <w:t>Nhận xét: Đánh giá ở mức độ định tính</w:t>
            </w:r>
            <w:r w:rsidRPr="0028537A">
              <w:t>.</w:t>
            </w:r>
          </w:p>
          <w:p w:rsidR="00253EBD" w:rsidRPr="0028537A" w:rsidRDefault="00253EBD" w:rsidP="00253EBD">
            <w:pPr>
              <w:pStyle w:val="TableIn"/>
              <w:jc w:val="both"/>
              <w:rPr>
                <w:lang w:val="vi-VN"/>
              </w:rPr>
            </w:pPr>
            <w:r w:rsidRPr="0028537A">
              <w:t>- Độ tin cậy: Khá</w:t>
            </w:r>
          </w:p>
        </w:tc>
      </w:tr>
      <w:tr w:rsidR="00253EBD" w:rsidRPr="0028537A" w:rsidTr="00253EBD">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8619DF">
            <w:pPr>
              <w:pStyle w:val="TableIn"/>
            </w:pPr>
            <w:r w:rsidRPr="0028537A">
              <w:t>5</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253EBD">
            <w:pPr>
              <w:pStyle w:val="TableIn"/>
              <w:jc w:val="both"/>
            </w:pPr>
            <w:r w:rsidRPr="0028537A">
              <w:t>Đánh giá dự báo tác động gây nên bởi các rủi ro, sự cố của dự án</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253EBD" w:rsidRPr="0028537A" w:rsidRDefault="00253EBD" w:rsidP="00253EBD">
            <w:pPr>
              <w:pStyle w:val="TableIn"/>
              <w:jc w:val="both"/>
            </w:pPr>
            <w:r w:rsidRPr="0028537A">
              <w:t>- Phương pháp liệt kê</w:t>
            </w:r>
          </w:p>
          <w:p w:rsidR="00253EBD" w:rsidRPr="0028537A" w:rsidRDefault="00253EBD" w:rsidP="00253EBD">
            <w:pPr>
              <w:pStyle w:val="TableIn"/>
              <w:jc w:val="both"/>
            </w:pPr>
            <w:r w:rsidRPr="0028537A">
              <w:t>- Phương pháp khảo sát thực địa</w:t>
            </w:r>
          </w:p>
          <w:p w:rsidR="00253EBD" w:rsidRPr="0028537A" w:rsidRDefault="00253EBD" w:rsidP="00253EBD">
            <w:pPr>
              <w:pStyle w:val="TableIn"/>
              <w:jc w:val="both"/>
            </w:pPr>
            <w:r w:rsidRPr="0028537A">
              <w:t>- Phương pháp điều tra xã hội học</w:t>
            </w:r>
          </w:p>
        </w:tc>
        <w:tc>
          <w:tcPr>
            <w:tcW w:w="2265" w:type="pct"/>
            <w:tcBorders>
              <w:top w:val="single" w:sz="6" w:space="0" w:color="000000"/>
              <w:left w:val="single" w:sz="6" w:space="0" w:color="000000"/>
              <w:bottom w:val="single" w:sz="6" w:space="0" w:color="000000"/>
              <w:right w:val="single" w:sz="6" w:space="0" w:color="000000"/>
            </w:tcBorders>
            <w:hideMark/>
          </w:tcPr>
          <w:p w:rsidR="00253EBD" w:rsidRPr="0028537A" w:rsidRDefault="00253EBD" w:rsidP="00253EBD">
            <w:pPr>
              <w:pStyle w:val="TableIn"/>
              <w:jc w:val="both"/>
            </w:pPr>
            <w:r w:rsidRPr="0028537A">
              <w:t>- Nhận xét: Mức độ chỉ đánh giá định tính. Mức độ tin cậy của đánh giá phụ thuộc vào chủ quan của người đánh giá.</w:t>
            </w:r>
          </w:p>
          <w:p w:rsidR="00253EBD" w:rsidRPr="0028537A" w:rsidRDefault="00253EBD" w:rsidP="00253EBD">
            <w:pPr>
              <w:pStyle w:val="TableIn"/>
              <w:jc w:val="both"/>
              <w:rPr>
                <w:lang w:val="vi-VN"/>
              </w:rPr>
            </w:pPr>
            <w:r w:rsidRPr="0028537A">
              <w:t>- Độ tin cậy: Khá</w:t>
            </w:r>
          </w:p>
        </w:tc>
      </w:tr>
    </w:tbl>
    <w:p w:rsidR="00253EBD" w:rsidRPr="0028537A" w:rsidRDefault="00253EBD" w:rsidP="00184E01">
      <w:pPr>
        <w:sectPr w:rsidR="00253EBD" w:rsidRPr="0028537A" w:rsidSect="0092486B">
          <w:pgSz w:w="11906" w:h="16838"/>
          <w:pgMar w:top="0" w:right="1134" w:bottom="1134" w:left="1701" w:header="567" w:footer="567" w:gutter="0"/>
          <w:cols w:space="720"/>
        </w:sectPr>
      </w:pPr>
    </w:p>
    <w:p w:rsidR="005F7DDB" w:rsidRPr="0028537A" w:rsidRDefault="005F7DDB" w:rsidP="00F07403">
      <w:pPr>
        <w:pStyle w:val="Tiugia"/>
      </w:pPr>
      <w:bookmarkStart w:id="809" w:name="_Toc52200517"/>
      <w:bookmarkStart w:id="810" w:name="_Toc57627220"/>
      <w:bookmarkStart w:id="811" w:name="_Toc58593899"/>
      <w:bookmarkStart w:id="812" w:name="_Toc59433529"/>
      <w:bookmarkStart w:id="813" w:name="_Toc59433625"/>
      <w:bookmarkStart w:id="814" w:name="_Toc163457516"/>
      <w:bookmarkStart w:id="815" w:name="_Toc163457615"/>
      <w:bookmarkStart w:id="816" w:name="_Toc163457714"/>
      <w:bookmarkStart w:id="817" w:name="_Toc163458016"/>
      <w:bookmarkStart w:id="818" w:name="_Toc163458277"/>
      <w:bookmarkStart w:id="819" w:name="_Toc163458381"/>
      <w:bookmarkStart w:id="820" w:name="_Toc169092320"/>
      <w:bookmarkStart w:id="821" w:name="_Toc170312853"/>
      <w:bookmarkStart w:id="822" w:name="_Toc170388831"/>
      <w:bookmarkStart w:id="823" w:name="_Toc175750926"/>
      <w:bookmarkStart w:id="824" w:name="_Toc187838485"/>
      <w:bookmarkStart w:id="825" w:name="_Toc194408924"/>
      <w:bookmarkStart w:id="826" w:name="_Toc194409063"/>
      <w:bookmarkStart w:id="827" w:name="_Toc194409075"/>
      <w:bookmarkStart w:id="828" w:name="_Toc210897873"/>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r w:rsidRPr="0028537A">
        <w:lastRenderedPageBreak/>
        <w:t>Chương 4. CHƯƠNG TRÌNH QUẢN LÝ VÀ GIÁM SÁT MÔI TRƯỜNG</w:t>
      </w:r>
      <w:bookmarkEnd w:id="827"/>
      <w:bookmarkEnd w:id="828"/>
    </w:p>
    <w:p w:rsidR="005F7DDB" w:rsidRPr="0028537A" w:rsidRDefault="005F7DDB" w:rsidP="005F7DDB">
      <w:pPr>
        <w:rPr>
          <w:rFonts w:cs="Times New Roman"/>
        </w:rPr>
      </w:pPr>
    </w:p>
    <w:p w:rsidR="005F7DDB" w:rsidRPr="0028537A" w:rsidRDefault="005F7DDB" w:rsidP="005F7DDB">
      <w:pPr>
        <w:pStyle w:val="ListParagraph"/>
        <w:keepNext/>
        <w:keepLines/>
        <w:numPr>
          <w:ilvl w:val="0"/>
          <w:numId w:val="1"/>
        </w:numPr>
        <w:ind w:left="1000"/>
        <w:contextualSpacing w:val="0"/>
        <w:outlineLvl w:val="0"/>
        <w:rPr>
          <w:rFonts w:eastAsiaTheme="majorEastAsia" w:cs="Times New Roman"/>
          <w:b/>
          <w:vanish/>
        </w:rPr>
      </w:pPr>
      <w:bookmarkStart w:id="829" w:name="_Toc163457525"/>
      <w:bookmarkStart w:id="830" w:name="_Toc163457624"/>
      <w:bookmarkStart w:id="831" w:name="_Toc163457723"/>
      <w:bookmarkStart w:id="832" w:name="_Toc163458025"/>
      <w:bookmarkStart w:id="833" w:name="_Toc163458286"/>
      <w:bookmarkStart w:id="834" w:name="_Toc163458391"/>
      <w:bookmarkStart w:id="835" w:name="_Toc169092330"/>
      <w:bookmarkStart w:id="836" w:name="_Toc170312863"/>
      <w:bookmarkStart w:id="837" w:name="_Toc170388841"/>
      <w:bookmarkStart w:id="838" w:name="_Toc175750936"/>
      <w:bookmarkStart w:id="839" w:name="_Toc187838499"/>
      <w:bookmarkStart w:id="840" w:name="_Toc194408937"/>
      <w:bookmarkStart w:id="841" w:name="_Toc194409076"/>
      <w:bookmarkStart w:id="842" w:name="_Toc210897874"/>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rsidR="005F7DDB" w:rsidRPr="0028537A" w:rsidRDefault="005F7DDB" w:rsidP="005F7DDB">
      <w:pPr>
        <w:pStyle w:val="Heading2"/>
        <w:keepNext/>
        <w:keepLines/>
        <w:widowControl/>
        <w:spacing w:before="0" w:after="0" w:line="288" w:lineRule="auto"/>
        <w:rPr>
          <w:rFonts w:cs="Times New Roman"/>
          <w:color w:val="auto"/>
        </w:rPr>
      </w:pPr>
      <w:bookmarkStart w:id="843" w:name="_Toc163458026"/>
      <w:bookmarkStart w:id="844" w:name="_Toc194409077"/>
      <w:bookmarkStart w:id="845" w:name="_Toc210897875"/>
      <w:r w:rsidRPr="0028537A">
        <w:rPr>
          <w:rFonts w:cs="Times New Roman"/>
          <w:color w:val="auto"/>
        </w:rPr>
        <w:t>Chương trình quản lý môi trường của chủ dự án</w:t>
      </w:r>
      <w:bookmarkEnd w:id="843"/>
      <w:bookmarkEnd w:id="844"/>
      <w:bookmarkEnd w:id="845"/>
    </w:p>
    <w:p w:rsidR="005F7DDB" w:rsidRPr="0028537A" w:rsidRDefault="005F7DDB" w:rsidP="005F7DDB">
      <w:pPr>
        <w:pStyle w:val="ListParagraph"/>
        <w:keepNext/>
        <w:keepLines/>
        <w:numPr>
          <w:ilvl w:val="0"/>
          <w:numId w:val="3"/>
        </w:numPr>
        <w:spacing w:before="0" w:after="0" w:line="288" w:lineRule="auto"/>
        <w:ind w:left="1000"/>
        <w:contextualSpacing w:val="0"/>
        <w:outlineLvl w:val="0"/>
        <w:rPr>
          <w:rFonts w:eastAsiaTheme="majorEastAsia" w:cs="Times New Roman"/>
          <w:b/>
          <w:vanish/>
        </w:rPr>
      </w:pPr>
      <w:bookmarkStart w:id="846" w:name="_Toc52200526"/>
      <w:bookmarkStart w:id="847" w:name="_Toc57627229"/>
      <w:bookmarkStart w:id="848" w:name="_Toc58593908"/>
      <w:bookmarkStart w:id="849" w:name="_Toc59433538"/>
      <w:bookmarkStart w:id="850" w:name="_Toc59433634"/>
      <w:bookmarkStart w:id="851" w:name="_Toc163457527"/>
      <w:bookmarkStart w:id="852" w:name="_Toc163457626"/>
      <w:bookmarkStart w:id="853" w:name="_Toc163457725"/>
      <w:bookmarkStart w:id="854" w:name="_Toc163458027"/>
      <w:bookmarkStart w:id="855" w:name="_Toc163458288"/>
      <w:bookmarkStart w:id="856" w:name="_Toc163458393"/>
      <w:bookmarkStart w:id="857" w:name="_Toc169092332"/>
      <w:bookmarkStart w:id="858" w:name="_Toc170312865"/>
      <w:bookmarkStart w:id="859" w:name="_Toc170388843"/>
      <w:bookmarkStart w:id="860" w:name="_Toc175750938"/>
      <w:bookmarkStart w:id="861" w:name="_Toc187838501"/>
      <w:bookmarkStart w:id="862" w:name="_Toc194408939"/>
      <w:bookmarkStart w:id="863" w:name="_Toc194409078"/>
      <w:bookmarkStart w:id="864" w:name="_Toc51225104"/>
      <w:bookmarkStart w:id="865" w:name="_Toc59433635"/>
      <w:bookmarkStart w:id="866" w:name="_Toc210897876"/>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6"/>
    </w:p>
    <w:bookmarkEnd w:id="864"/>
    <w:bookmarkEnd w:id="865"/>
    <w:p w:rsidR="005F7DDB" w:rsidRPr="0028537A" w:rsidRDefault="005F7DDB" w:rsidP="005F7DDB">
      <w:pPr>
        <w:spacing w:before="0" w:after="0" w:line="288" w:lineRule="auto"/>
        <w:ind w:firstLine="567"/>
        <w:rPr>
          <w:rFonts w:cs="Times New Roman"/>
        </w:rPr>
        <w:sectPr w:rsidR="005F7DDB" w:rsidRPr="0028537A" w:rsidSect="0092486B">
          <w:pgSz w:w="11906" w:h="16838"/>
          <w:pgMar w:top="0" w:right="1134" w:bottom="1134" w:left="1701" w:header="567" w:footer="567" w:gutter="0"/>
          <w:cols w:space="720"/>
        </w:sectPr>
      </w:pPr>
      <w:r w:rsidRPr="0028537A">
        <w:rPr>
          <w:rFonts w:cs="Times New Roman"/>
          <w:lang w:val="vi-VN"/>
        </w:rPr>
        <w:t>Để đảm bảo quá trình xây dựng các hạng mục công trình cũng như giai đoạn hoạt động của Dự án không gây tác động tiêu cực đến môi trường tự nhiên, KT-XH của địa phương, mặt khác, nhằm đánh giá hiệu quả của các biện pháp khống chế, giảm thiểu ô nhiễm môi trường trong suốt thời gian hoạt động của Dự án. Chủ dự án xây dựng chương trình quản lý môi trường như sau</w:t>
      </w:r>
      <w:r w:rsidRPr="0028537A">
        <w:rPr>
          <w:rFonts w:eastAsia="Calibri" w:cs="Times New Roman"/>
        </w:rPr>
        <w:t>:</w:t>
      </w:r>
    </w:p>
    <w:p w:rsidR="005F7DDB" w:rsidRPr="0028537A" w:rsidRDefault="005F7DDB" w:rsidP="005F7DDB">
      <w:pPr>
        <w:pStyle w:val="Danhmcbng"/>
        <w:rPr>
          <w:sz w:val="26"/>
          <w:szCs w:val="26"/>
        </w:rPr>
      </w:pPr>
      <w:bookmarkStart w:id="867" w:name="_Toc51225017"/>
      <w:bookmarkStart w:id="868" w:name="_Toc8637346"/>
      <w:bookmarkStart w:id="869" w:name="_Toc7126159"/>
      <w:bookmarkStart w:id="870" w:name="_Toc5560296"/>
      <w:bookmarkStart w:id="871" w:name="_Toc482773676"/>
      <w:bookmarkStart w:id="872" w:name="_Toc478633969"/>
      <w:bookmarkStart w:id="873" w:name="_Toc478633379"/>
      <w:bookmarkStart w:id="874" w:name="_Toc440794833"/>
      <w:bookmarkStart w:id="875" w:name="_Toc440794681"/>
      <w:bookmarkStart w:id="876" w:name="_Toc440794492"/>
      <w:bookmarkStart w:id="877" w:name="_Toc439151285"/>
      <w:bookmarkStart w:id="878" w:name="_Toc438891279"/>
      <w:bookmarkStart w:id="879" w:name="_Toc438671796"/>
      <w:bookmarkStart w:id="880" w:name="_Toc435692019"/>
      <w:bookmarkStart w:id="881" w:name="_Toc435691765"/>
      <w:bookmarkStart w:id="882" w:name="_Toc433885854"/>
      <w:bookmarkStart w:id="883" w:name="_Toc433726636"/>
      <w:bookmarkStart w:id="884" w:name="_Toc430593870"/>
      <w:bookmarkStart w:id="885" w:name="_Toc430593653"/>
      <w:bookmarkStart w:id="886" w:name="_Toc430265635"/>
      <w:bookmarkStart w:id="887" w:name="_Toc430265068"/>
      <w:bookmarkStart w:id="888" w:name="_Toc429148162"/>
      <w:bookmarkStart w:id="889" w:name="_Toc411151572"/>
      <w:bookmarkStart w:id="890" w:name="_Toc401923387"/>
      <w:bookmarkStart w:id="891" w:name="_Toc402303461"/>
      <w:bookmarkStart w:id="892" w:name="_Toc402299937"/>
      <w:bookmarkStart w:id="893" w:name="_Toc400702442"/>
      <w:bookmarkStart w:id="894" w:name="_Toc369273749"/>
      <w:bookmarkStart w:id="895" w:name="_Toc194409148"/>
      <w:bookmarkStart w:id="896" w:name="_Toc210897900"/>
      <w:r w:rsidRPr="0028537A">
        <w:rPr>
          <w:sz w:val="26"/>
          <w:szCs w:val="26"/>
        </w:rPr>
        <w:lastRenderedPageBreak/>
        <w:t xml:space="preserve">Tổng hợp </w:t>
      </w:r>
      <w:r w:rsidRPr="0028537A">
        <w:rPr>
          <w:noProof/>
          <w:lang w:val="vi-VN"/>
        </w:rPr>
        <w:t>chương</w:t>
      </w:r>
      <w:r w:rsidRPr="0028537A">
        <w:rPr>
          <w:sz w:val="26"/>
          <w:szCs w:val="26"/>
        </w:rPr>
        <w:t xml:space="preserve"> trình quản lý môi trường</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tbl>
      <w:tblPr>
        <w:tblStyle w:val="TableGrid1"/>
        <w:tblW w:w="5158" w:type="pct"/>
        <w:tblLook w:val="0000" w:firstRow="0" w:lastRow="0" w:firstColumn="0" w:lastColumn="0" w:noHBand="0" w:noVBand="0"/>
      </w:tblPr>
      <w:tblGrid>
        <w:gridCol w:w="1592"/>
        <w:gridCol w:w="1592"/>
        <w:gridCol w:w="1631"/>
        <w:gridCol w:w="4398"/>
        <w:gridCol w:w="2268"/>
        <w:gridCol w:w="1418"/>
        <w:gridCol w:w="1130"/>
        <w:gridCol w:w="991"/>
      </w:tblGrid>
      <w:tr w:rsidR="005F7DDB" w:rsidRPr="0028537A" w:rsidTr="00F07403">
        <w:trPr>
          <w:trHeight w:val="824"/>
        </w:trPr>
        <w:tc>
          <w:tcPr>
            <w:tcW w:w="530" w:type="pct"/>
            <w:vAlign w:val="center"/>
          </w:tcPr>
          <w:p w:rsidR="005F7DDB" w:rsidRPr="0028537A" w:rsidRDefault="005F7DDB" w:rsidP="00812E3A">
            <w:pPr>
              <w:spacing w:before="60" w:after="60"/>
              <w:ind w:left="-57" w:right="-57"/>
              <w:jc w:val="center"/>
              <w:rPr>
                <w:b/>
                <w:bCs/>
                <w:sz w:val="26"/>
                <w:szCs w:val="26"/>
                <w:lang w:val="vi-VN" w:eastAsia="vi-VN"/>
              </w:rPr>
            </w:pPr>
            <w:r w:rsidRPr="0028537A">
              <w:rPr>
                <w:b/>
                <w:bCs/>
                <w:sz w:val="26"/>
                <w:szCs w:val="26"/>
                <w:lang w:val="vi-VN" w:eastAsia="vi-VN"/>
              </w:rPr>
              <w:t>Các giai đoạn của dự án</w:t>
            </w:r>
          </w:p>
        </w:tc>
        <w:tc>
          <w:tcPr>
            <w:tcW w:w="530" w:type="pct"/>
            <w:vAlign w:val="center"/>
          </w:tcPr>
          <w:p w:rsidR="005F7DDB" w:rsidRPr="0028537A" w:rsidRDefault="005F7DDB" w:rsidP="00812E3A">
            <w:pPr>
              <w:spacing w:before="60" w:after="60"/>
              <w:ind w:left="-57" w:right="-57"/>
              <w:jc w:val="center"/>
              <w:rPr>
                <w:sz w:val="26"/>
                <w:szCs w:val="26"/>
              </w:rPr>
            </w:pPr>
            <w:r w:rsidRPr="0028537A">
              <w:rPr>
                <w:b/>
                <w:bCs/>
                <w:sz w:val="26"/>
                <w:szCs w:val="26"/>
                <w:lang w:val="vi-VN" w:eastAsia="vi-VN"/>
              </w:rPr>
              <w:t>Các hoạt động của dự án</w:t>
            </w:r>
          </w:p>
        </w:tc>
        <w:tc>
          <w:tcPr>
            <w:tcW w:w="543" w:type="pct"/>
            <w:vAlign w:val="center"/>
          </w:tcPr>
          <w:p w:rsidR="005F7DDB" w:rsidRPr="0028537A" w:rsidRDefault="005F7DDB" w:rsidP="00812E3A">
            <w:pPr>
              <w:spacing w:before="60" w:after="60"/>
              <w:ind w:left="-57" w:right="-57"/>
              <w:jc w:val="center"/>
              <w:rPr>
                <w:sz w:val="26"/>
                <w:szCs w:val="26"/>
              </w:rPr>
            </w:pPr>
            <w:r w:rsidRPr="0028537A">
              <w:rPr>
                <w:b/>
                <w:bCs/>
                <w:sz w:val="26"/>
                <w:szCs w:val="26"/>
                <w:lang w:val="vi-VN" w:eastAsia="vi-VN"/>
              </w:rPr>
              <w:t>Các tác động môi trường</w:t>
            </w:r>
          </w:p>
        </w:tc>
        <w:tc>
          <w:tcPr>
            <w:tcW w:w="1464" w:type="pct"/>
            <w:vAlign w:val="center"/>
          </w:tcPr>
          <w:p w:rsidR="005F7DDB" w:rsidRPr="0028537A" w:rsidRDefault="005F7DDB" w:rsidP="00812E3A">
            <w:pPr>
              <w:spacing w:before="60" w:after="60"/>
              <w:ind w:left="-57" w:right="-57"/>
              <w:jc w:val="center"/>
              <w:rPr>
                <w:sz w:val="26"/>
                <w:szCs w:val="26"/>
              </w:rPr>
            </w:pPr>
            <w:r w:rsidRPr="0028537A">
              <w:rPr>
                <w:b/>
                <w:bCs/>
                <w:sz w:val="26"/>
                <w:szCs w:val="26"/>
                <w:lang w:val="vi-VN" w:eastAsia="vi-VN"/>
              </w:rPr>
              <w:t xml:space="preserve">Các công trình, biện pháp </w:t>
            </w:r>
            <w:r w:rsidRPr="0028537A">
              <w:rPr>
                <w:b/>
                <w:bCs/>
                <w:sz w:val="26"/>
                <w:szCs w:val="26"/>
                <w:lang w:eastAsia="vi-VN"/>
              </w:rPr>
              <w:t>BVMT</w:t>
            </w:r>
          </w:p>
        </w:tc>
        <w:tc>
          <w:tcPr>
            <w:tcW w:w="755" w:type="pct"/>
            <w:vAlign w:val="center"/>
          </w:tcPr>
          <w:p w:rsidR="005F7DDB" w:rsidRPr="0028537A" w:rsidRDefault="005F7DDB" w:rsidP="00812E3A">
            <w:pPr>
              <w:spacing w:before="60" w:after="60"/>
              <w:ind w:left="-57" w:right="-57"/>
              <w:jc w:val="center"/>
              <w:rPr>
                <w:sz w:val="26"/>
                <w:szCs w:val="26"/>
              </w:rPr>
            </w:pPr>
            <w:r w:rsidRPr="0028537A">
              <w:rPr>
                <w:b/>
                <w:bCs/>
                <w:sz w:val="26"/>
                <w:szCs w:val="26"/>
                <w:lang w:val="vi-VN" w:eastAsia="vi-VN"/>
              </w:rPr>
              <w:t xml:space="preserve">Kinh phí thực hiện các công trình, biện pháp </w:t>
            </w:r>
            <w:r w:rsidRPr="0028537A">
              <w:rPr>
                <w:b/>
                <w:bCs/>
                <w:sz w:val="26"/>
                <w:szCs w:val="26"/>
                <w:lang w:eastAsia="vi-VN"/>
              </w:rPr>
              <w:t>BVMT           (1.000 đồng)</w:t>
            </w:r>
          </w:p>
        </w:tc>
        <w:tc>
          <w:tcPr>
            <w:tcW w:w="472" w:type="pct"/>
            <w:vAlign w:val="center"/>
          </w:tcPr>
          <w:p w:rsidR="005F7DDB" w:rsidRPr="0028537A" w:rsidRDefault="005F7DDB" w:rsidP="00812E3A">
            <w:pPr>
              <w:spacing w:before="60" w:after="60"/>
              <w:ind w:left="-57" w:right="-57"/>
              <w:jc w:val="center"/>
              <w:rPr>
                <w:sz w:val="26"/>
                <w:szCs w:val="26"/>
              </w:rPr>
            </w:pPr>
            <w:r w:rsidRPr="0028537A">
              <w:rPr>
                <w:b/>
                <w:bCs/>
                <w:sz w:val="26"/>
                <w:szCs w:val="26"/>
                <w:lang w:val="vi-VN" w:eastAsia="vi-VN"/>
              </w:rPr>
              <w:t>Thời gian thực hiện và hoàn thành</w:t>
            </w:r>
          </w:p>
        </w:tc>
        <w:tc>
          <w:tcPr>
            <w:tcW w:w="376" w:type="pct"/>
            <w:vAlign w:val="center"/>
          </w:tcPr>
          <w:p w:rsidR="005F7DDB" w:rsidRPr="0028537A" w:rsidRDefault="005F7DDB" w:rsidP="00812E3A">
            <w:pPr>
              <w:spacing w:before="60" w:after="60"/>
              <w:ind w:left="-57" w:right="-57"/>
              <w:jc w:val="center"/>
              <w:rPr>
                <w:sz w:val="26"/>
                <w:szCs w:val="26"/>
              </w:rPr>
            </w:pPr>
            <w:r w:rsidRPr="0028537A">
              <w:rPr>
                <w:b/>
                <w:bCs/>
                <w:sz w:val="26"/>
                <w:szCs w:val="26"/>
                <w:lang w:val="vi-VN" w:eastAsia="vi-VN"/>
              </w:rPr>
              <w:t>Trách nhiệm tổ chức thực hi</w:t>
            </w:r>
            <w:r w:rsidRPr="0028537A">
              <w:rPr>
                <w:b/>
                <w:bCs/>
                <w:sz w:val="26"/>
                <w:szCs w:val="26"/>
              </w:rPr>
              <w:t>ện</w:t>
            </w:r>
          </w:p>
        </w:tc>
        <w:tc>
          <w:tcPr>
            <w:tcW w:w="330" w:type="pct"/>
            <w:vAlign w:val="center"/>
          </w:tcPr>
          <w:p w:rsidR="005F7DDB" w:rsidRPr="0028537A" w:rsidRDefault="005F7DDB" w:rsidP="00812E3A">
            <w:pPr>
              <w:spacing w:before="60" w:after="60"/>
              <w:ind w:left="-57" w:right="-57"/>
              <w:jc w:val="center"/>
              <w:rPr>
                <w:sz w:val="26"/>
                <w:szCs w:val="26"/>
              </w:rPr>
            </w:pPr>
            <w:r w:rsidRPr="0028537A">
              <w:rPr>
                <w:b/>
                <w:bCs/>
                <w:sz w:val="26"/>
                <w:szCs w:val="26"/>
                <w:lang w:val="vi-VN" w:eastAsia="vi-VN"/>
              </w:rPr>
              <w:t>Trách nhiệm giám sát</w:t>
            </w:r>
          </w:p>
        </w:tc>
      </w:tr>
      <w:tr w:rsidR="00812E3A" w:rsidRPr="0028537A" w:rsidTr="00F07403">
        <w:trPr>
          <w:trHeight w:val="20"/>
        </w:trPr>
        <w:tc>
          <w:tcPr>
            <w:tcW w:w="530" w:type="pct"/>
            <w:vMerge w:val="restart"/>
            <w:vAlign w:val="center"/>
          </w:tcPr>
          <w:p w:rsidR="00812E3A" w:rsidRPr="0028537A" w:rsidRDefault="00812E3A" w:rsidP="00812E3A">
            <w:pPr>
              <w:spacing w:before="60" w:after="60"/>
              <w:ind w:left="-57" w:right="-57"/>
              <w:jc w:val="center"/>
              <w:rPr>
                <w:bCs/>
                <w:sz w:val="26"/>
                <w:szCs w:val="26"/>
                <w:lang w:eastAsia="vi-VN"/>
              </w:rPr>
            </w:pPr>
            <w:r w:rsidRPr="0028537A">
              <w:rPr>
                <w:b/>
                <w:bCs/>
                <w:sz w:val="26"/>
                <w:szCs w:val="26"/>
                <w:lang w:eastAsia="vi-VN"/>
              </w:rPr>
              <w:t>Chuẩn bị, thi công</w:t>
            </w:r>
          </w:p>
        </w:tc>
        <w:tc>
          <w:tcPr>
            <w:tcW w:w="530" w:type="pct"/>
            <w:vMerge w:val="restart"/>
            <w:vAlign w:val="center"/>
          </w:tcPr>
          <w:p w:rsidR="00812E3A" w:rsidRPr="0028537A" w:rsidRDefault="00812E3A" w:rsidP="00812E3A">
            <w:pPr>
              <w:spacing w:before="60" w:after="60"/>
              <w:ind w:left="-57" w:right="-57"/>
              <w:rPr>
                <w:bCs/>
                <w:sz w:val="26"/>
                <w:szCs w:val="26"/>
                <w:lang w:eastAsia="vi-VN"/>
              </w:rPr>
            </w:pPr>
            <w:r w:rsidRPr="0028537A">
              <w:rPr>
                <w:bCs/>
                <w:sz w:val="26"/>
                <w:szCs w:val="26"/>
                <w:lang w:eastAsia="vi-VN"/>
              </w:rPr>
              <w:t>GPMB, phát quang thảm thực vật</w:t>
            </w:r>
          </w:p>
        </w:tc>
        <w:tc>
          <w:tcPr>
            <w:tcW w:w="543" w:type="pct"/>
            <w:vAlign w:val="center"/>
          </w:tcPr>
          <w:p w:rsidR="00812E3A" w:rsidRPr="0028537A" w:rsidRDefault="00812E3A" w:rsidP="00812E3A">
            <w:pPr>
              <w:spacing w:before="60" w:after="60"/>
              <w:ind w:left="-57" w:right="-57"/>
              <w:rPr>
                <w:spacing w:val="-2"/>
                <w:sz w:val="26"/>
                <w:szCs w:val="26"/>
              </w:rPr>
            </w:pPr>
            <w:r w:rsidRPr="0028537A">
              <w:rPr>
                <w:spacing w:val="-2"/>
                <w:sz w:val="26"/>
                <w:szCs w:val="26"/>
              </w:rPr>
              <w:t>- Chất thải rắn từ sinh khối thực vật</w:t>
            </w:r>
          </w:p>
        </w:tc>
        <w:tc>
          <w:tcPr>
            <w:tcW w:w="1464" w:type="pct"/>
            <w:vAlign w:val="center"/>
          </w:tcPr>
          <w:p w:rsidR="00812E3A" w:rsidRPr="0028537A" w:rsidRDefault="00812E3A" w:rsidP="00812E3A">
            <w:pPr>
              <w:spacing w:before="60" w:after="60"/>
              <w:ind w:left="-57" w:right="-57"/>
              <w:rPr>
                <w:sz w:val="26"/>
                <w:szCs w:val="26"/>
              </w:rPr>
            </w:pPr>
            <w:r w:rsidRPr="0028537A">
              <w:rPr>
                <w:sz w:val="26"/>
                <w:szCs w:val="26"/>
              </w:rPr>
              <w:t>- Cho người dân địa phương thu gom và làm củi đốt.</w:t>
            </w:r>
          </w:p>
          <w:p w:rsidR="00812E3A" w:rsidRPr="0028537A" w:rsidRDefault="00812E3A" w:rsidP="00812E3A">
            <w:pPr>
              <w:spacing w:before="60" w:after="60"/>
              <w:ind w:left="-57" w:right="-57"/>
              <w:rPr>
                <w:sz w:val="26"/>
                <w:szCs w:val="26"/>
              </w:rPr>
            </w:pPr>
            <w:r w:rsidRPr="0028537A">
              <w:rPr>
                <w:sz w:val="26"/>
                <w:szCs w:val="26"/>
              </w:rPr>
              <w:t>- Hợp đồng với Trung tâm Môi trường và Công trình Đô thị Hướng Hóa đưa đi xử lý tiến hành thu gom đưa đi xử lý.</w:t>
            </w:r>
          </w:p>
        </w:tc>
        <w:tc>
          <w:tcPr>
            <w:tcW w:w="755" w:type="pct"/>
            <w:vAlign w:val="center"/>
          </w:tcPr>
          <w:p w:rsidR="00812E3A" w:rsidRPr="0028537A" w:rsidRDefault="00812E3A" w:rsidP="00812E3A">
            <w:pPr>
              <w:spacing w:before="60" w:after="60"/>
              <w:ind w:left="-57" w:right="-57"/>
              <w:jc w:val="center"/>
              <w:rPr>
                <w:spacing w:val="-6"/>
                <w:sz w:val="26"/>
                <w:szCs w:val="26"/>
              </w:rPr>
            </w:pPr>
            <w:r w:rsidRPr="0028537A">
              <w:rPr>
                <w:spacing w:val="-6"/>
                <w:sz w:val="26"/>
                <w:szCs w:val="26"/>
              </w:rPr>
              <w:t>-</w:t>
            </w:r>
          </w:p>
        </w:tc>
        <w:tc>
          <w:tcPr>
            <w:tcW w:w="472" w:type="pct"/>
            <w:vMerge w:val="restart"/>
            <w:vAlign w:val="center"/>
          </w:tcPr>
          <w:p w:rsidR="00812E3A" w:rsidRPr="0028537A" w:rsidRDefault="00812E3A" w:rsidP="00812E3A">
            <w:pPr>
              <w:spacing w:before="60" w:after="60"/>
              <w:ind w:left="-57" w:right="-57"/>
              <w:jc w:val="center"/>
              <w:rPr>
                <w:spacing w:val="-6"/>
                <w:sz w:val="26"/>
                <w:szCs w:val="26"/>
              </w:rPr>
            </w:pPr>
            <w:r w:rsidRPr="0028537A">
              <w:rPr>
                <w:spacing w:val="-6"/>
                <w:sz w:val="26"/>
                <w:szCs w:val="26"/>
              </w:rPr>
              <w:t>Suốt quá trình thi công xây dựng</w:t>
            </w:r>
          </w:p>
        </w:tc>
        <w:tc>
          <w:tcPr>
            <w:tcW w:w="376" w:type="pct"/>
            <w:vMerge w:val="restart"/>
            <w:vAlign w:val="center"/>
          </w:tcPr>
          <w:p w:rsidR="00812E3A" w:rsidRPr="0028537A" w:rsidRDefault="00812E3A" w:rsidP="00812E3A">
            <w:pPr>
              <w:spacing w:before="60" w:after="60"/>
              <w:ind w:left="-57" w:right="-57"/>
              <w:jc w:val="center"/>
              <w:rPr>
                <w:bCs/>
                <w:sz w:val="26"/>
                <w:szCs w:val="26"/>
                <w:lang w:val="vi-VN" w:eastAsia="vi-VN"/>
              </w:rPr>
            </w:pPr>
            <w:r w:rsidRPr="0028537A">
              <w:rPr>
                <w:sz w:val="26"/>
                <w:szCs w:val="26"/>
              </w:rPr>
              <w:t>Đơn vị thi công và Chủ dự án</w:t>
            </w:r>
          </w:p>
        </w:tc>
        <w:tc>
          <w:tcPr>
            <w:tcW w:w="330" w:type="pct"/>
            <w:vMerge w:val="restart"/>
            <w:vAlign w:val="center"/>
          </w:tcPr>
          <w:p w:rsidR="00812E3A" w:rsidRPr="0028537A" w:rsidRDefault="00812E3A" w:rsidP="00812E3A">
            <w:pPr>
              <w:spacing w:before="60" w:after="60"/>
              <w:ind w:left="-57" w:right="-57"/>
              <w:jc w:val="center"/>
              <w:rPr>
                <w:bCs/>
                <w:sz w:val="26"/>
                <w:szCs w:val="26"/>
                <w:lang w:val="vi-VN" w:eastAsia="vi-VN"/>
              </w:rPr>
            </w:pPr>
            <w:r w:rsidRPr="0028537A">
              <w:rPr>
                <w:spacing w:val="-6"/>
                <w:sz w:val="26"/>
                <w:szCs w:val="26"/>
              </w:rPr>
              <w:t>Chủ dự án</w:t>
            </w:r>
          </w:p>
        </w:tc>
      </w:tr>
      <w:tr w:rsidR="00812E3A" w:rsidRPr="0028537A" w:rsidTr="00F07403">
        <w:trPr>
          <w:trHeight w:val="20"/>
        </w:trPr>
        <w:tc>
          <w:tcPr>
            <w:tcW w:w="530" w:type="pct"/>
            <w:vMerge/>
            <w:vAlign w:val="center"/>
          </w:tcPr>
          <w:p w:rsidR="00812E3A" w:rsidRPr="0028537A" w:rsidRDefault="00812E3A" w:rsidP="00812E3A">
            <w:pPr>
              <w:spacing w:before="60" w:after="60"/>
              <w:ind w:left="-57" w:right="-57"/>
              <w:jc w:val="center"/>
              <w:rPr>
                <w:b/>
                <w:bCs/>
                <w:sz w:val="26"/>
                <w:szCs w:val="26"/>
                <w:lang w:eastAsia="vi-VN"/>
              </w:rPr>
            </w:pPr>
          </w:p>
        </w:tc>
        <w:tc>
          <w:tcPr>
            <w:tcW w:w="530" w:type="pct"/>
            <w:vMerge/>
            <w:vAlign w:val="center"/>
          </w:tcPr>
          <w:p w:rsidR="00812E3A" w:rsidRPr="0028537A" w:rsidRDefault="00812E3A" w:rsidP="00812E3A">
            <w:pPr>
              <w:spacing w:before="60" w:after="60"/>
              <w:ind w:left="-57" w:right="-57"/>
              <w:rPr>
                <w:bCs/>
                <w:sz w:val="26"/>
                <w:szCs w:val="26"/>
                <w:lang w:eastAsia="vi-VN"/>
              </w:rPr>
            </w:pPr>
          </w:p>
        </w:tc>
        <w:tc>
          <w:tcPr>
            <w:tcW w:w="543" w:type="pct"/>
            <w:vAlign w:val="center"/>
          </w:tcPr>
          <w:p w:rsidR="00812E3A" w:rsidRPr="0028537A" w:rsidRDefault="00812E3A" w:rsidP="00812E3A">
            <w:pPr>
              <w:spacing w:before="60" w:after="60"/>
              <w:ind w:left="-57" w:right="-57"/>
              <w:rPr>
                <w:spacing w:val="-2"/>
                <w:sz w:val="26"/>
                <w:szCs w:val="26"/>
              </w:rPr>
            </w:pPr>
            <w:r w:rsidRPr="0028537A">
              <w:rPr>
                <w:spacing w:val="-2"/>
                <w:sz w:val="26"/>
                <w:szCs w:val="26"/>
              </w:rPr>
              <w:t>Cháy nổ do bom mìn còn sót lại trong chiến tranh</w:t>
            </w:r>
          </w:p>
        </w:tc>
        <w:tc>
          <w:tcPr>
            <w:tcW w:w="1464" w:type="pct"/>
            <w:vAlign w:val="center"/>
          </w:tcPr>
          <w:p w:rsidR="00812E3A" w:rsidRPr="0028537A" w:rsidRDefault="00812E3A" w:rsidP="00812E3A">
            <w:pPr>
              <w:spacing w:before="60" w:after="60"/>
              <w:ind w:left="-57" w:right="-57"/>
              <w:rPr>
                <w:sz w:val="26"/>
                <w:szCs w:val="26"/>
              </w:rPr>
            </w:pPr>
            <w:r w:rsidRPr="0028537A">
              <w:rPr>
                <w:sz w:val="26"/>
                <w:szCs w:val="26"/>
              </w:rPr>
              <w:t>Hợp đồng với đơn vị chức năng để tổ chức rà phá bom mìn trước khi san gạt mặt bằng.</w:t>
            </w:r>
          </w:p>
        </w:tc>
        <w:tc>
          <w:tcPr>
            <w:tcW w:w="755" w:type="pct"/>
            <w:vAlign w:val="center"/>
          </w:tcPr>
          <w:p w:rsidR="00812E3A" w:rsidRPr="0028537A" w:rsidRDefault="00812E3A" w:rsidP="00812E3A">
            <w:pPr>
              <w:spacing w:before="60" w:after="60"/>
              <w:ind w:left="-57" w:right="-57"/>
              <w:jc w:val="center"/>
              <w:rPr>
                <w:spacing w:val="-6"/>
                <w:sz w:val="26"/>
                <w:szCs w:val="26"/>
              </w:rPr>
            </w:pPr>
            <w:r w:rsidRPr="0028537A">
              <w:rPr>
                <w:spacing w:val="-6"/>
                <w:sz w:val="26"/>
                <w:szCs w:val="26"/>
              </w:rPr>
              <w:t>-</w:t>
            </w:r>
          </w:p>
        </w:tc>
        <w:tc>
          <w:tcPr>
            <w:tcW w:w="472" w:type="pct"/>
            <w:vMerge/>
            <w:vAlign w:val="center"/>
          </w:tcPr>
          <w:p w:rsidR="00812E3A" w:rsidRPr="0028537A" w:rsidRDefault="00812E3A" w:rsidP="00812E3A">
            <w:pPr>
              <w:spacing w:before="60" w:after="60"/>
              <w:ind w:left="-57" w:right="-57"/>
              <w:jc w:val="center"/>
              <w:rPr>
                <w:spacing w:val="-6"/>
                <w:sz w:val="26"/>
                <w:szCs w:val="26"/>
              </w:rPr>
            </w:pPr>
          </w:p>
        </w:tc>
        <w:tc>
          <w:tcPr>
            <w:tcW w:w="376" w:type="pct"/>
            <w:vMerge/>
            <w:vAlign w:val="center"/>
          </w:tcPr>
          <w:p w:rsidR="00812E3A" w:rsidRPr="0028537A" w:rsidRDefault="00812E3A" w:rsidP="00812E3A">
            <w:pPr>
              <w:spacing w:before="60" w:after="60"/>
              <w:ind w:left="-57" w:right="-57"/>
              <w:jc w:val="center"/>
              <w:rPr>
                <w:sz w:val="26"/>
                <w:szCs w:val="26"/>
              </w:rPr>
            </w:pPr>
          </w:p>
        </w:tc>
        <w:tc>
          <w:tcPr>
            <w:tcW w:w="330" w:type="pct"/>
            <w:vMerge/>
            <w:vAlign w:val="center"/>
          </w:tcPr>
          <w:p w:rsidR="00812E3A" w:rsidRPr="0028537A" w:rsidRDefault="00812E3A" w:rsidP="00812E3A">
            <w:pPr>
              <w:spacing w:before="60" w:after="60"/>
              <w:ind w:left="-57" w:right="-57"/>
              <w:jc w:val="center"/>
              <w:rPr>
                <w:spacing w:val="-6"/>
                <w:sz w:val="26"/>
                <w:szCs w:val="26"/>
              </w:rPr>
            </w:pPr>
          </w:p>
        </w:tc>
      </w:tr>
      <w:tr w:rsidR="00812E3A" w:rsidRPr="0028537A" w:rsidTr="00F07403">
        <w:trPr>
          <w:trHeight w:val="1316"/>
        </w:trPr>
        <w:tc>
          <w:tcPr>
            <w:tcW w:w="530" w:type="pct"/>
            <w:vMerge/>
            <w:vAlign w:val="center"/>
          </w:tcPr>
          <w:p w:rsidR="00812E3A" w:rsidRPr="0028537A" w:rsidRDefault="00812E3A" w:rsidP="00812E3A">
            <w:pPr>
              <w:spacing w:before="60" w:after="60"/>
              <w:ind w:left="-57" w:right="-57"/>
              <w:jc w:val="center"/>
              <w:rPr>
                <w:sz w:val="26"/>
                <w:szCs w:val="26"/>
                <w:lang w:eastAsia="vi-VN"/>
              </w:rPr>
            </w:pPr>
          </w:p>
        </w:tc>
        <w:tc>
          <w:tcPr>
            <w:tcW w:w="530" w:type="pct"/>
            <w:vAlign w:val="center"/>
          </w:tcPr>
          <w:p w:rsidR="00812E3A" w:rsidRPr="0028537A" w:rsidRDefault="00812E3A" w:rsidP="00812E3A">
            <w:pPr>
              <w:spacing w:before="60" w:after="60"/>
              <w:ind w:left="-57" w:right="-57"/>
              <w:rPr>
                <w:sz w:val="26"/>
                <w:szCs w:val="26"/>
                <w:lang w:eastAsia="vi-VN"/>
              </w:rPr>
            </w:pPr>
            <w:r w:rsidRPr="0028537A">
              <w:rPr>
                <w:sz w:val="26"/>
                <w:szCs w:val="26"/>
                <w:lang w:eastAsia="vi-VN"/>
              </w:rPr>
              <w:t>San ủi, bốc lớp đất hữu cơ phong hóa</w:t>
            </w:r>
          </w:p>
        </w:tc>
        <w:tc>
          <w:tcPr>
            <w:tcW w:w="543" w:type="pct"/>
            <w:vAlign w:val="center"/>
          </w:tcPr>
          <w:p w:rsidR="00812E3A" w:rsidRPr="0028537A" w:rsidRDefault="00812E3A" w:rsidP="00812E3A">
            <w:pPr>
              <w:spacing w:before="60" w:after="60"/>
              <w:ind w:left="-57" w:right="-57"/>
              <w:rPr>
                <w:spacing w:val="-2"/>
                <w:sz w:val="26"/>
                <w:szCs w:val="26"/>
              </w:rPr>
            </w:pPr>
            <w:r w:rsidRPr="0028537A">
              <w:rPr>
                <w:spacing w:val="-2"/>
                <w:sz w:val="26"/>
                <w:szCs w:val="26"/>
              </w:rPr>
              <w:t>- Bụi và khí thải phát sinh từ san lấp mặt bằng</w:t>
            </w:r>
          </w:p>
        </w:tc>
        <w:tc>
          <w:tcPr>
            <w:tcW w:w="1464" w:type="pct"/>
            <w:vAlign w:val="center"/>
          </w:tcPr>
          <w:p w:rsidR="00812E3A" w:rsidRPr="0028537A" w:rsidRDefault="00812E3A" w:rsidP="00812E3A">
            <w:pPr>
              <w:spacing w:before="60" w:after="60"/>
              <w:ind w:left="-57" w:right="-57"/>
              <w:rPr>
                <w:sz w:val="26"/>
                <w:szCs w:val="26"/>
              </w:rPr>
            </w:pPr>
            <w:r w:rsidRPr="0028537A">
              <w:rPr>
                <w:sz w:val="26"/>
                <w:szCs w:val="26"/>
              </w:rPr>
              <w:t>- Bố trí máy móc hoạt động hợp lý</w:t>
            </w:r>
          </w:p>
          <w:p w:rsidR="00812E3A" w:rsidRPr="0028537A" w:rsidRDefault="00812E3A" w:rsidP="00812E3A">
            <w:pPr>
              <w:spacing w:before="60" w:after="60"/>
              <w:ind w:left="-57" w:right="-57"/>
              <w:rPr>
                <w:sz w:val="26"/>
                <w:szCs w:val="26"/>
              </w:rPr>
            </w:pPr>
            <w:r w:rsidRPr="0028537A">
              <w:rPr>
                <w:sz w:val="26"/>
                <w:szCs w:val="26"/>
              </w:rPr>
              <w:t>- Các phương tiện vận chuyển phải có bạt che phủ và không chở quá tải.</w:t>
            </w:r>
          </w:p>
        </w:tc>
        <w:tc>
          <w:tcPr>
            <w:tcW w:w="755" w:type="pct"/>
            <w:vAlign w:val="center"/>
          </w:tcPr>
          <w:p w:rsidR="00812E3A" w:rsidRPr="0028537A" w:rsidRDefault="00812E3A" w:rsidP="00812E3A">
            <w:pPr>
              <w:spacing w:before="60" w:after="60"/>
              <w:ind w:left="-57" w:right="-57"/>
              <w:jc w:val="center"/>
              <w:rPr>
                <w:spacing w:val="-6"/>
                <w:sz w:val="26"/>
                <w:szCs w:val="26"/>
              </w:rPr>
            </w:pPr>
            <w:r w:rsidRPr="0028537A">
              <w:rPr>
                <w:spacing w:val="-6"/>
                <w:sz w:val="26"/>
                <w:szCs w:val="26"/>
              </w:rPr>
              <w:t>-</w:t>
            </w:r>
          </w:p>
        </w:tc>
        <w:tc>
          <w:tcPr>
            <w:tcW w:w="472" w:type="pct"/>
            <w:vMerge/>
            <w:vAlign w:val="center"/>
          </w:tcPr>
          <w:p w:rsidR="00812E3A" w:rsidRPr="0028537A" w:rsidRDefault="00812E3A" w:rsidP="00812E3A">
            <w:pPr>
              <w:spacing w:before="60" w:after="60"/>
              <w:ind w:left="-57" w:right="-57"/>
              <w:jc w:val="center"/>
              <w:rPr>
                <w:sz w:val="26"/>
                <w:szCs w:val="26"/>
                <w:lang w:val="vi-VN" w:eastAsia="vi-VN"/>
              </w:rPr>
            </w:pPr>
          </w:p>
        </w:tc>
        <w:tc>
          <w:tcPr>
            <w:tcW w:w="376" w:type="pct"/>
            <w:vMerge/>
            <w:vAlign w:val="center"/>
          </w:tcPr>
          <w:p w:rsidR="00812E3A" w:rsidRPr="0028537A" w:rsidRDefault="00812E3A" w:rsidP="00812E3A">
            <w:pPr>
              <w:spacing w:before="60" w:after="60"/>
              <w:ind w:left="-57" w:right="-57"/>
              <w:jc w:val="center"/>
              <w:rPr>
                <w:sz w:val="26"/>
                <w:szCs w:val="26"/>
                <w:lang w:val="vi-VN" w:eastAsia="vi-VN"/>
              </w:rPr>
            </w:pPr>
          </w:p>
        </w:tc>
        <w:tc>
          <w:tcPr>
            <w:tcW w:w="330" w:type="pct"/>
            <w:vMerge/>
            <w:vAlign w:val="center"/>
          </w:tcPr>
          <w:p w:rsidR="00812E3A" w:rsidRPr="0028537A" w:rsidRDefault="00812E3A" w:rsidP="00812E3A">
            <w:pPr>
              <w:spacing w:before="60" w:after="60"/>
              <w:ind w:left="-57" w:right="-57"/>
              <w:jc w:val="center"/>
              <w:rPr>
                <w:sz w:val="26"/>
                <w:szCs w:val="26"/>
                <w:lang w:val="vi-VN" w:eastAsia="vi-VN"/>
              </w:rPr>
            </w:pPr>
          </w:p>
        </w:tc>
      </w:tr>
      <w:tr w:rsidR="00812E3A" w:rsidRPr="0028537A" w:rsidTr="00F07403">
        <w:trPr>
          <w:trHeight w:val="70"/>
        </w:trPr>
        <w:tc>
          <w:tcPr>
            <w:tcW w:w="530" w:type="pct"/>
            <w:vMerge/>
            <w:vAlign w:val="center"/>
          </w:tcPr>
          <w:p w:rsidR="00812E3A" w:rsidRPr="0028537A" w:rsidRDefault="00812E3A" w:rsidP="00812E3A">
            <w:pPr>
              <w:spacing w:before="60" w:after="60"/>
              <w:ind w:left="-57" w:right="-57"/>
              <w:jc w:val="center"/>
              <w:rPr>
                <w:sz w:val="26"/>
                <w:szCs w:val="26"/>
                <w:lang w:eastAsia="vi-VN"/>
              </w:rPr>
            </w:pPr>
          </w:p>
        </w:tc>
        <w:tc>
          <w:tcPr>
            <w:tcW w:w="530" w:type="pct"/>
            <w:vMerge w:val="restart"/>
            <w:vAlign w:val="center"/>
          </w:tcPr>
          <w:p w:rsidR="00812E3A" w:rsidRPr="0028537A" w:rsidRDefault="00812E3A" w:rsidP="00812E3A">
            <w:pPr>
              <w:spacing w:before="60" w:after="60"/>
              <w:ind w:left="-57" w:right="-57"/>
              <w:rPr>
                <w:sz w:val="26"/>
                <w:szCs w:val="26"/>
                <w:lang w:eastAsia="vi-VN"/>
              </w:rPr>
            </w:pPr>
            <w:r w:rsidRPr="0028537A">
              <w:rPr>
                <w:sz w:val="26"/>
                <w:szCs w:val="26"/>
                <w:lang w:eastAsia="vi-VN"/>
              </w:rPr>
              <w:t>Sinh hoạt của công nhân; Hoạt động thi công xây dựng</w:t>
            </w:r>
          </w:p>
        </w:tc>
        <w:tc>
          <w:tcPr>
            <w:tcW w:w="543" w:type="pct"/>
            <w:vAlign w:val="center"/>
          </w:tcPr>
          <w:p w:rsidR="00812E3A" w:rsidRPr="0028537A" w:rsidRDefault="00812E3A" w:rsidP="00812E3A">
            <w:pPr>
              <w:spacing w:before="60" w:after="60"/>
              <w:ind w:left="-57" w:right="-57"/>
              <w:rPr>
                <w:sz w:val="26"/>
                <w:szCs w:val="26"/>
              </w:rPr>
            </w:pPr>
            <w:r w:rsidRPr="0028537A">
              <w:rPr>
                <w:spacing w:val="-6"/>
                <w:sz w:val="26"/>
                <w:szCs w:val="26"/>
              </w:rPr>
              <w:t>Nước thải sinh hoạt</w:t>
            </w:r>
          </w:p>
        </w:tc>
        <w:tc>
          <w:tcPr>
            <w:tcW w:w="1464" w:type="pct"/>
            <w:vAlign w:val="center"/>
          </w:tcPr>
          <w:p w:rsidR="00812E3A" w:rsidRPr="0028537A" w:rsidRDefault="00812E3A" w:rsidP="00812E3A">
            <w:pPr>
              <w:pStyle w:val="TableIn"/>
              <w:spacing w:before="60" w:after="60"/>
              <w:ind w:left="-57" w:right="-57"/>
              <w:jc w:val="both"/>
            </w:pPr>
            <w:r w:rsidRPr="0028537A">
              <w:t xml:space="preserve">- </w:t>
            </w:r>
            <w:r w:rsidRPr="0028537A">
              <w:rPr>
                <w:rFonts w:eastAsia="Calibri"/>
                <w:lang w:val="nl-NL"/>
              </w:rPr>
              <w:t>Xây dựng Nhà vệ sinh tự hoại 3 ngăn</w:t>
            </w:r>
          </w:p>
        </w:tc>
        <w:tc>
          <w:tcPr>
            <w:tcW w:w="755" w:type="pct"/>
            <w:vAlign w:val="center"/>
          </w:tcPr>
          <w:p w:rsidR="00812E3A" w:rsidRPr="0028537A" w:rsidRDefault="00812E3A" w:rsidP="00812E3A">
            <w:pPr>
              <w:spacing w:before="60" w:after="60"/>
              <w:ind w:left="-57" w:right="-57"/>
              <w:jc w:val="center"/>
              <w:rPr>
                <w:spacing w:val="-6"/>
                <w:sz w:val="26"/>
                <w:szCs w:val="26"/>
                <w:highlight w:val="yellow"/>
              </w:rPr>
            </w:pPr>
            <w:r w:rsidRPr="0028537A">
              <w:rPr>
                <w:spacing w:val="-6"/>
                <w:sz w:val="26"/>
                <w:szCs w:val="26"/>
                <w:highlight w:val="yellow"/>
              </w:rPr>
              <w:t>30.000.000 đồng</w:t>
            </w:r>
          </w:p>
        </w:tc>
        <w:tc>
          <w:tcPr>
            <w:tcW w:w="472" w:type="pct"/>
            <w:vMerge/>
            <w:vAlign w:val="center"/>
          </w:tcPr>
          <w:p w:rsidR="00812E3A" w:rsidRPr="0028537A" w:rsidRDefault="00812E3A" w:rsidP="00812E3A">
            <w:pPr>
              <w:spacing w:before="60" w:after="60"/>
              <w:ind w:left="-57" w:right="-57"/>
              <w:jc w:val="center"/>
              <w:rPr>
                <w:sz w:val="26"/>
                <w:szCs w:val="26"/>
                <w:lang w:val="vi-VN" w:eastAsia="vi-VN"/>
              </w:rPr>
            </w:pPr>
          </w:p>
        </w:tc>
        <w:tc>
          <w:tcPr>
            <w:tcW w:w="376" w:type="pct"/>
            <w:vMerge/>
            <w:vAlign w:val="center"/>
          </w:tcPr>
          <w:p w:rsidR="00812E3A" w:rsidRPr="0028537A" w:rsidRDefault="00812E3A" w:rsidP="00812E3A">
            <w:pPr>
              <w:spacing w:before="60" w:after="60"/>
              <w:ind w:left="-57" w:right="-57"/>
              <w:jc w:val="center"/>
              <w:rPr>
                <w:sz w:val="26"/>
                <w:szCs w:val="26"/>
                <w:lang w:val="vi-VN" w:eastAsia="vi-VN"/>
              </w:rPr>
            </w:pPr>
          </w:p>
        </w:tc>
        <w:tc>
          <w:tcPr>
            <w:tcW w:w="330" w:type="pct"/>
            <w:vMerge/>
            <w:vAlign w:val="center"/>
          </w:tcPr>
          <w:p w:rsidR="00812E3A" w:rsidRPr="0028537A" w:rsidRDefault="00812E3A" w:rsidP="00812E3A">
            <w:pPr>
              <w:spacing w:before="60" w:after="60"/>
              <w:ind w:left="-57" w:right="-57"/>
              <w:jc w:val="center"/>
              <w:rPr>
                <w:sz w:val="26"/>
                <w:szCs w:val="26"/>
                <w:lang w:val="vi-VN" w:eastAsia="vi-VN"/>
              </w:rPr>
            </w:pPr>
          </w:p>
        </w:tc>
      </w:tr>
      <w:tr w:rsidR="00812E3A" w:rsidRPr="0028537A" w:rsidTr="00F07403">
        <w:trPr>
          <w:trHeight w:val="20"/>
        </w:trPr>
        <w:tc>
          <w:tcPr>
            <w:tcW w:w="530" w:type="pct"/>
            <w:vMerge/>
            <w:vAlign w:val="center"/>
          </w:tcPr>
          <w:p w:rsidR="00812E3A" w:rsidRPr="0028537A" w:rsidRDefault="00812E3A" w:rsidP="00812E3A">
            <w:pPr>
              <w:spacing w:before="60" w:after="60"/>
              <w:ind w:left="-57" w:right="-57"/>
              <w:jc w:val="center"/>
              <w:rPr>
                <w:sz w:val="26"/>
                <w:szCs w:val="26"/>
                <w:lang w:val="vi-VN" w:eastAsia="vi-VN"/>
              </w:rPr>
            </w:pPr>
          </w:p>
        </w:tc>
        <w:tc>
          <w:tcPr>
            <w:tcW w:w="530" w:type="pct"/>
            <w:vMerge/>
            <w:vAlign w:val="center"/>
          </w:tcPr>
          <w:p w:rsidR="00812E3A" w:rsidRPr="0028537A" w:rsidRDefault="00812E3A" w:rsidP="00812E3A">
            <w:pPr>
              <w:spacing w:before="60" w:after="60"/>
              <w:ind w:left="-57" w:right="-57"/>
              <w:rPr>
                <w:sz w:val="26"/>
                <w:szCs w:val="26"/>
                <w:lang w:val="vi-VN" w:eastAsia="vi-VN"/>
              </w:rPr>
            </w:pPr>
          </w:p>
        </w:tc>
        <w:tc>
          <w:tcPr>
            <w:tcW w:w="543" w:type="pct"/>
            <w:vAlign w:val="center"/>
          </w:tcPr>
          <w:p w:rsidR="00812E3A" w:rsidRPr="0028537A" w:rsidRDefault="00812E3A" w:rsidP="00812E3A">
            <w:pPr>
              <w:spacing w:before="60" w:after="60"/>
              <w:ind w:left="-57" w:right="-57"/>
              <w:rPr>
                <w:spacing w:val="-6"/>
                <w:sz w:val="26"/>
                <w:szCs w:val="26"/>
              </w:rPr>
            </w:pPr>
            <w:r w:rsidRPr="0028537A">
              <w:rPr>
                <w:spacing w:val="-6"/>
                <w:sz w:val="26"/>
                <w:szCs w:val="26"/>
              </w:rPr>
              <w:t>Chất thải rắn xây dựng, chất thải rắn sinh hoạt, CTNH.</w:t>
            </w:r>
          </w:p>
        </w:tc>
        <w:tc>
          <w:tcPr>
            <w:tcW w:w="1464" w:type="pct"/>
            <w:vAlign w:val="center"/>
          </w:tcPr>
          <w:p w:rsidR="00812E3A" w:rsidRPr="0028537A" w:rsidRDefault="00812E3A" w:rsidP="00812E3A">
            <w:pPr>
              <w:spacing w:before="60" w:after="60"/>
              <w:rPr>
                <w:sz w:val="26"/>
                <w:szCs w:val="26"/>
              </w:rPr>
            </w:pPr>
            <w:r w:rsidRPr="0028537A">
              <w:rPr>
                <w:sz w:val="26"/>
                <w:szCs w:val="26"/>
              </w:rPr>
              <w:t>- CTR xây dựng tái sử dụng cho các muc đích khác nhau như: san lấp mặt bằng, làm đường giao thông hoặc bán phế liệu.</w:t>
            </w:r>
          </w:p>
          <w:p w:rsidR="00812E3A" w:rsidRPr="0028537A" w:rsidRDefault="00812E3A" w:rsidP="00812E3A">
            <w:pPr>
              <w:pStyle w:val="TableIn"/>
              <w:spacing w:before="60" w:after="60"/>
              <w:ind w:left="-57" w:right="-57"/>
              <w:jc w:val="both"/>
            </w:pPr>
            <w:r w:rsidRPr="0028537A">
              <w:t>- Rác thải sinh hoạt thu gom bỏ vào 02 thùng rác loại 120L bố trí ở khu vực lán trại.</w:t>
            </w:r>
          </w:p>
        </w:tc>
        <w:tc>
          <w:tcPr>
            <w:tcW w:w="755" w:type="pct"/>
            <w:vAlign w:val="center"/>
          </w:tcPr>
          <w:p w:rsidR="00812E3A" w:rsidRPr="0028537A" w:rsidRDefault="00812E3A" w:rsidP="00812E3A">
            <w:pPr>
              <w:spacing w:before="60" w:after="60"/>
              <w:ind w:left="-57" w:right="-57"/>
              <w:jc w:val="center"/>
              <w:rPr>
                <w:spacing w:val="-6"/>
                <w:sz w:val="26"/>
                <w:szCs w:val="26"/>
                <w:highlight w:val="yellow"/>
              </w:rPr>
            </w:pPr>
            <w:r w:rsidRPr="0028537A">
              <w:rPr>
                <w:spacing w:val="-6"/>
                <w:sz w:val="26"/>
                <w:szCs w:val="26"/>
                <w:highlight w:val="yellow"/>
              </w:rPr>
              <w:t>600/thùng</w:t>
            </w:r>
          </w:p>
          <w:p w:rsidR="00812E3A" w:rsidRPr="0028537A" w:rsidRDefault="00812E3A" w:rsidP="00812E3A">
            <w:pPr>
              <w:spacing w:before="60" w:after="60"/>
              <w:ind w:left="-57" w:right="-57"/>
              <w:jc w:val="center"/>
              <w:rPr>
                <w:spacing w:val="-6"/>
                <w:sz w:val="26"/>
                <w:szCs w:val="26"/>
                <w:highlight w:val="yellow"/>
              </w:rPr>
            </w:pPr>
            <w:r w:rsidRPr="0028537A">
              <w:rPr>
                <w:spacing w:val="-6"/>
                <w:sz w:val="26"/>
                <w:szCs w:val="26"/>
                <w:highlight w:val="yellow"/>
              </w:rPr>
              <w:t>1.200 /thùng</w:t>
            </w:r>
          </w:p>
        </w:tc>
        <w:tc>
          <w:tcPr>
            <w:tcW w:w="472" w:type="pct"/>
            <w:vMerge/>
            <w:vAlign w:val="center"/>
          </w:tcPr>
          <w:p w:rsidR="00812E3A" w:rsidRPr="0028537A" w:rsidRDefault="00812E3A" w:rsidP="00812E3A">
            <w:pPr>
              <w:spacing w:before="60" w:after="60"/>
              <w:ind w:left="-57" w:right="-57"/>
              <w:jc w:val="center"/>
              <w:rPr>
                <w:sz w:val="26"/>
                <w:szCs w:val="26"/>
                <w:lang w:val="vi-VN" w:eastAsia="vi-VN"/>
              </w:rPr>
            </w:pPr>
          </w:p>
        </w:tc>
        <w:tc>
          <w:tcPr>
            <w:tcW w:w="376" w:type="pct"/>
            <w:vMerge/>
            <w:vAlign w:val="center"/>
          </w:tcPr>
          <w:p w:rsidR="00812E3A" w:rsidRPr="0028537A" w:rsidRDefault="00812E3A" w:rsidP="00812E3A">
            <w:pPr>
              <w:spacing w:before="60" w:after="60"/>
              <w:ind w:left="-57" w:right="-57"/>
              <w:jc w:val="center"/>
              <w:rPr>
                <w:sz w:val="26"/>
                <w:szCs w:val="26"/>
                <w:lang w:val="vi-VN" w:eastAsia="vi-VN"/>
              </w:rPr>
            </w:pPr>
          </w:p>
        </w:tc>
        <w:tc>
          <w:tcPr>
            <w:tcW w:w="330" w:type="pct"/>
            <w:vMerge/>
            <w:vAlign w:val="center"/>
          </w:tcPr>
          <w:p w:rsidR="00812E3A" w:rsidRPr="0028537A" w:rsidRDefault="00812E3A" w:rsidP="00812E3A">
            <w:pPr>
              <w:spacing w:before="60" w:after="60"/>
              <w:ind w:left="-57" w:right="-57"/>
              <w:jc w:val="center"/>
              <w:rPr>
                <w:sz w:val="26"/>
                <w:szCs w:val="26"/>
                <w:lang w:val="vi-VN" w:eastAsia="vi-VN"/>
              </w:rPr>
            </w:pPr>
          </w:p>
        </w:tc>
      </w:tr>
      <w:tr w:rsidR="00812E3A" w:rsidRPr="0028537A" w:rsidTr="00F07403">
        <w:trPr>
          <w:trHeight w:val="20"/>
        </w:trPr>
        <w:tc>
          <w:tcPr>
            <w:tcW w:w="530" w:type="pct"/>
            <w:vMerge w:val="restart"/>
            <w:vAlign w:val="center"/>
          </w:tcPr>
          <w:p w:rsidR="00812E3A" w:rsidRPr="0028537A" w:rsidRDefault="00812E3A" w:rsidP="00812E3A">
            <w:pPr>
              <w:spacing w:before="60" w:after="60"/>
              <w:ind w:left="-57" w:right="-57"/>
              <w:jc w:val="center"/>
              <w:rPr>
                <w:sz w:val="26"/>
                <w:szCs w:val="26"/>
                <w:lang w:eastAsia="vi-VN"/>
              </w:rPr>
            </w:pPr>
            <w:r w:rsidRPr="0028537A">
              <w:rPr>
                <w:b/>
                <w:bCs/>
                <w:sz w:val="26"/>
                <w:szCs w:val="26"/>
                <w:lang w:eastAsia="vi-VN"/>
              </w:rPr>
              <w:lastRenderedPageBreak/>
              <w:t>Chuẩn bị, thi công</w:t>
            </w:r>
          </w:p>
        </w:tc>
        <w:tc>
          <w:tcPr>
            <w:tcW w:w="530" w:type="pct"/>
            <w:vMerge w:val="restart"/>
            <w:vAlign w:val="center"/>
          </w:tcPr>
          <w:p w:rsidR="00812E3A" w:rsidRPr="0028537A" w:rsidRDefault="00812E3A" w:rsidP="00812E3A">
            <w:pPr>
              <w:spacing w:before="60" w:after="60"/>
              <w:ind w:left="-57" w:right="-57"/>
              <w:rPr>
                <w:sz w:val="26"/>
                <w:szCs w:val="26"/>
                <w:lang w:eastAsia="vi-VN"/>
              </w:rPr>
            </w:pPr>
            <w:r w:rsidRPr="0028537A">
              <w:rPr>
                <w:sz w:val="26"/>
                <w:szCs w:val="26"/>
                <w:lang w:eastAsia="vi-VN"/>
              </w:rPr>
              <w:t>- Hoạt động của máy móc, thiết bịơ</w:t>
            </w:r>
          </w:p>
          <w:p w:rsidR="00812E3A" w:rsidRPr="0028537A" w:rsidRDefault="00812E3A" w:rsidP="00812E3A">
            <w:pPr>
              <w:spacing w:before="60" w:after="60"/>
              <w:ind w:left="-57" w:right="-57"/>
              <w:rPr>
                <w:sz w:val="26"/>
                <w:szCs w:val="26"/>
                <w:lang w:eastAsia="vi-VN"/>
              </w:rPr>
            </w:pPr>
            <w:r w:rsidRPr="0028537A">
              <w:rPr>
                <w:sz w:val="26"/>
                <w:szCs w:val="26"/>
                <w:lang w:eastAsia="vi-VN"/>
              </w:rPr>
              <w:t>- Sự cố</w:t>
            </w:r>
          </w:p>
        </w:tc>
        <w:tc>
          <w:tcPr>
            <w:tcW w:w="543" w:type="pct"/>
            <w:vAlign w:val="center"/>
          </w:tcPr>
          <w:p w:rsidR="00812E3A" w:rsidRPr="0028537A" w:rsidRDefault="00812E3A" w:rsidP="00812E3A">
            <w:pPr>
              <w:spacing w:before="60" w:after="60"/>
              <w:ind w:left="-57" w:right="-57"/>
              <w:rPr>
                <w:spacing w:val="-6"/>
                <w:sz w:val="26"/>
                <w:szCs w:val="26"/>
              </w:rPr>
            </w:pPr>
            <w:r w:rsidRPr="0028537A">
              <w:rPr>
                <w:spacing w:val="-6"/>
                <w:sz w:val="26"/>
                <w:szCs w:val="26"/>
              </w:rPr>
              <w:t>Tiếng ồn, độ rung</w:t>
            </w:r>
          </w:p>
        </w:tc>
        <w:tc>
          <w:tcPr>
            <w:tcW w:w="1464" w:type="pct"/>
            <w:vAlign w:val="center"/>
          </w:tcPr>
          <w:p w:rsidR="00812E3A" w:rsidRPr="0028537A" w:rsidRDefault="00812E3A" w:rsidP="00812E3A">
            <w:pPr>
              <w:spacing w:before="60" w:after="60"/>
              <w:ind w:left="-57" w:right="-57"/>
              <w:rPr>
                <w:sz w:val="26"/>
                <w:szCs w:val="26"/>
              </w:rPr>
            </w:pPr>
            <w:r w:rsidRPr="0028537A">
              <w:rPr>
                <w:sz w:val="26"/>
                <w:szCs w:val="26"/>
                <w:lang w:val="pt-BR"/>
              </w:rPr>
              <w:t>- Máy móc thiết bị</w:t>
            </w:r>
            <w:r w:rsidRPr="0028537A">
              <w:rPr>
                <w:sz w:val="26"/>
                <w:szCs w:val="26"/>
                <w:lang w:val="vi-VN"/>
              </w:rPr>
              <w:t xml:space="preserve"> được cân chỉnh và đúng yêu cầu kỹ </w:t>
            </w:r>
            <w:r w:rsidRPr="0028537A">
              <w:rPr>
                <w:sz w:val="26"/>
                <w:szCs w:val="26"/>
              </w:rPr>
              <w:t>thuật</w:t>
            </w:r>
          </w:p>
          <w:p w:rsidR="00812E3A" w:rsidRPr="0028537A" w:rsidRDefault="00812E3A" w:rsidP="00812E3A">
            <w:pPr>
              <w:spacing w:before="60" w:after="60"/>
              <w:ind w:left="-57" w:right="-57"/>
              <w:rPr>
                <w:sz w:val="26"/>
                <w:szCs w:val="26"/>
              </w:rPr>
            </w:pPr>
            <w:r w:rsidRPr="0028537A">
              <w:rPr>
                <w:sz w:val="26"/>
                <w:szCs w:val="26"/>
              </w:rPr>
              <w:t>- K</w:t>
            </w:r>
            <w:r w:rsidRPr="0028537A">
              <w:rPr>
                <w:sz w:val="26"/>
                <w:szCs w:val="26"/>
                <w:lang w:val="vi-VN"/>
              </w:rPr>
              <w:t xml:space="preserve">hông </w:t>
            </w:r>
            <w:r w:rsidRPr="0028537A">
              <w:rPr>
                <w:sz w:val="26"/>
                <w:szCs w:val="26"/>
              </w:rPr>
              <w:t xml:space="preserve">thi công, </w:t>
            </w:r>
            <w:r w:rsidRPr="0028537A">
              <w:rPr>
                <w:sz w:val="26"/>
                <w:szCs w:val="26"/>
                <w:lang w:val="vi-VN"/>
              </w:rPr>
              <w:t>hoạt động trong giờ cao điểm</w:t>
            </w:r>
            <w:r w:rsidRPr="0028537A">
              <w:rPr>
                <w:sz w:val="26"/>
                <w:szCs w:val="26"/>
              </w:rPr>
              <w:t xml:space="preserve"> từ 18h - 6h.</w:t>
            </w:r>
          </w:p>
        </w:tc>
        <w:tc>
          <w:tcPr>
            <w:tcW w:w="755" w:type="pct"/>
            <w:vAlign w:val="center"/>
          </w:tcPr>
          <w:p w:rsidR="00812E3A" w:rsidRPr="0028537A" w:rsidRDefault="00812E3A" w:rsidP="00812E3A">
            <w:pPr>
              <w:spacing w:before="60" w:after="60"/>
              <w:ind w:left="-57" w:right="-57"/>
              <w:jc w:val="center"/>
              <w:rPr>
                <w:spacing w:val="-6"/>
                <w:sz w:val="26"/>
                <w:szCs w:val="26"/>
              </w:rPr>
            </w:pPr>
            <w:r w:rsidRPr="0028537A">
              <w:rPr>
                <w:spacing w:val="-6"/>
                <w:sz w:val="26"/>
                <w:szCs w:val="26"/>
              </w:rPr>
              <w:t>-</w:t>
            </w:r>
          </w:p>
        </w:tc>
        <w:tc>
          <w:tcPr>
            <w:tcW w:w="472" w:type="pct"/>
            <w:vAlign w:val="center"/>
          </w:tcPr>
          <w:p w:rsidR="00812E3A" w:rsidRPr="0028537A" w:rsidRDefault="00812E3A" w:rsidP="00812E3A">
            <w:pPr>
              <w:spacing w:before="60" w:after="60"/>
              <w:ind w:left="-57" w:right="-57"/>
              <w:jc w:val="center"/>
              <w:rPr>
                <w:sz w:val="26"/>
                <w:szCs w:val="26"/>
                <w:lang w:val="vi-VN" w:eastAsia="vi-VN"/>
              </w:rPr>
            </w:pPr>
          </w:p>
        </w:tc>
        <w:tc>
          <w:tcPr>
            <w:tcW w:w="376" w:type="pct"/>
            <w:vAlign w:val="center"/>
          </w:tcPr>
          <w:p w:rsidR="00812E3A" w:rsidRPr="0028537A" w:rsidRDefault="00812E3A" w:rsidP="00812E3A">
            <w:pPr>
              <w:spacing w:before="60" w:after="60"/>
              <w:ind w:left="-57" w:right="-57"/>
              <w:jc w:val="center"/>
              <w:rPr>
                <w:sz w:val="26"/>
                <w:szCs w:val="26"/>
                <w:lang w:val="vi-VN" w:eastAsia="vi-VN"/>
              </w:rPr>
            </w:pPr>
          </w:p>
        </w:tc>
        <w:tc>
          <w:tcPr>
            <w:tcW w:w="330" w:type="pct"/>
            <w:vAlign w:val="center"/>
          </w:tcPr>
          <w:p w:rsidR="00812E3A" w:rsidRPr="0028537A" w:rsidRDefault="00812E3A" w:rsidP="00812E3A">
            <w:pPr>
              <w:spacing w:before="60" w:after="60"/>
              <w:ind w:left="-57" w:right="-57"/>
              <w:jc w:val="center"/>
              <w:rPr>
                <w:sz w:val="26"/>
                <w:szCs w:val="26"/>
                <w:lang w:val="vi-VN" w:eastAsia="vi-VN"/>
              </w:rPr>
            </w:pPr>
          </w:p>
        </w:tc>
      </w:tr>
      <w:tr w:rsidR="00812E3A" w:rsidRPr="0028537A" w:rsidTr="00F07403">
        <w:trPr>
          <w:trHeight w:val="20"/>
        </w:trPr>
        <w:tc>
          <w:tcPr>
            <w:tcW w:w="530" w:type="pct"/>
            <w:vMerge/>
            <w:vAlign w:val="center"/>
          </w:tcPr>
          <w:p w:rsidR="00812E3A" w:rsidRPr="0028537A" w:rsidRDefault="00812E3A" w:rsidP="00812E3A">
            <w:pPr>
              <w:spacing w:before="60" w:after="60"/>
              <w:ind w:left="-57" w:right="-57"/>
              <w:jc w:val="center"/>
              <w:rPr>
                <w:sz w:val="26"/>
                <w:szCs w:val="26"/>
                <w:lang w:val="vi-VN" w:eastAsia="vi-VN"/>
              </w:rPr>
            </w:pPr>
          </w:p>
        </w:tc>
        <w:tc>
          <w:tcPr>
            <w:tcW w:w="530" w:type="pct"/>
            <w:vMerge/>
            <w:vAlign w:val="center"/>
          </w:tcPr>
          <w:p w:rsidR="00812E3A" w:rsidRPr="0028537A" w:rsidRDefault="00812E3A" w:rsidP="00812E3A">
            <w:pPr>
              <w:spacing w:before="60" w:after="60"/>
              <w:ind w:left="-57" w:right="-57"/>
              <w:rPr>
                <w:sz w:val="26"/>
                <w:szCs w:val="26"/>
                <w:lang w:val="vi-VN" w:eastAsia="vi-VN"/>
              </w:rPr>
            </w:pPr>
          </w:p>
        </w:tc>
        <w:tc>
          <w:tcPr>
            <w:tcW w:w="543" w:type="pct"/>
            <w:vAlign w:val="center"/>
          </w:tcPr>
          <w:p w:rsidR="00812E3A" w:rsidRPr="0028537A" w:rsidRDefault="00812E3A" w:rsidP="00812E3A">
            <w:pPr>
              <w:spacing w:before="60" w:after="60"/>
              <w:rPr>
                <w:sz w:val="26"/>
                <w:szCs w:val="26"/>
              </w:rPr>
            </w:pPr>
            <w:r w:rsidRPr="0028537A">
              <w:rPr>
                <w:sz w:val="26"/>
                <w:szCs w:val="26"/>
              </w:rPr>
              <w:t>Sự cố cháy nổ</w:t>
            </w:r>
          </w:p>
        </w:tc>
        <w:tc>
          <w:tcPr>
            <w:tcW w:w="1464" w:type="pct"/>
            <w:vAlign w:val="center"/>
          </w:tcPr>
          <w:p w:rsidR="00812E3A" w:rsidRPr="0028537A" w:rsidRDefault="00812E3A" w:rsidP="00812E3A">
            <w:pPr>
              <w:spacing w:before="60" w:after="60"/>
              <w:rPr>
                <w:sz w:val="26"/>
                <w:szCs w:val="26"/>
              </w:rPr>
            </w:pPr>
            <w:r w:rsidRPr="0028537A">
              <w:rPr>
                <w:sz w:val="26"/>
                <w:szCs w:val="26"/>
                <w:lang w:val="vi-VN"/>
              </w:rPr>
              <w:t>- Đối với việc đấu n</w:t>
            </w:r>
            <w:r w:rsidRPr="0028537A">
              <w:rPr>
                <w:sz w:val="26"/>
                <w:szCs w:val="26"/>
              </w:rPr>
              <w:t>ối đường dây điện vào công trường thi công sẽ giao cho cán bộ kỹ thuật có chuyên môn đảm nhiệm nhằm thao tác, đấu nối điện đúng kỹ thuật và an toàn nhất.</w:t>
            </w:r>
          </w:p>
          <w:p w:rsidR="00812E3A" w:rsidRPr="0028537A" w:rsidRDefault="00812E3A" w:rsidP="00812E3A">
            <w:pPr>
              <w:spacing w:before="60" w:after="60"/>
              <w:rPr>
                <w:sz w:val="26"/>
                <w:szCs w:val="26"/>
              </w:rPr>
            </w:pPr>
            <w:r w:rsidRPr="0028537A">
              <w:rPr>
                <w:sz w:val="26"/>
                <w:szCs w:val="26"/>
              </w:rPr>
              <w:t>- Đưa ra các nội quy cho công nhân như không được hút thuốc và vứt tàn thuốc vào những khu vực dễ cháy nổ; sử dụng an toàn về điện tránh chập điện do quá tải.</w:t>
            </w:r>
          </w:p>
          <w:p w:rsidR="00812E3A" w:rsidRPr="0028537A" w:rsidRDefault="00812E3A" w:rsidP="00812E3A">
            <w:pPr>
              <w:spacing w:before="60" w:after="60"/>
              <w:rPr>
                <w:sz w:val="26"/>
                <w:szCs w:val="26"/>
              </w:rPr>
            </w:pPr>
            <w:r w:rsidRPr="0028537A">
              <w:rPr>
                <w:sz w:val="26"/>
                <w:szCs w:val="26"/>
              </w:rPr>
              <w:t>- Đối với máy móc, động cơ sẽ được bảo trì, kiểm tra định kỳ, không hoạt động trong tình trạng quá tải.</w:t>
            </w:r>
          </w:p>
        </w:tc>
        <w:tc>
          <w:tcPr>
            <w:tcW w:w="755" w:type="pct"/>
            <w:vAlign w:val="center"/>
          </w:tcPr>
          <w:p w:rsidR="00812E3A" w:rsidRPr="0028537A" w:rsidRDefault="00812E3A" w:rsidP="00812E3A">
            <w:pPr>
              <w:spacing w:before="60" w:after="60"/>
              <w:ind w:left="-57" w:right="-57"/>
              <w:jc w:val="center"/>
              <w:rPr>
                <w:spacing w:val="-6"/>
                <w:sz w:val="26"/>
                <w:szCs w:val="26"/>
              </w:rPr>
            </w:pPr>
            <w:r w:rsidRPr="0028537A">
              <w:rPr>
                <w:spacing w:val="-6"/>
                <w:sz w:val="26"/>
                <w:szCs w:val="26"/>
              </w:rPr>
              <w:t>-</w:t>
            </w:r>
          </w:p>
        </w:tc>
        <w:tc>
          <w:tcPr>
            <w:tcW w:w="472" w:type="pct"/>
            <w:vAlign w:val="center"/>
          </w:tcPr>
          <w:p w:rsidR="00812E3A" w:rsidRPr="0028537A" w:rsidRDefault="00812E3A" w:rsidP="00812E3A">
            <w:pPr>
              <w:spacing w:before="60" w:after="60"/>
              <w:ind w:left="-57" w:right="-57"/>
              <w:jc w:val="center"/>
              <w:rPr>
                <w:sz w:val="26"/>
                <w:szCs w:val="26"/>
                <w:lang w:val="vi-VN" w:eastAsia="vi-VN"/>
              </w:rPr>
            </w:pPr>
            <w:r w:rsidRPr="0028537A">
              <w:rPr>
                <w:spacing w:val="-6"/>
                <w:sz w:val="26"/>
                <w:szCs w:val="26"/>
              </w:rPr>
              <w:t>Suốt quá trình thi công xây dựng</w:t>
            </w:r>
          </w:p>
        </w:tc>
        <w:tc>
          <w:tcPr>
            <w:tcW w:w="376" w:type="pct"/>
            <w:vAlign w:val="center"/>
          </w:tcPr>
          <w:p w:rsidR="00812E3A" w:rsidRPr="0028537A" w:rsidRDefault="00812E3A" w:rsidP="00812E3A">
            <w:pPr>
              <w:spacing w:before="60" w:after="60"/>
              <w:ind w:left="-57" w:right="-57"/>
              <w:jc w:val="center"/>
              <w:rPr>
                <w:sz w:val="26"/>
                <w:szCs w:val="26"/>
                <w:lang w:val="vi-VN" w:eastAsia="vi-VN"/>
              </w:rPr>
            </w:pPr>
            <w:r w:rsidRPr="0028537A">
              <w:rPr>
                <w:spacing w:val="-6"/>
                <w:sz w:val="26"/>
                <w:szCs w:val="26"/>
              </w:rPr>
              <w:t>Đơn vị thi công và Chủ dự án</w:t>
            </w:r>
          </w:p>
        </w:tc>
        <w:tc>
          <w:tcPr>
            <w:tcW w:w="330" w:type="pct"/>
            <w:vAlign w:val="center"/>
          </w:tcPr>
          <w:p w:rsidR="00812E3A" w:rsidRPr="0028537A" w:rsidRDefault="00812E3A" w:rsidP="00812E3A">
            <w:pPr>
              <w:spacing w:before="60" w:after="60"/>
              <w:ind w:left="-57" w:right="-57"/>
              <w:jc w:val="center"/>
              <w:rPr>
                <w:sz w:val="26"/>
                <w:szCs w:val="26"/>
                <w:lang w:val="vi-VN" w:eastAsia="vi-VN"/>
              </w:rPr>
            </w:pPr>
            <w:r w:rsidRPr="0028537A">
              <w:rPr>
                <w:spacing w:val="-6"/>
                <w:sz w:val="26"/>
                <w:szCs w:val="26"/>
              </w:rPr>
              <w:t>Chủ dự án</w:t>
            </w:r>
          </w:p>
        </w:tc>
      </w:tr>
      <w:tr w:rsidR="00812E3A" w:rsidRPr="0028537A" w:rsidTr="00F07403">
        <w:trPr>
          <w:trHeight w:val="70"/>
        </w:trPr>
        <w:tc>
          <w:tcPr>
            <w:tcW w:w="530" w:type="pct"/>
            <w:vMerge/>
            <w:vAlign w:val="center"/>
          </w:tcPr>
          <w:p w:rsidR="00812E3A" w:rsidRPr="0028537A" w:rsidRDefault="00812E3A" w:rsidP="00812E3A">
            <w:pPr>
              <w:spacing w:before="60" w:after="60"/>
              <w:ind w:left="-57" w:right="-57"/>
              <w:jc w:val="center"/>
              <w:rPr>
                <w:sz w:val="26"/>
                <w:szCs w:val="26"/>
                <w:lang w:val="vi-VN" w:eastAsia="vi-VN"/>
              </w:rPr>
            </w:pPr>
          </w:p>
        </w:tc>
        <w:tc>
          <w:tcPr>
            <w:tcW w:w="530" w:type="pct"/>
            <w:vMerge/>
            <w:vAlign w:val="center"/>
          </w:tcPr>
          <w:p w:rsidR="00812E3A" w:rsidRPr="0028537A" w:rsidRDefault="00812E3A" w:rsidP="00812E3A">
            <w:pPr>
              <w:spacing w:before="60" w:after="60"/>
              <w:ind w:left="-57" w:right="-57"/>
              <w:rPr>
                <w:sz w:val="26"/>
                <w:szCs w:val="26"/>
                <w:lang w:val="vi-VN" w:eastAsia="vi-VN"/>
              </w:rPr>
            </w:pPr>
          </w:p>
        </w:tc>
        <w:tc>
          <w:tcPr>
            <w:tcW w:w="543" w:type="pct"/>
            <w:vAlign w:val="center"/>
          </w:tcPr>
          <w:p w:rsidR="00812E3A" w:rsidRPr="0028537A" w:rsidRDefault="00812E3A" w:rsidP="00812E3A">
            <w:pPr>
              <w:spacing w:before="60" w:after="60"/>
              <w:rPr>
                <w:sz w:val="26"/>
                <w:szCs w:val="26"/>
              </w:rPr>
            </w:pPr>
            <w:r w:rsidRPr="0028537A">
              <w:rPr>
                <w:sz w:val="26"/>
                <w:szCs w:val="26"/>
              </w:rPr>
              <w:t>Sự cố Tai nạn lao động, tai nạn giao thông</w:t>
            </w:r>
          </w:p>
        </w:tc>
        <w:tc>
          <w:tcPr>
            <w:tcW w:w="1464" w:type="pct"/>
            <w:vAlign w:val="center"/>
          </w:tcPr>
          <w:p w:rsidR="00812E3A" w:rsidRPr="0028537A" w:rsidRDefault="00812E3A" w:rsidP="00812E3A">
            <w:pPr>
              <w:spacing w:before="60" w:after="60"/>
              <w:rPr>
                <w:sz w:val="26"/>
                <w:szCs w:val="26"/>
                <w:lang w:val="nl-NL"/>
              </w:rPr>
            </w:pPr>
            <w:r w:rsidRPr="0028537A">
              <w:rPr>
                <w:sz w:val="26"/>
                <w:szCs w:val="26"/>
                <w:lang w:val="nl-NL"/>
              </w:rPr>
              <w:t>- Đối với công nhân kỹ thuật điện sẽ được đào tạo về sâu chuyên môn, được trang bị bảo hộ lao động, đặc biệt là găng tay, quần áo cách điện và các dây đai an toàn khi leo trèo.</w:t>
            </w:r>
          </w:p>
          <w:p w:rsidR="00812E3A" w:rsidRPr="0028537A" w:rsidRDefault="00812E3A" w:rsidP="00812E3A">
            <w:pPr>
              <w:spacing w:before="60" w:after="60"/>
              <w:rPr>
                <w:sz w:val="26"/>
                <w:szCs w:val="26"/>
                <w:lang w:val="nl-NL"/>
              </w:rPr>
            </w:pPr>
            <w:r w:rsidRPr="0028537A">
              <w:rPr>
                <w:sz w:val="26"/>
                <w:szCs w:val="26"/>
                <w:lang w:val="nl-NL"/>
              </w:rPr>
              <w:t>- Tổ chức vận chuyển các thiết bị như tuabin, cánh quạt, ống tháp.</w:t>
            </w:r>
          </w:p>
          <w:p w:rsidR="00812E3A" w:rsidRPr="0028537A" w:rsidRDefault="00812E3A" w:rsidP="00812E3A">
            <w:pPr>
              <w:spacing w:before="60" w:after="60"/>
              <w:rPr>
                <w:sz w:val="26"/>
                <w:szCs w:val="26"/>
                <w:lang w:val="nl-NL"/>
              </w:rPr>
            </w:pPr>
            <w:r w:rsidRPr="0028537A">
              <w:rPr>
                <w:sz w:val="26"/>
                <w:szCs w:val="26"/>
                <w:lang w:val="nl-NL"/>
              </w:rPr>
              <w:t>- Việc tổ chức lắp đặt sẽ thuê các đơn vị có chuyên môn cao và các thiết bị nâng như cần cẩu chuyên dụng để lắp đặt tuabin.</w:t>
            </w:r>
          </w:p>
        </w:tc>
        <w:tc>
          <w:tcPr>
            <w:tcW w:w="755" w:type="pct"/>
            <w:vAlign w:val="center"/>
          </w:tcPr>
          <w:p w:rsidR="00812E3A" w:rsidRPr="0028537A" w:rsidRDefault="00812E3A" w:rsidP="00812E3A">
            <w:pPr>
              <w:spacing w:before="60" w:after="60"/>
              <w:ind w:left="-57" w:right="-57"/>
              <w:jc w:val="center"/>
              <w:rPr>
                <w:spacing w:val="-6"/>
                <w:sz w:val="26"/>
                <w:szCs w:val="26"/>
              </w:rPr>
            </w:pPr>
            <w:r w:rsidRPr="0028537A">
              <w:rPr>
                <w:spacing w:val="-6"/>
                <w:sz w:val="26"/>
                <w:szCs w:val="26"/>
              </w:rPr>
              <w:t>-</w:t>
            </w:r>
          </w:p>
        </w:tc>
        <w:tc>
          <w:tcPr>
            <w:tcW w:w="472" w:type="pct"/>
            <w:vAlign w:val="center"/>
          </w:tcPr>
          <w:p w:rsidR="00812E3A" w:rsidRPr="0028537A" w:rsidRDefault="00812E3A" w:rsidP="00812E3A">
            <w:pPr>
              <w:spacing w:before="60" w:after="60"/>
              <w:ind w:left="-57" w:right="-57"/>
              <w:jc w:val="center"/>
              <w:rPr>
                <w:sz w:val="26"/>
                <w:szCs w:val="26"/>
                <w:lang w:val="vi-VN" w:eastAsia="vi-VN"/>
              </w:rPr>
            </w:pPr>
          </w:p>
        </w:tc>
        <w:tc>
          <w:tcPr>
            <w:tcW w:w="376" w:type="pct"/>
            <w:vAlign w:val="center"/>
          </w:tcPr>
          <w:p w:rsidR="00812E3A" w:rsidRPr="0028537A" w:rsidRDefault="00812E3A" w:rsidP="00812E3A">
            <w:pPr>
              <w:spacing w:before="60" w:after="60"/>
              <w:ind w:left="-57" w:right="-57"/>
              <w:jc w:val="center"/>
              <w:rPr>
                <w:sz w:val="26"/>
                <w:szCs w:val="26"/>
                <w:lang w:val="vi-VN" w:eastAsia="vi-VN"/>
              </w:rPr>
            </w:pPr>
          </w:p>
        </w:tc>
        <w:tc>
          <w:tcPr>
            <w:tcW w:w="330" w:type="pct"/>
            <w:vAlign w:val="center"/>
          </w:tcPr>
          <w:p w:rsidR="00812E3A" w:rsidRPr="0028537A" w:rsidRDefault="00812E3A" w:rsidP="00812E3A">
            <w:pPr>
              <w:spacing w:before="60" w:after="60"/>
              <w:ind w:left="-57" w:right="-57"/>
              <w:jc w:val="center"/>
              <w:rPr>
                <w:sz w:val="26"/>
                <w:szCs w:val="26"/>
                <w:lang w:val="vi-VN" w:eastAsia="vi-VN"/>
              </w:rPr>
            </w:pPr>
          </w:p>
        </w:tc>
      </w:tr>
      <w:tr w:rsidR="00812E3A" w:rsidRPr="0028537A" w:rsidTr="00F07403">
        <w:trPr>
          <w:trHeight w:val="70"/>
        </w:trPr>
        <w:tc>
          <w:tcPr>
            <w:tcW w:w="530" w:type="pct"/>
            <w:vAlign w:val="center"/>
          </w:tcPr>
          <w:p w:rsidR="00812E3A" w:rsidRPr="0028537A" w:rsidRDefault="00133AB5" w:rsidP="00812E3A">
            <w:pPr>
              <w:spacing w:before="60" w:after="60"/>
              <w:ind w:left="-57" w:right="-57"/>
              <w:jc w:val="center"/>
              <w:rPr>
                <w:sz w:val="26"/>
                <w:szCs w:val="26"/>
                <w:lang w:val="vi-VN" w:eastAsia="vi-VN"/>
              </w:rPr>
            </w:pPr>
            <w:r w:rsidRPr="0028537A">
              <w:rPr>
                <w:b/>
                <w:bCs/>
                <w:sz w:val="26"/>
                <w:szCs w:val="26"/>
                <w:lang w:eastAsia="vi-VN"/>
              </w:rPr>
              <w:lastRenderedPageBreak/>
              <w:t>Chuẩn bị, thi công</w:t>
            </w:r>
          </w:p>
        </w:tc>
        <w:tc>
          <w:tcPr>
            <w:tcW w:w="530" w:type="pct"/>
            <w:vAlign w:val="center"/>
          </w:tcPr>
          <w:p w:rsidR="00812E3A" w:rsidRPr="0028537A" w:rsidRDefault="00812E3A" w:rsidP="00812E3A">
            <w:pPr>
              <w:spacing w:before="60" w:after="60"/>
              <w:ind w:left="-57" w:right="-57"/>
              <w:rPr>
                <w:sz w:val="26"/>
                <w:szCs w:val="26"/>
                <w:lang w:val="vi-VN" w:eastAsia="vi-VN"/>
              </w:rPr>
            </w:pPr>
          </w:p>
        </w:tc>
        <w:tc>
          <w:tcPr>
            <w:tcW w:w="543" w:type="pct"/>
            <w:vAlign w:val="center"/>
          </w:tcPr>
          <w:p w:rsidR="00812E3A" w:rsidRPr="0028537A" w:rsidRDefault="00812E3A" w:rsidP="00812E3A">
            <w:pPr>
              <w:spacing w:before="60" w:after="60"/>
              <w:rPr>
                <w:sz w:val="26"/>
                <w:szCs w:val="26"/>
              </w:rPr>
            </w:pPr>
            <w:r w:rsidRPr="0028537A">
              <w:rPr>
                <w:sz w:val="26"/>
                <w:szCs w:val="26"/>
              </w:rPr>
              <w:t>Sự cố lũ quét, sạt lở đất</w:t>
            </w:r>
          </w:p>
        </w:tc>
        <w:tc>
          <w:tcPr>
            <w:tcW w:w="1464" w:type="pct"/>
            <w:vAlign w:val="center"/>
          </w:tcPr>
          <w:p w:rsidR="00812E3A" w:rsidRPr="0028537A" w:rsidRDefault="00812E3A" w:rsidP="00812E3A">
            <w:pPr>
              <w:spacing w:before="60" w:after="60"/>
              <w:ind w:firstLine="29"/>
              <w:rPr>
                <w:sz w:val="26"/>
                <w:szCs w:val="26"/>
                <w:lang w:val="nl-NL"/>
              </w:rPr>
            </w:pPr>
            <w:r w:rsidRPr="0028537A">
              <w:rPr>
                <w:sz w:val="26"/>
                <w:szCs w:val="26"/>
                <w:lang w:val="nl-NL"/>
              </w:rPr>
              <w:t>- Quá trình thi công móng các hạng mục công trình nếu gặp phải mưa lớn cần phải phủ bạt để tránh nước mưa ứ đọng hoặc đào mương dẫn nước mưa thoát ra ngoài.</w:t>
            </w:r>
          </w:p>
          <w:p w:rsidR="00812E3A" w:rsidRPr="0028537A" w:rsidRDefault="00812E3A" w:rsidP="00812E3A">
            <w:pPr>
              <w:spacing w:before="60" w:after="60"/>
              <w:ind w:firstLine="29"/>
              <w:rPr>
                <w:sz w:val="26"/>
                <w:szCs w:val="26"/>
                <w:lang w:val="nl-NL"/>
              </w:rPr>
            </w:pPr>
            <w:r w:rsidRPr="0028537A">
              <w:rPr>
                <w:sz w:val="26"/>
                <w:szCs w:val="26"/>
                <w:lang w:val="nl-NL"/>
              </w:rPr>
              <w:t>- Quá trình san lấp mặt bằng</w:t>
            </w:r>
            <w:r w:rsidRPr="0028537A">
              <w:rPr>
                <w:sz w:val="26"/>
                <w:szCs w:val="26"/>
                <w:lang w:val="pt-BR"/>
              </w:rPr>
              <w:t xml:space="preserve"> sẽ san gạt mặt bằng làm giảm chênh lệch về độ cao nên giảm được nguy cơ sạt lở.</w:t>
            </w:r>
          </w:p>
        </w:tc>
        <w:tc>
          <w:tcPr>
            <w:tcW w:w="755" w:type="pct"/>
            <w:vAlign w:val="center"/>
          </w:tcPr>
          <w:p w:rsidR="00812E3A" w:rsidRPr="0028537A" w:rsidRDefault="00812E3A" w:rsidP="00812E3A">
            <w:pPr>
              <w:spacing w:before="60" w:after="60"/>
              <w:ind w:left="-57" w:right="-57"/>
              <w:jc w:val="center"/>
              <w:rPr>
                <w:spacing w:val="-6"/>
                <w:sz w:val="26"/>
                <w:szCs w:val="26"/>
              </w:rPr>
            </w:pPr>
          </w:p>
        </w:tc>
        <w:tc>
          <w:tcPr>
            <w:tcW w:w="472" w:type="pct"/>
            <w:vAlign w:val="center"/>
          </w:tcPr>
          <w:p w:rsidR="00812E3A" w:rsidRPr="0028537A" w:rsidRDefault="00812E3A" w:rsidP="00812E3A">
            <w:pPr>
              <w:spacing w:before="60" w:after="60"/>
              <w:ind w:left="-57" w:right="-57"/>
              <w:jc w:val="center"/>
              <w:rPr>
                <w:sz w:val="26"/>
                <w:szCs w:val="26"/>
                <w:lang w:val="vi-VN" w:eastAsia="vi-VN"/>
              </w:rPr>
            </w:pPr>
          </w:p>
        </w:tc>
        <w:tc>
          <w:tcPr>
            <w:tcW w:w="376" w:type="pct"/>
            <w:vAlign w:val="center"/>
          </w:tcPr>
          <w:p w:rsidR="00812E3A" w:rsidRPr="0028537A" w:rsidRDefault="00812E3A" w:rsidP="00812E3A">
            <w:pPr>
              <w:spacing w:before="60" w:after="60"/>
              <w:ind w:left="-57" w:right="-57"/>
              <w:jc w:val="center"/>
              <w:rPr>
                <w:sz w:val="26"/>
                <w:szCs w:val="26"/>
                <w:lang w:val="vi-VN" w:eastAsia="vi-VN"/>
              </w:rPr>
            </w:pPr>
          </w:p>
        </w:tc>
        <w:tc>
          <w:tcPr>
            <w:tcW w:w="330" w:type="pct"/>
            <w:vAlign w:val="center"/>
          </w:tcPr>
          <w:p w:rsidR="00812E3A" w:rsidRPr="0028537A" w:rsidRDefault="00812E3A" w:rsidP="00812E3A">
            <w:pPr>
              <w:spacing w:before="60" w:after="60"/>
              <w:ind w:left="-57" w:right="-57"/>
              <w:jc w:val="center"/>
              <w:rPr>
                <w:sz w:val="26"/>
                <w:szCs w:val="26"/>
                <w:lang w:val="vi-VN" w:eastAsia="vi-VN"/>
              </w:rPr>
            </w:pPr>
          </w:p>
        </w:tc>
      </w:tr>
      <w:tr w:rsidR="00133AB5" w:rsidRPr="0028537A" w:rsidTr="00F07403">
        <w:trPr>
          <w:trHeight w:val="70"/>
        </w:trPr>
        <w:tc>
          <w:tcPr>
            <w:tcW w:w="530" w:type="pct"/>
            <w:vMerge w:val="restart"/>
            <w:vAlign w:val="center"/>
          </w:tcPr>
          <w:p w:rsidR="00133AB5" w:rsidRPr="0028537A" w:rsidRDefault="00133AB5" w:rsidP="00812E3A">
            <w:pPr>
              <w:spacing w:before="60" w:after="60"/>
              <w:ind w:left="-57" w:right="-57"/>
              <w:jc w:val="center"/>
              <w:rPr>
                <w:sz w:val="26"/>
                <w:szCs w:val="26"/>
              </w:rPr>
            </w:pPr>
            <w:r w:rsidRPr="0028537A">
              <w:rPr>
                <w:b/>
                <w:sz w:val="26"/>
                <w:szCs w:val="26"/>
                <w:lang w:eastAsia="vi-VN"/>
              </w:rPr>
              <w:t>Giai đoạn hoạt động</w:t>
            </w:r>
          </w:p>
        </w:tc>
        <w:tc>
          <w:tcPr>
            <w:tcW w:w="530" w:type="pct"/>
            <w:vMerge w:val="restart"/>
            <w:vAlign w:val="center"/>
          </w:tcPr>
          <w:p w:rsidR="00133AB5" w:rsidRPr="0028537A" w:rsidRDefault="00133AB5" w:rsidP="00812E3A">
            <w:pPr>
              <w:pStyle w:val="Other0"/>
              <w:tabs>
                <w:tab w:val="right" w:pos="1502"/>
              </w:tabs>
              <w:spacing w:before="60" w:after="60" w:line="240" w:lineRule="auto"/>
              <w:ind w:left="-57" w:right="-57" w:firstLine="0"/>
              <w:jc w:val="both"/>
            </w:pPr>
            <w:r w:rsidRPr="0028537A">
              <w:t>Hoạt động vận hành nhà máy; sinh hoạt của công nhân</w:t>
            </w:r>
          </w:p>
        </w:tc>
        <w:tc>
          <w:tcPr>
            <w:tcW w:w="543" w:type="pct"/>
            <w:vAlign w:val="center"/>
          </w:tcPr>
          <w:p w:rsidR="00133AB5" w:rsidRPr="0028537A" w:rsidRDefault="00133AB5" w:rsidP="00812E3A">
            <w:pPr>
              <w:spacing w:before="60" w:after="60"/>
              <w:rPr>
                <w:sz w:val="26"/>
                <w:szCs w:val="26"/>
              </w:rPr>
            </w:pPr>
            <w:r w:rsidRPr="0028537A">
              <w:rPr>
                <w:sz w:val="26"/>
                <w:szCs w:val="26"/>
              </w:rPr>
              <w:t>- Nước thải sinh hoạt, nước mưa chảy tràn.</w:t>
            </w:r>
          </w:p>
        </w:tc>
        <w:tc>
          <w:tcPr>
            <w:tcW w:w="1464" w:type="pct"/>
            <w:vAlign w:val="center"/>
          </w:tcPr>
          <w:p w:rsidR="00133AB5" w:rsidRPr="0028537A" w:rsidRDefault="00133AB5" w:rsidP="00812E3A">
            <w:pPr>
              <w:spacing w:before="60" w:after="60"/>
              <w:ind w:left="29" w:firstLine="6"/>
              <w:jc w:val="left"/>
              <w:rPr>
                <w:sz w:val="26"/>
                <w:szCs w:val="26"/>
              </w:rPr>
            </w:pPr>
            <w:r w:rsidRPr="0028537A">
              <w:rPr>
                <w:sz w:val="26"/>
                <w:szCs w:val="26"/>
              </w:rPr>
              <w:t>- Xây dựng nhà vệ sinh có bể tự hoại ba ngăn</w:t>
            </w:r>
          </w:p>
          <w:p w:rsidR="00133AB5" w:rsidRPr="0028537A" w:rsidRDefault="00133AB5" w:rsidP="00812E3A">
            <w:pPr>
              <w:spacing w:before="60" w:after="60"/>
              <w:ind w:left="29"/>
              <w:rPr>
                <w:sz w:val="26"/>
                <w:szCs w:val="26"/>
              </w:rPr>
            </w:pPr>
            <w:r w:rsidRPr="0028537A">
              <w:rPr>
                <w:sz w:val="26"/>
                <w:szCs w:val="26"/>
              </w:rPr>
              <w:t>- Thu gom và thoát ra môi trường bằng hệ thống thu gom nước mưa</w:t>
            </w:r>
          </w:p>
        </w:tc>
        <w:tc>
          <w:tcPr>
            <w:tcW w:w="755" w:type="pct"/>
            <w:vAlign w:val="center"/>
          </w:tcPr>
          <w:p w:rsidR="00133AB5" w:rsidRPr="0028537A" w:rsidRDefault="00133AB5" w:rsidP="00812E3A">
            <w:pPr>
              <w:pStyle w:val="Other0"/>
              <w:spacing w:before="60" w:after="60" w:line="240" w:lineRule="auto"/>
              <w:ind w:left="-57" w:right="-57" w:firstLine="0"/>
              <w:jc w:val="center"/>
              <w:rPr>
                <w:lang w:eastAsia="vi-VN" w:bidi="vi-VN"/>
              </w:rPr>
            </w:pPr>
            <w:r w:rsidRPr="0028537A">
              <w:rPr>
                <w:lang w:eastAsia="vi-VN" w:bidi="vi-VN"/>
              </w:rPr>
              <w:t>-</w:t>
            </w:r>
          </w:p>
        </w:tc>
        <w:tc>
          <w:tcPr>
            <w:tcW w:w="472" w:type="pct"/>
            <w:vMerge w:val="restart"/>
            <w:vAlign w:val="center"/>
          </w:tcPr>
          <w:p w:rsidR="00133AB5" w:rsidRPr="0028537A" w:rsidRDefault="00133AB5" w:rsidP="00812E3A">
            <w:pPr>
              <w:spacing w:before="60" w:after="60"/>
              <w:ind w:left="-57" w:right="-57"/>
              <w:jc w:val="center"/>
              <w:rPr>
                <w:sz w:val="26"/>
                <w:szCs w:val="26"/>
                <w:lang w:val="vi-VN" w:eastAsia="vi-VN"/>
              </w:rPr>
            </w:pPr>
            <w:r w:rsidRPr="0028537A">
              <w:rPr>
                <w:spacing w:val="-6"/>
                <w:sz w:val="26"/>
                <w:szCs w:val="26"/>
              </w:rPr>
              <w:t>Suốt quá trình vận hành</w:t>
            </w:r>
          </w:p>
        </w:tc>
        <w:tc>
          <w:tcPr>
            <w:tcW w:w="376" w:type="pct"/>
            <w:vMerge w:val="restart"/>
            <w:vAlign w:val="center"/>
          </w:tcPr>
          <w:p w:rsidR="00133AB5" w:rsidRPr="0028537A" w:rsidRDefault="00133AB5" w:rsidP="00812E3A">
            <w:pPr>
              <w:spacing w:before="60" w:after="60"/>
              <w:ind w:left="-57" w:right="-57"/>
              <w:jc w:val="center"/>
              <w:rPr>
                <w:sz w:val="26"/>
                <w:szCs w:val="26"/>
                <w:lang w:val="vi-VN" w:eastAsia="vi-VN"/>
              </w:rPr>
            </w:pPr>
            <w:r w:rsidRPr="0028537A">
              <w:rPr>
                <w:spacing w:val="-6"/>
                <w:sz w:val="26"/>
                <w:szCs w:val="26"/>
              </w:rPr>
              <w:t>Chủ dự án</w:t>
            </w:r>
          </w:p>
        </w:tc>
        <w:tc>
          <w:tcPr>
            <w:tcW w:w="330" w:type="pct"/>
            <w:vMerge w:val="restart"/>
            <w:vAlign w:val="center"/>
          </w:tcPr>
          <w:p w:rsidR="00133AB5" w:rsidRPr="0028537A" w:rsidRDefault="00133AB5" w:rsidP="00812E3A">
            <w:pPr>
              <w:spacing w:before="60" w:after="60"/>
              <w:ind w:left="-57" w:right="-57"/>
              <w:jc w:val="center"/>
              <w:rPr>
                <w:sz w:val="26"/>
                <w:szCs w:val="26"/>
                <w:lang w:val="vi-VN" w:eastAsia="vi-VN"/>
              </w:rPr>
            </w:pPr>
            <w:r w:rsidRPr="0028537A">
              <w:rPr>
                <w:spacing w:val="-6"/>
                <w:sz w:val="26"/>
                <w:szCs w:val="26"/>
              </w:rPr>
              <w:t>Chủ dự án</w:t>
            </w:r>
          </w:p>
        </w:tc>
      </w:tr>
      <w:tr w:rsidR="00133AB5" w:rsidRPr="0028537A" w:rsidTr="00F07403">
        <w:trPr>
          <w:trHeight w:val="20"/>
        </w:trPr>
        <w:tc>
          <w:tcPr>
            <w:tcW w:w="530" w:type="pct"/>
            <w:vMerge/>
            <w:vAlign w:val="center"/>
          </w:tcPr>
          <w:p w:rsidR="00133AB5" w:rsidRPr="0028537A" w:rsidRDefault="00133AB5" w:rsidP="00812E3A">
            <w:pPr>
              <w:spacing w:before="60" w:after="60"/>
              <w:ind w:left="-57" w:right="-57"/>
              <w:jc w:val="center"/>
              <w:rPr>
                <w:b/>
                <w:sz w:val="26"/>
                <w:szCs w:val="26"/>
                <w:lang w:eastAsia="vi-VN"/>
              </w:rPr>
            </w:pPr>
          </w:p>
        </w:tc>
        <w:tc>
          <w:tcPr>
            <w:tcW w:w="530" w:type="pct"/>
            <w:vMerge/>
            <w:vAlign w:val="center"/>
          </w:tcPr>
          <w:p w:rsidR="00133AB5" w:rsidRPr="0028537A" w:rsidRDefault="00133AB5" w:rsidP="00812E3A">
            <w:pPr>
              <w:pStyle w:val="Other0"/>
              <w:tabs>
                <w:tab w:val="left" w:pos="1176"/>
              </w:tabs>
              <w:spacing w:before="60" w:after="60" w:line="240" w:lineRule="auto"/>
              <w:ind w:left="-57" w:right="-57" w:firstLine="0"/>
              <w:jc w:val="both"/>
              <w:rPr>
                <w:lang w:val="vi-VN" w:eastAsia="vi-VN" w:bidi="vi-VN"/>
              </w:rPr>
            </w:pPr>
          </w:p>
        </w:tc>
        <w:tc>
          <w:tcPr>
            <w:tcW w:w="543" w:type="pct"/>
            <w:vAlign w:val="center"/>
          </w:tcPr>
          <w:p w:rsidR="00133AB5" w:rsidRPr="0028537A" w:rsidRDefault="00133AB5" w:rsidP="00812E3A">
            <w:pPr>
              <w:spacing w:before="60" w:after="60"/>
              <w:rPr>
                <w:sz w:val="26"/>
                <w:szCs w:val="26"/>
              </w:rPr>
            </w:pPr>
            <w:r w:rsidRPr="0028537A">
              <w:rPr>
                <w:sz w:val="26"/>
                <w:szCs w:val="26"/>
              </w:rPr>
              <w:t>- CTR sinh hoạt</w:t>
            </w:r>
          </w:p>
          <w:p w:rsidR="00133AB5" w:rsidRPr="0028537A" w:rsidRDefault="00133AB5" w:rsidP="00812E3A">
            <w:pPr>
              <w:spacing w:before="60" w:after="60"/>
              <w:rPr>
                <w:sz w:val="26"/>
                <w:szCs w:val="26"/>
              </w:rPr>
            </w:pPr>
            <w:r w:rsidRPr="0028537A">
              <w:rPr>
                <w:sz w:val="26"/>
                <w:szCs w:val="26"/>
              </w:rPr>
              <w:t>- CTR sản xuất</w:t>
            </w:r>
          </w:p>
        </w:tc>
        <w:tc>
          <w:tcPr>
            <w:tcW w:w="1464" w:type="pct"/>
            <w:vAlign w:val="center"/>
          </w:tcPr>
          <w:p w:rsidR="00133AB5" w:rsidRPr="0028537A" w:rsidRDefault="00133AB5" w:rsidP="00812E3A">
            <w:pPr>
              <w:spacing w:before="60" w:after="60"/>
              <w:rPr>
                <w:sz w:val="26"/>
                <w:szCs w:val="26"/>
              </w:rPr>
            </w:pPr>
            <w:r w:rsidRPr="0028537A">
              <w:rPr>
                <w:sz w:val="26"/>
                <w:szCs w:val="26"/>
              </w:rPr>
              <w:t xml:space="preserve">- </w:t>
            </w:r>
            <w:r w:rsidRPr="0028537A">
              <w:rPr>
                <w:sz w:val="26"/>
                <w:szCs w:val="26"/>
                <w:lang w:val="vi-VN"/>
              </w:rPr>
              <w:t>Rác thải sẽ được thu gom</w:t>
            </w:r>
            <w:r w:rsidRPr="0028537A">
              <w:rPr>
                <w:sz w:val="26"/>
                <w:szCs w:val="26"/>
              </w:rPr>
              <w:t>,</w:t>
            </w:r>
            <w:r w:rsidRPr="0028537A">
              <w:rPr>
                <w:sz w:val="26"/>
                <w:szCs w:val="26"/>
                <w:lang w:val="vi-VN"/>
              </w:rPr>
              <w:t xml:space="preserve"> phân loại </w:t>
            </w:r>
            <w:r w:rsidRPr="0028537A">
              <w:rPr>
                <w:sz w:val="26"/>
                <w:szCs w:val="26"/>
              </w:rPr>
              <w:t>để vào thùng đựng rác loại 120L (02 thùng).</w:t>
            </w:r>
          </w:p>
          <w:p w:rsidR="00133AB5" w:rsidRPr="0028537A" w:rsidRDefault="00133AB5" w:rsidP="00812E3A">
            <w:pPr>
              <w:spacing w:before="60" w:after="60"/>
              <w:rPr>
                <w:sz w:val="26"/>
                <w:szCs w:val="26"/>
              </w:rPr>
            </w:pPr>
            <w:r w:rsidRPr="0028537A">
              <w:rPr>
                <w:sz w:val="26"/>
                <w:szCs w:val="26"/>
              </w:rPr>
              <w:t>- Xây dựng kho lưu trữ có mái che;</w:t>
            </w:r>
          </w:p>
          <w:p w:rsidR="00133AB5" w:rsidRPr="0028537A" w:rsidRDefault="00133AB5" w:rsidP="00812E3A">
            <w:pPr>
              <w:spacing w:before="60" w:after="60"/>
              <w:rPr>
                <w:sz w:val="26"/>
                <w:szCs w:val="26"/>
              </w:rPr>
            </w:pPr>
            <w:r w:rsidRPr="0028537A">
              <w:rPr>
                <w:sz w:val="26"/>
                <w:szCs w:val="26"/>
              </w:rPr>
              <w:t>- Hợp đồng với Trung tâm Môi trường và Công trình Đô thị huyện Hướng Hóa đưa đi xử lý.</w:t>
            </w:r>
          </w:p>
        </w:tc>
        <w:tc>
          <w:tcPr>
            <w:tcW w:w="755" w:type="pct"/>
            <w:vAlign w:val="center"/>
          </w:tcPr>
          <w:p w:rsidR="00133AB5" w:rsidRPr="0028537A" w:rsidRDefault="00133AB5" w:rsidP="00812E3A">
            <w:pPr>
              <w:spacing w:before="60" w:after="60"/>
              <w:jc w:val="center"/>
              <w:rPr>
                <w:sz w:val="26"/>
                <w:szCs w:val="26"/>
              </w:rPr>
            </w:pPr>
            <w:r w:rsidRPr="0028537A">
              <w:rPr>
                <w:sz w:val="26"/>
                <w:szCs w:val="26"/>
              </w:rPr>
              <w:t>30.000 (kho chứa CTR và CTNH)</w:t>
            </w:r>
          </w:p>
          <w:p w:rsidR="00133AB5" w:rsidRPr="0028537A" w:rsidRDefault="00133AB5" w:rsidP="00812E3A">
            <w:pPr>
              <w:spacing w:before="60" w:after="60"/>
              <w:jc w:val="center"/>
              <w:rPr>
                <w:sz w:val="26"/>
                <w:szCs w:val="26"/>
              </w:rPr>
            </w:pPr>
            <w:r w:rsidRPr="0028537A">
              <w:rPr>
                <w:sz w:val="26"/>
                <w:szCs w:val="26"/>
              </w:rPr>
              <w:t>4.000 (hợp đồng thu gom)</w:t>
            </w:r>
          </w:p>
        </w:tc>
        <w:tc>
          <w:tcPr>
            <w:tcW w:w="472" w:type="pct"/>
            <w:vMerge/>
            <w:vAlign w:val="center"/>
          </w:tcPr>
          <w:p w:rsidR="00133AB5" w:rsidRPr="0028537A" w:rsidRDefault="00133AB5" w:rsidP="00812E3A">
            <w:pPr>
              <w:spacing w:before="60" w:after="60"/>
              <w:ind w:left="-57" w:right="-57"/>
              <w:jc w:val="center"/>
              <w:rPr>
                <w:spacing w:val="-6"/>
                <w:sz w:val="26"/>
                <w:szCs w:val="26"/>
              </w:rPr>
            </w:pPr>
          </w:p>
        </w:tc>
        <w:tc>
          <w:tcPr>
            <w:tcW w:w="376" w:type="pct"/>
            <w:vMerge/>
            <w:vAlign w:val="center"/>
          </w:tcPr>
          <w:p w:rsidR="00133AB5" w:rsidRPr="0028537A" w:rsidRDefault="00133AB5" w:rsidP="00812E3A">
            <w:pPr>
              <w:spacing w:before="60" w:after="60"/>
              <w:ind w:left="-57" w:right="-57"/>
              <w:jc w:val="center"/>
              <w:rPr>
                <w:spacing w:val="-6"/>
                <w:sz w:val="26"/>
                <w:szCs w:val="26"/>
              </w:rPr>
            </w:pPr>
          </w:p>
        </w:tc>
        <w:tc>
          <w:tcPr>
            <w:tcW w:w="330" w:type="pct"/>
            <w:vMerge/>
            <w:vAlign w:val="center"/>
          </w:tcPr>
          <w:p w:rsidR="00133AB5" w:rsidRPr="0028537A" w:rsidRDefault="00133AB5" w:rsidP="00812E3A">
            <w:pPr>
              <w:spacing w:before="60" w:after="60"/>
              <w:ind w:left="-57" w:right="-57"/>
              <w:jc w:val="center"/>
              <w:rPr>
                <w:spacing w:val="-6"/>
                <w:sz w:val="26"/>
                <w:szCs w:val="26"/>
              </w:rPr>
            </w:pPr>
          </w:p>
        </w:tc>
      </w:tr>
      <w:tr w:rsidR="00133AB5" w:rsidRPr="0028537A" w:rsidTr="00F07403">
        <w:trPr>
          <w:trHeight w:val="20"/>
        </w:trPr>
        <w:tc>
          <w:tcPr>
            <w:tcW w:w="530" w:type="pct"/>
            <w:vMerge/>
            <w:vAlign w:val="center"/>
          </w:tcPr>
          <w:p w:rsidR="00133AB5" w:rsidRPr="0028537A" w:rsidRDefault="00133AB5" w:rsidP="00812E3A">
            <w:pPr>
              <w:spacing w:before="60" w:after="60"/>
              <w:ind w:left="-57" w:right="-57"/>
              <w:jc w:val="center"/>
              <w:rPr>
                <w:b/>
                <w:sz w:val="26"/>
                <w:szCs w:val="26"/>
                <w:lang w:eastAsia="vi-VN"/>
              </w:rPr>
            </w:pPr>
          </w:p>
        </w:tc>
        <w:tc>
          <w:tcPr>
            <w:tcW w:w="530" w:type="pct"/>
            <w:vMerge/>
            <w:vAlign w:val="center"/>
          </w:tcPr>
          <w:p w:rsidR="00133AB5" w:rsidRPr="0028537A" w:rsidRDefault="00133AB5" w:rsidP="00812E3A">
            <w:pPr>
              <w:pStyle w:val="Other0"/>
              <w:tabs>
                <w:tab w:val="left" w:pos="1176"/>
              </w:tabs>
              <w:spacing w:before="60" w:after="60" w:line="240" w:lineRule="auto"/>
              <w:ind w:left="-57" w:right="-57" w:firstLine="0"/>
              <w:jc w:val="both"/>
              <w:rPr>
                <w:lang w:val="vi-VN" w:eastAsia="vi-VN" w:bidi="vi-VN"/>
              </w:rPr>
            </w:pPr>
          </w:p>
        </w:tc>
        <w:tc>
          <w:tcPr>
            <w:tcW w:w="543" w:type="pct"/>
            <w:vAlign w:val="center"/>
          </w:tcPr>
          <w:p w:rsidR="00133AB5" w:rsidRPr="0028537A" w:rsidRDefault="00133AB5" w:rsidP="00812E3A">
            <w:pPr>
              <w:spacing w:before="60" w:after="60"/>
              <w:rPr>
                <w:sz w:val="26"/>
                <w:szCs w:val="26"/>
              </w:rPr>
            </w:pPr>
            <w:r w:rsidRPr="0028537A">
              <w:rPr>
                <w:sz w:val="26"/>
                <w:szCs w:val="26"/>
              </w:rPr>
              <w:t>CTNH</w:t>
            </w:r>
          </w:p>
        </w:tc>
        <w:tc>
          <w:tcPr>
            <w:tcW w:w="1464" w:type="pct"/>
            <w:vAlign w:val="center"/>
          </w:tcPr>
          <w:p w:rsidR="00133AB5" w:rsidRPr="0028537A" w:rsidRDefault="00133AB5" w:rsidP="00812E3A">
            <w:pPr>
              <w:spacing w:before="60" w:after="60"/>
              <w:rPr>
                <w:sz w:val="26"/>
                <w:szCs w:val="26"/>
              </w:rPr>
            </w:pPr>
            <w:r w:rsidRPr="0028537A">
              <w:rPr>
                <w:sz w:val="26"/>
                <w:szCs w:val="26"/>
              </w:rPr>
              <w:t>- Thu gom, phân loại;</w:t>
            </w:r>
          </w:p>
          <w:p w:rsidR="00133AB5" w:rsidRPr="0028537A" w:rsidRDefault="00133AB5" w:rsidP="00812E3A">
            <w:pPr>
              <w:spacing w:before="60" w:after="60"/>
              <w:rPr>
                <w:sz w:val="26"/>
                <w:szCs w:val="26"/>
              </w:rPr>
            </w:pPr>
            <w:r w:rsidRPr="0028537A">
              <w:rPr>
                <w:sz w:val="26"/>
                <w:szCs w:val="26"/>
              </w:rPr>
              <w:t>- Lưu trữ trong thùng chứa có nắp đậy;</w:t>
            </w:r>
          </w:p>
          <w:p w:rsidR="00133AB5" w:rsidRPr="0028537A" w:rsidRDefault="00133AB5" w:rsidP="00812E3A">
            <w:pPr>
              <w:spacing w:before="60" w:after="60"/>
              <w:rPr>
                <w:sz w:val="26"/>
                <w:szCs w:val="26"/>
              </w:rPr>
            </w:pPr>
            <w:r w:rsidRPr="0028537A">
              <w:rPr>
                <w:sz w:val="26"/>
                <w:szCs w:val="26"/>
              </w:rPr>
              <w:t>- Dự kiến sẽ hợp đồng với đơn vị có năng lực để xử lý. Liên hệ với các đơn vị có phát sinh CTNH trên địa bàn để phối hợp cùng xử lý.</w:t>
            </w:r>
          </w:p>
        </w:tc>
        <w:tc>
          <w:tcPr>
            <w:tcW w:w="755" w:type="pct"/>
            <w:vAlign w:val="center"/>
          </w:tcPr>
          <w:p w:rsidR="00133AB5" w:rsidRPr="0028537A" w:rsidRDefault="00133AB5" w:rsidP="00812E3A">
            <w:pPr>
              <w:spacing w:before="60" w:after="60"/>
              <w:jc w:val="center"/>
              <w:rPr>
                <w:sz w:val="26"/>
                <w:szCs w:val="26"/>
              </w:rPr>
            </w:pPr>
            <w:r w:rsidRPr="0028537A">
              <w:rPr>
                <w:sz w:val="26"/>
                <w:szCs w:val="26"/>
              </w:rPr>
              <w:t>15.000</w:t>
            </w:r>
          </w:p>
          <w:p w:rsidR="00133AB5" w:rsidRPr="0028537A" w:rsidRDefault="00133AB5" w:rsidP="00812E3A">
            <w:pPr>
              <w:spacing w:before="60" w:after="60"/>
              <w:jc w:val="center"/>
              <w:rPr>
                <w:sz w:val="26"/>
                <w:szCs w:val="26"/>
              </w:rPr>
            </w:pPr>
            <w:r w:rsidRPr="0028537A">
              <w:rPr>
                <w:sz w:val="26"/>
                <w:szCs w:val="26"/>
              </w:rPr>
              <w:t>(10 thùng chứa dầu và 02 thùng chứa CTNH)</w:t>
            </w:r>
          </w:p>
        </w:tc>
        <w:tc>
          <w:tcPr>
            <w:tcW w:w="472" w:type="pct"/>
            <w:vMerge/>
            <w:vAlign w:val="center"/>
          </w:tcPr>
          <w:p w:rsidR="00133AB5" w:rsidRPr="0028537A" w:rsidRDefault="00133AB5" w:rsidP="00812E3A">
            <w:pPr>
              <w:spacing w:before="60" w:after="60"/>
              <w:ind w:left="-57" w:right="-57"/>
              <w:jc w:val="center"/>
              <w:rPr>
                <w:spacing w:val="-6"/>
                <w:sz w:val="26"/>
                <w:szCs w:val="26"/>
              </w:rPr>
            </w:pPr>
          </w:p>
        </w:tc>
        <w:tc>
          <w:tcPr>
            <w:tcW w:w="376" w:type="pct"/>
            <w:vMerge/>
            <w:vAlign w:val="center"/>
          </w:tcPr>
          <w:p w:rsidR="00133AB5" w:rsidRPr="0028537A" w:rsidRDefault="00133AB5" w:rsidP="00812E3A">
            <w:pPr>
              <w:spacing w:before="60" w:after="60"/>
              <w:ind w:left="-57" w:right="-57"/>
              <w:jc w:val="center"/>
              <w:rPr>
                <w:spacing w:val="-6"/>
                <w:sz w:val="26"/>
                <w:szCs w:val="26"/>
              </w:rPr>
            </w:pPr>
          </w:p>
        </w:tc>
        <w:tc>
          <w:tcPr>
            <w:tcW w:w="330" w:type="pct"/>
            <w:vMerge/>
            <w:vAlign w:val="center"/>
          </w:tcPr>
          <w:p w:rsidR="00133AB5" w:rsidRPr="0028537A" w:rsidRDefault="00133AB5" w:rsidP="00812E3A">
            <w:pPr>
              <w:spacing w:before="60" w:after="60"/>
              <w:ind w:left="-57" w:right="-57"/>
              <w:jc w:val="center"/>
              <w:rPr>
                <w:spacing w:val="-6"/>
                <w:sz w:val="26"/>
                <w:szCs w:val="26"/>
              </w:rPr>
            </w:pPr>
          </w:p>
        </w:tc>
      </w:tr>
      <w:tr w:rsidR="00133AB5" w:rsidRPr="0028537A" w:rsidTr="00F07403">
        <w:trPr>
          <w:trHeight w:val="1675"/>
        </w:trPr>
        <w:tc>
          <w:tcPr>
            <w:tcW w:w="530" w:type="pct"/>
            <w:vMerge w:val="restart"/>
            <w:vAlign w:val="center"/>
          </w:tcPr>
          <w:p w:rsidR="00133AB5" w:rsidRPr="0028537A" w:rsidRDefault="00133AB5" w:rsidP="00812E3A">
            <w:pPr>
              <w:spacing w:before="60" w:after="60"/>
              <w:ind w:left="-57" w:right="-57"/>
              <w:jc w:val="center"/>
              <w:rPr>
                <w:b/>
                <w:sz w:val="26"/>
                <w:szCs w:val="26"/>
                <w:lang w:eastAsia="vi-VN"/>
              </w:rPr>
            </w:pPr>
            <w:r w:rsidRPr="0028537A">
              <w:rPr>
                <w:b/>
                <w:sz w:val="26"/>
                <w:szCs w:val="26"/>
                <w:lang w:eastAsia="vi-VN"/>
              </w:rPr>
              <w:lastRenderedPageBreak/>
              <w:t>Giai đoạn hoạt động</w:t>
            </w:r>
          </w:p>
        </w:tc>
        <w:tc>
          <w:tcPr>
            <w:tcW w:w="530" w:type="pct"/>
            <w:tcBorders>
              <w:bottom w:val="single" w:sz="4" w:space="0" w:color="auto"/>
            </w:tcBorders>
            <w:vAlign w:val="center"/>
          </w:tcPr>
          <w:p w:rsidR="00133AB5" w:rsidRPr="0028537A" w:rsidRDefault="00133AB5" w:rsidP="00812E3A">
            <w:pPr>
              <w:pStyle w:val="Other0"/>
              <w:tabs>
                <w:tab w:val="left" w:pos="1176"/>
              </w:tabs>
              <w:spacing w:before="60" w:after="60" w:line="240" w:lineRule="auto"/>
              <w:ind w:left="-57" w:right="-57" w:firstLine="0"/>
              <w:jc w:val="both"/>
              <w:rPr>
                <w:lang w:val="vi-VN" w:eastAsia="vi-VN" w:bidi="vi-VN"/>
              </w:rPr>
            </w:pPr>
          </w:p>
        </w:tc>
        <w:tc>
          <w:tcPr>
            <w:tcW w:w="543" w:type="pct"/>
            <w:tcBorders>
              <w:bottom w:val="single" w:sz="4" w:space="0" w:color="auto"/>
            </w:tcBorders>
            <w:vAlign w:val="center"/>
          </w:tcPr>
          <w:p w:rsidR="00133AB5" w:rsidRPr="0028537A" w:rsidRDefault="00133AB5" w:rsidP="00812E3A">
            <w:pPr>
              <w:spacing w:before="60" w:after="60"/>
              <w:rPr>
                <w:sz w:val="26"/>
                <w:szCs w:val="26"/>
              </w:rPr>
            </w:pPr>
            <w:r w:rsidRPr="0028537A">
              <w:rPr>
                <w:sz w:val="26"/>
                <w:szCs w:val="26"/>
              </w:rPr>
              <w:t>Tiếng ồn, rung</w:t>
            </w:r>
          </w:p>
        </w:tc>
        <w:tc>
          <w:tcPr>
            <w:tcW w:w="1464" w:type="pct"/>
            <w:tcBorders>
              <w:bottom w:val="single" w:sz="4" w:space="0" w:color="auto"/>
            </w:tcBorders>
            <w:vAlign w:val="center"/>
          </w:tcPr>
          <w:p w:rsidR="00133AB5" w:rsidRPr="0028537A" w:rsidRDefault="00133AB5" w:rsidP="00812E3A">
            <w:pPr>
              <w:spacing w:before="60" w:after="60"/>
              <w:rPr>
                <w:sz w:val="26"/>
                <w:szCs w:val="26"/>
              </w:rPr>
            </w:pPr>
            <w:r w:rsidRPr="0028537A">
              <w:rPr>
                <w:sz w:val="26"/>
                <w:szCs w:val="26"/>
              </w:rPr>
              <w:t>- Định kỳ 06 tháng/lần kiểm tra, bảo dưỡng tuabin bằng cách tra mỡ vào các cơ cấu truyền động.</w:t>
            </w:r>
          </w:p>
          <w:p w:rsidR="00133AB5" w:rsidRPr="0028537A" w:rsidRDefault="00133AB5" w:rsidP="00812E3A">
            <w:pPr>
              <w:spacing w:before="60" w:after="60"/>
              <w:rPr>
                <w:sz w:val="26"/>
                <w:szCs w:val="26"/>
              </w:rPr>
            </w:pPr>
            <w:r w:rsidRPr="0028537A">
              <w:rPr>
                <w:sz w:val="26"/>
                <w:szCs w:val="26"/>
              </w:rPr>
              <w:t>- Trang bị bảo hộ lao động cho công nhân làm việc trực tiếp.</w:t>
            </w:r>
          </w:p>
        </w:tc>
        <w:tc>
          <w:tcPr>
            <w:tcW w:w="755" w:type="pct"/>
            <w:tcBorders>
              <w:bottom w:val="single" w:sz="4" w:space="0" w:color="auto"/>
            </w:tcBorders>
            <w:vAlign w:val="center"/>
          </w:tcPr>
          <w:p w:rsidR="00133AB5" w:rsidRPr="0028537A" w:rsidRDefault="00133AB5" w:rsidP="00812E3A">
            <w:pPr>
              <w:spacing w:before="60" w:after="60"/>
              <w:ind w:left="-57" w:right="-57"/>
              <w:jc w:val="center"/>
              <w:rPr>
                <w:spacing w:val="-6"/>
                <w:sz w:val="26"/>
                <w:szCs w:val="26"/>
              </w:rPr>
            </w:pPr>
          </w:p>
        </w:tc>
        <w:tc>
          <w:tcPr>
            <w:tcW w:w="472" w:type="pct"/>
            <w:vMerge/>
            <w:tcBorders>
              <w:bottom w:val="single" w:sz="4" w:space="0" w:color="auto"/>
            </w:tcBorders>
            <w:vAlign w:val="center"/>
          </w:tcPr>
          <w:p w:rsidR="00133AB5" w:rsidRPr="0028537A" w:rsidRDefault="00133AB5" w:rsidP="00812E3A">
            <w:pPr>
              <w:spacing w:before="60" w:after="60"/>
              <w:ind w:left="-57" w:right="-57"/>
              <w:jc w:val="center"/>
              <w:rPr>
                <w:spacing w:val="-6"/>
                <w:sz w:val="26"/>
                <w:szCs w:val="26"/>
              </w:rPr>
            </w:pPr>
          </w:p>
        </w:tc>
        <w:tc>
          <w:tcPr>
            <w:tcW w:w="376" w:type="pct"/>
            <w:vMerge/>
            <w:tcBorders>
              <w:bottom w:val="single" w:sz="4" w:space="0" w:color="auto"/>
            </w:tcBorders>
            <w:vAlign w:val="center"/>
          </w:tcPr>
          <w:p w:rsidR="00133AB5" w:rsidRPr="0028537A" w:rsidRDefault="00133AB5" w:rsidP="00812E3A">
            <w:pPr>
              <w:spacing w:before="60" w:after="60"/>
              <w:ind w:left="-57" w:right="-57"/>
              <w:jc w:val="center"/>
              <w:rPr>
                <w:spacing w:val="-6"/>
                <w:sz w:val="26"/>
                <w:szCs w:val="26"/>
              </w:rPr>
            </w:pPr>
          </w:p>
        </w:tc>
        <w:tc>
          <w:tcPr>
            <w:tcW w:w="330" w:type="pct"/>
            <w:vMerge/>
            <w:tcBorders>
              <w:bottom w:val="single" w:sz="4" w:space="0" w:color="auto"/>
            </w:tcBorders>
            <w:vAlign w:val="center"/>
          </w:tcPr>
          <w:p w:rsidR="00133AB5" w:rsidRPr="0028537A" w:rsidRDefault="00133AB5" w:rsidP="00812E3A">
            <w:pPr>
              <w:spacing w:before="60" w:after="60"/>
              <w:ind w:left="-57" w:right="-57"/>
              <w:jc w:val="center"/>
              <w:rPr>
                <w:spacing w:val="-6"/>
                <w:sz w:val="26"/>
                <w:szCs w:val="26"/>
              </w:rPr>
            </w:pPr>
          </w:p>
        </w:tc>
      </w:tr>
      <w:tr w:rsidR="00133AB5" w:rsidRPr="0028537A" w:rsidTr="00F07403">
        <w:trPr>
          <w:trHeight w:val="20"/>
        </w:trPr>
        <w:tc>
          <w:tcPr>
            <w:tcW w:w="530" w:type="pct"/>
            <w:vMerge/>
            <w:vAlign w:val="center"/>
          </w:tcPr>
          <w:p w:rsidR="00133AB5" w:rsidRPr="0028537A" w:rsidRDefault="00133AB5" w:rsidP="00812E3A">
            <w:pPr>
              <w:spacing w:before="60" w:after="60"/>
              <w:ind w:left="-57" w:right="-57"/>
              <w:jc w:val="center"/>
              <w:rPr>
                <w:b/>
                <w:sz w:val="26"/>
                <w:szCs w:val="26"/>
                <w:lang w:eastAsia="vi-VN"/>
              </w:rPr>
            </w:pPr>
          </w:p>
        </w:tc>
        <w:tc>
          <w:tcPr>
            <w:tcW w:w="530" w:type="pct"/>
            <w:vMerge w:val="restart"/>
            <w:vAlign w:val="center"/>
          </w:tcPr>
          <w:p w:rsidR="00133AB5" w:rsidRPr="0028537A" w:rsidRDefault="00133AB5" w:rsidP="00812E3A">
            <w:pPr>
              <w:pStyle w:val="Other0"/>
              <w:tabs>
                <w:tab w:val="left" w:pos="1176"/>
              </w:tabs>
              <w:spacing w:before="60" w:after="60" w:line="240" w:lineRule="auto"/>
              <w:ind w:left="-57" w:right="-57" w:firstLine="0"/>
              <w:jc w:val="both"/>
              <w:rPr>
                <w:lang w:eastAsia="vi-VN" w:bidi="vi-VN"/>
              </w:rPr>
            </w:pPr>
            <w:r w:rsidRPr="0028537A">
              <w:rPr>
                <w:lang w:eastAsia="vi-VN" w:bidi="vi-VN"/>
              </w:rPr>
              <w:t>Sự cố môi trường</w:t>
            </w:r>
          </w:p>
        </w:tc>
        <w:tc>
          <w:tcPr>
            <w:tcW w:w="543" w:type="pct"/>
            <w:vAlign w:val="center"/>
          </w:tcPr>
          <w:p w:rsidR="00133AB5" w:rsidRPr="0028537A" w:rsidRDefault="00133AB5" w:rsidP="00812E3A">
            <w:pPr>
              <w:spacing w:before="60" w:after="60"/>
              <w:rPr>
                <w:sz w:val="26"/>
                <w:szCs w:val="26"/>
              </w:rPr>
            </w:pPr>
            <w:r w:rsidRPr="0028537A">
              <w:rPr>
                <w:sz w:val="26"/>
                <w:szCs w:val="26"/>
              </w:rPr>
              <w:t>Sự cố cháy nổ</w:t>
            </w:r>
          </w:p>
        </w:tc>
        <w:tc>
          <w:tcPr>
            <w:tcW w:w="1464" w:type="pct"/>
            <w:vAlign w:val="center"/>
          </w:tcPr>
          <w:p w:rsidR="00133AB5" w:rsidRPr="0028537A" w:rsidRDefault="00133AB5" w:rsidP="00812E3A">
            <w:pPr>
              <w:spacing w:before="60" w:after="60"/>
              <w:rPr>
                <w:sz w:val="26"/>
                <w:szCs w:val="26"/>
              </w:rPr>
            </w:pPr>
            <w:r w:rsidRPr="0028537A">
              <w:rPr>
                <w:sz w:val="26"/>
                <w:szCs w:val="26"/>
              </w:rPr>
              <w:t>- Thành lập đội PCCC tại chỗ, xây dựng nội quy về PCCC, trang bị đầy đủ các thiết bị PCCC;</w:t>
            </w:r>
          </w:p>
          <w:p w:rsidR="00133AB5" w:rsidRPr="0028537A" w:rsidRDefault="00133AB5" w:rsidP="00812E3A">
            <w:pPr>
              <w:spacing w:before="60" w:after="60"/>
              <w:rPr>
                <w:sz w:val="26"/>
                <w:szCs w:val="26"/>
              </w:rPr>
            </w:pPr>
            <w:r w:rsidRPr="0028537A">
              <w:rPr>
                <w:sz w:val="26"/>
                <w:szCs w:val="26"/>
              </w:rPr>
              <w:t>- Hệ thống trạm biến áp, lưới điện được đấu nối đồng nhất và an toàn về điện để tránh hiện tượng quá tải sinh ra cháy nổ.</w:t>
            </w:r>
          </w:p>
          <w:p w:rsidR="00133AB5" w:rsidRPr="0028537A" w:rsidRDefault="00133AB5" w:rsidP="00812E3A">
            <w:pPr>
              <w:spacing w:before="60" w:after="60"/>
              <w:rPr>
                <w:sz w:val="26"/>
                <w:szCs w:val="26"/>
              </w:rPr>
            </w:pPr>
            <w:r w:rsidRPr="0028537A">
              <w:rPr>
                <w:sz w:val="26"/>
                <w:szCs w:val="26"/>
              </w:rPr>
              <w:t>- Tại TBA 22/110kV được thiết kế có bể thu dầu sự cố, đá 4x6 được rải trên bề mặt để ngăn lửa.</w:t>
            </w:r>
          </w:p>
          <w:p w:rsidR="00133AB5" w:rsidRPr="0028537A" w:rsidRDefault="00133AB5" w:rsidP="00812E3A">
            <w:pPr>
              <w:spacing w:before="60" w:after="60"/>
              <w:rPr>
                <w:sz w:val="26"/>
                <w:szCs w:val="26"/>
              </w:rPr>
            </w:pPr>
            <w:r w:rsidRPr="0028537A">
              <w:rPr>
                <w:sz w:val="26"/>
                <w:szCs w:val="26"/>
              </w:rPr>
              <w:t>- Đưa ra các nội quy không được hút thuốc trong quá trình làm việc.</w:t>
            </w:r>
          </w:p>
        </w:tc>
        <w:tc>
          <w:tcPr>
            <w:tcW w:w="755" w:type="pct"/>
            <w:vAlign w:val="center"/>
          </w:tcPr>
          <w:p w:rsidR="00133AB5" w:rsidRPr="0028537A" w:rsidRDefault="00133AB5" w:rsidP="00812E3A">
            <w:pPr>
              <w:spacing w:before="60" w:after="60"/>
              <w:jc w:val="center"/>
              <w:rPr>
                <w:kern w:val="32"/>
                <w:sz w:val="26"/>
                <w:szCs w:val="26"/>
              </w:rPr>
            </w:pPr>
            <w:r w:rsidRPr="0028537A">
              <w:rPr>
                <w:kern w:val="32"/>
                <w:sz w:val="26"/>
                <w:szCs w:val="26"/>
              </w:rPr>
              <w:t>80.000</w:t>
            </w:r>
          </w:p>
          <w:p w:rsidR="00133AB5" w:rsidRPr="0028537A" w:rsidRDefault="00133AB5" w:rsidP="00812E3A">
            <w:pPr>
              <w:spacing w:before="60" w:after="60"/>
              <w:jc w:val="center"/>
              <w:rPr>
                <w:sz w:val="26"/>
                <w:szCs w:val="26"/>
              </w:rPr>
            </w:pPr>
            <w:r w:rsidRPr="0028537A">
              <w:rPr>
                <w:kern w:val="32"/>
                <w:sz w:val="26"/>
                <w:szCs w:val="26"/>
              </w:rPr>
              <w:t>(bể thu dầu)</w:t>
            </w:r>
          </w:p>
        </w:tc>
        <w:tc>
          <w:tcPr>
            <w:tcW w:w="472" w:type="pct"/>
            <w:vAlign w:val="center"/>
          </w:tcPr>
          <w:p w:rsidR="00133AB5" w:rsidRPr="0028537A" w:rsidRDefault="00133AB5" w:rsidP="00812E3A">
            <w:pPr>
              <w:spacing w:before="60" w:after="60"/>
              <w:ind w:left="-57" w:right="-57"/>
              <w:jc w:val="center"/>
              <w:rPr>
                <w:spacing w:val="-6"/>
                <w:sz w:val="26"/>
                <w:szCs w:val="26"/>
              </w:rPr>
            </w:pPr>
            <w:r w:rsidRPr="0028537A">
              <w:rPr>
                <w:spacing w:val="-6"/>
                <w:sz w:val="26"/>
                <w:szCs w:val="26"/>
              </w:rPr>
              <w:t>Suốt quá trình vận hành</w:t>
            </w:r>
          </w:p>
        </w:tc>
        <w:tc>
          <w:tcPr>
            <w:tcW w:w="376" w:type="pct"/>
            <w:vAlign w:val="center"/>
          </w:tcPr>
          <w:p w:rsidR="00133AB5" w:rsidRPr="0028537A" w:rsidRDefault="00133AB5" w:rsidP="00812E3A">
            <w:pPr>
              <w:spacing w:before="60" w:after="60"/>
              <w:ind w:left="-57" w:right="-57"/>
              <w:jc w:val="center"/>
              <w:rPr>
                <w:spacing w:val="-6"/>
                <w:sz w:val="26"/>
                <w:szCs w:val="26"/>
              </w:rPr>
            </w:pPr>
            <w:r w:rsidRPr="0028537A">
              <w:rPr>
                <w:spacing w:val="-6"/>
                <w:sz w:val="26"/>
                <w:szCs w:val="26"/>
              </w:rPr>
              <w:t>Chủ dự án</w:t>
            </w:r>
          </w:p>
        </w:tc>
        <w:tc>
          <w:tcPr>
            <w:tcW w:w="330" w:type="pct"/>
            <w:vAlign w:val="center"/>
          </w:tcPr>
          <w:p w:rsidR="00133AB5" w:rsidRPr="0028537A" w:rsidRDefault="00133AB5" w:rsidP="00812E3A">
            <w:pPr>
              <w:spacing w:before="60" w:after="60"/>
              <w:ind w:left="-57" w:right="-57"/>
              <w:jc w:val="center"/>
              <w:rPr>
                <w:spacing w:val="-6"/>
                <w:sz w:val="26"/>
                <w:szCs w:val="26"/>
              </w:rPr>
            </w:pPr>
            <w:r w:rsidRPr="0028537A">
              <w:rPr>
                <w:spacing w:val="-6"/>
                <w:sz w:val="26"/>
                <w:szCs w:val="26"/>
              </w:rPr>
              <w:t>Chủ dự án</w:t>
            </w:r>
          </w:p>
        </w:tc>
      </w:tr>
      <w:tr w:rsidR="00133AB5" w:rsidRPr="0028537A" w:rsidTr="00F07403">
        <w:trPr>
          <w:trHeight w:val="20"/>
        </w:trPr>
        <w:tc>
          <w:tcPr>
            <w:tcW w:w="530" w:type="pct"/>
            <w:vMerge/>
            <w:vAlign w:val="center"/>
          </w:tcPr>
          <w:p w:rsidR="00133AB5" w:rsidRPr="0028537A" w:rsidRDefault="00133AB5" w:rsidP="00812E3A">
            <w:pPr>
              <w:spacing w:before="60" w:after="60"/>
              <w:ind w:left="-57" w:right="-57"/>
              <w:jc w:val="center"/>
              <w:rPr>
                <w:b/>
                <w:sz w:val="26"/>
                <w:szCs w:val="26"/>
                <w:lang w:eastAsia="vi-VN"/>
              </w:rPr>
            </w:pPr>
          </w:p>
        </w:tc>
        <w:tc>
          <w:tcPr>
            <w:tcW w:w="530" w:type="pct"/>
            <w:vMerge/>
            <w:vAlign w:val="center"/>
          </w:tcPr>
          <w:p w:rsidR="00133AB5" w:rsidRPr="0028537A" w:rsidRDefault="00133AB5" w:rsidP="00812E3A">
            <w:pPr>
              <w:pStyle w:val="Other0"/>
              <w:tabs>
                <w:tab w:val="left" w:pos="1176"/>
              </w:tabs>
              <w:spacing w:before="60" w:after="60" w:line="240" w:lineRule="auto"/>
              <w:ind w:left="-57" w:right="-57" w:firstLine="0"/>
              <w:jc w:val="both"/>
              <w:rPr>
                <w:lang w:val="vi-VN" w:eastAsia="vi-VN" w:bidi="vi-VN"/>
              </w:rPr>
            </w:pPr>
          </w:p>
        </w:tc>
        <w:tc>
          <w:tcPr>
            <w:tcW w:w="543" w:type="pct"/>
            <w:vAlign w:val="center"/>
          </w:tcPr>
          <w:p w:rsidR="00133AB5" w:rsidRPr="0028537A" w:rsidRDefault="00133AB5" w:rsidP="00812E3A">
            <w:pPr>
              <w:spacing w:before="60" w:after="60"/>
              <w:rPr>
                <w:sz w:val="26"/>
                <w:szCs w:val="26"/>
              </w:rPr>
            </w:pPr>
            <w:r w:rsidRPr="0028537A">
              <w:rPr>
                <w:sz w:val="26"/>
                <w:szCs w:val="26"/>
              </w:rPr>
              <w:t>Sự cố tai nạn lao động, giao thông;</w:t>
            </w:r>
          </w:p>
        </w:tc>
        <w:tc>
          <w:tcPr>
            <w:tcW w:w="1464" w:type="pct"/>
            <w:vAlign w:val="center"/>
          </w:tcPr>
          <w:p w:rsidR="00133AB5" w:rsidRPr="0028537A" w:rsidRDefault="00133AB5" w:rsidP="00812E3A">
            <w:pPr>
              <w:spacing w:before="60" w:after="60"/>
              <w:rPr>
                <w:sz w:val="26"/>
                <w:szCs w:val="26"/>
                <w:lang w:val="pt-BR"/>
              </w:rPr>
            </w:pPr>
            <w:r w:rsidRPr="0028537A">
              <w:rPr>
                <w:sz w:val="26"/>
                <w:szCs w:val="26"/>
                <w:lang w:val="pt-BR"/>
              </w:rPr>
              <w:t>- Tổ chức tập huấn an toàn lao động;</w:t>
            </w:r>
          </w:p>
          <w:p w:rsidR="00133AB5" w:rsidRPr="0028537A" w:rsidRDefault="00133AB5" w:rsidP="00812E3A">
            <w:pPr>
              <w:spacing w:before="60" w:after="60"/>
              <w:rPr>
                <w:sz w:val="26"/>
                <w:szCs w:val="26"/>
                <w:lang w:val="pt-BR"/>
              </w:rPr>
            </w:pPr>
            <w:r w:rsidRPr="0028537A">
              <w:rPr>
                <w:sz w:val="26"/>
                <w:szCs w:val="26"/>
                <w:lang w:val="pt-BR"/>
              </w:rPr>
              <w:t>- Trang bị các phương tiện bảo hộ lao động cho CBCNV như nút tai chống ồn, găng tay, áo quần cách điện, dây đai an toàn khi leo trèo.</w:t>
            </w:r>
          </w:p>
          <w:p w:rsidR="00133AB5" w:rsidRPr="0028537A" w:rsidRDefault="00133AB5" w:rsidP="00812E3A">
            <w:pPr>
              <w:spacing w:before="60" w:after="60"/>
              <w:rPr>
                <w:sz w:val="26"/>
                <w:szCs w:val="26"/>
                <w:lang w:val="pt-BR"/>
              </w:rPr>
            </w:pPr>
            <w:r w:rsidRPr="0028537A">
              <w:rPr>
                <w:sz w:val="26"/>
                <w:szCs w:val="26"/>
                <w:lang w:val="pt-BR"/>
              </w:rPr>
              <w:t>- Chấp hành nghiêm chỉnh luật an toàn giao thông đường bộ.</w:t>
            </w:r>
          </w:p>
        </w:tc>
        <w:tc>
          <w:tcPr>
            <w:tcW w:w="755" w:type="pct"/>
            <w:vAlign w:val="center"/>
          </w:tcPr>
          <w:p w:rsidR="00133AB5" w:rsidRPr="0028537A" w:rsidRDefault="00133AB5" w:rsidP="00812E3A">
            <w:pPr>
              <w:spacing w:before="60" w:after="60"/>
              <w:jc w:val="center"/>
              <w:rPr>
                <w:sz w:val="26"/>
                <w:szCs w:val="26"/>
                <w:lang w:val="pt-BR"/>
              </w:rPr>
            </w:pPr>
            <w:r w:rsidRPr="0028537A">
              <w:rPr>
                <w:sz w:val="26"/>
                <w:szCs w:val="26"/>
                <w:lang w:val="pt-BR"/>
              </w:rPr>
              <w:t>80.000</w:t>
            </w:r>
          </w:p>
        </w:tc>
        <w:tc>
          <w:tcPr>
            <w:tcW w:w="472" w:type="pct"/>
            <w:vAlign w:val="center"/>
          </w:tcPr>
          <w:p w:rsidR="00133AB5" w:rsidRPr="0028537A" w:rsidRDefault="00133AB5" w:rsidP="00812E3A">
            <w:pPr>
              <w:spacing w:before="60" w:after="60"/>
              <w:ind w:left="-57" w:right="-57"/>
              <w:jc w:val="center"/>
              <w:rPr>
                <w:spacing w:val="-6"/>
                <w:sz w:val="26"/>
                <w:szCs w:val="26"/>
              </w:rPr>
            </w:pPr>
          </w:p>
        </w:tc>
        <w:tc>
          <w:tcPr>
            <w:tcW w:w="376" w:type="pct"/>
            <w:vAlign w:val="center"/>
          </w:tcPr>
          <w:p w:rsidR="00133AB5" w:rsidRPr="0028537A" w:rsidRDefault="00133AB5" w:rsidP="00812E3A">
            <w:pPr>
              <w:spacing w:before="60" w:after="60"/>
              <w:ind w:left="-57" w:right="-57"/>
              <w:jc w:val="center"/>
              <w:rPr>
                <w:spacing w:val="-6"/>
                <w:sz w:val="26"/>
                <w:szCs w:val="26"/>
              </w:rPr>
            </w:pPr>
          </w:p>
        </w:tc>
        <w:tc>
          <w:tcPr>
            <w:tcW w:w="330" w:type="pct"/>
            <w:vAlign w:val="center"/>
          </w:tcPr>
          <w:p w:rsidR="00133AB5" w:rsidRPr="0028537A" w:rsidRDefault="00133AB5" w:rsidP="00812E3A">
            <w:pPr>
              <w:spacing w:before="60" w:after="60"/>
              <w:ind w:left="-57" w:right="-57"/>
              <w:jc w:val="center"/>
              <w:rPr>
                <w:spacing w:val="-6"/>
                <w:sz w:val="26"/>
                <w:szCs w:val="26"/>
              </w:rPr>
            </w:pPr>
          </w:p>
        </w:tc>
      </w:tr>
      <w:tr w:rsidR="00133AB5" w:rsidRPr="0028537A" w:rsidTr="00F07403">
        <w:trPr>
          <w:trHeight w:val="20"/>
        </w:trPr>
        <w:tc>
          <w:tcPr>
            <w:tcW w:w="530" w:type="pct"/>
            <w:vMerge/>
            <w:vAlign w:val="center"/>
          </w:tcPr>
          <w:p w:rsidR="00133AB5" w:rsidRPr="0028537A" w:rsidRDefault="00133AB5" w:rsidP="00812E3A">
            <w:pPr>
              <w:spacing w:before="60" w:after="60"/>
              <w:ind w:left="-57" w:right="-57"/>
              <w:jc w:val="center"/>
              <w:rPr>
                <w:b/>
                <w:sz w:val="26"/>
                <w:szCs w:val="26"/>
                <w:lang w:eastAsia="vi-VN"/>
              </w:rPr>
            </w:pPr>
          </w:p>
        </w:tc>
        <w:tc>
          <w:tcPr>
            <w:tcW w:w="530" w:type="pct"/>
            <w:vMerge/>
            <w:vAlign w:val="center"/>
          </w:tcPr>
          <w:p w:rsidR="00133AB5" w:rsidRPr="0028537A" w:rsidRDefault="00133AB5" w:rsidP="00812E3A">
            <w:pPr>
              <w:pStyle w:val="Other0"/>
              <w:tabs>
                <w:tab w:val="left" w:pos="1176"/>
              </w:tabs>
              <w:spacing w:before="60" w:after="60" w:line="240" w:lineRule="auto"/>
              <w:ind w:left="-57" w:right="-57" w:firstLine="0"/>
              <w:jc w:val="both"/>
              <w:rPr>
                <w:lang w:val="vi-VN" w:eastAsia="vi-VN" w:bidi="vi-VN"/>
              </w:rPr>
            </w:pPr>
          </w:p>
        </w:tc>
        <w:tc>
          <w:tcPr>
            <w:tcW w:w="543" w:type="pct"/>
            <w:vAlign w:val="center"/>
          </w:tcPr>
          <w:p w:rsidR="00133AB5" w:rsidRPr="0028537A" w:rsidRDefault="00133AB5" w:rsidP="00812E3A">
            <w:pPr>
              <w:spacing w:before="60" w:after="60"/>
              <w:rPr>
                <w:sz w:val="26"/>
                <w:szCs w:val="26"/>
              </w:rPr>
            </w:pPr>
            <w:r w:rsidRPr="0028537A">
              <w:rPr>
                <w:sz w:val="26"/>
                <w:szCs w:val="26"/>
              </w:rPr>
              <w:t>Sự cố lũ quét, sạt lở đất</w:t>
            </w:r>
          </w:p>
        </w:tc>
        <w:tc>
          <w:tcPr>
            <w:tcW w:w="1464" w:type="pct"/>
            <w:vAlign w:val="center"/>
          </w:tcPr>
          <w:p w:rsidR="00133AB5" w:rsidRPr="0028537A" w:rsidRDefault="00133AB5" w:rsidP="00812E3A">
            <w:pPr>
              <w:spacing w:before="60" w:after="60"/>
              <w:ind w:firstLine="28"/>
              <w:rPr>
                <w:sz w:val="26"/>
                <w:szCs w:val="26"/>
                <w:lang w:val="pt-BR"/>
              </w:rPr>
            </w:pPr>
            <w:r w:rsidRPr="0028537A">
              <w:rPr>
                <w:sz w:val="26"/>
                <w:szCs w:val="26"/>
                <w:lang w:val="pt-BR"/>
              </w:rPr>
              <w:t>- Thiết kế, xây dựng các hạng mục công trình kiên cố, chịu được sức gió mạnh.</w:t>
            </w:r>
          </w:p>
          <w:p w:rsidR="00133AB5" w:rsidRPr="0028537A" w:rsidRDefault="00133AB5" w:rsidP="00812E3A">
            <w:pPr>
              <w:spacing w:before="60" w:after="60"/>
              <w:ind w:firstLine="28"/>
              <w:rPr>
                <w:sz w:val="26"/>
                <w:szCs w:val="26"/>
                <w:lang w:val="pt-BR"/>
              </w:rPr>
            </w:pPr>
            <w:r w:rsidRPr="0028537A">
              <w:rPr>
                <w:sz w:val="26"/>
                <w:szCs w:val="26"/>
                <w:lang w:val="pt-BR"/>
              </w:rPr>
              <w:t>- Trước khi có bão lũ xảy ra, Công ty sẽ thông báo kịp thời và có những phương án ứng cứu</w:t>
            </w:r>
          </w:p>
        </w:tc>
        <w:tc>
          <w:tcPr>
            <w:tcW w:w="755" w:type="pct"/>
            <w:vAlign w:val="center"/>
          </w:tcPr>
          <w:p w:rsidR="00133AB5" w:rsidRPr="0028537A" w:rsidRDefault="00133AB5" w:rsidP="00812E3A">
            <w:pPr>
              <w:spacing w:before="60" w:after="60"/>
              <w:ind w:left="-57" w:right="-57"/>
              <w:jc w:val="center"/>
              <w:rPr>
                <w:spacing w:val="-6"/>
                <w:sz w:val="26"/>
                <w:szCs w:val="26"/>
              </w:rPr>
            </w:pPr>
            <w:r w:rsidRPr="0028537A">
              <w:rPr>
                <w:spacing w:val="-6"/>
                <w:sz w:val="26"/>
                <w:szCs w:val="26"/>
              </w:rPr>
              <w:t>-</w:t>
            </w:r>
          </w:p>
        </w:tc>
        <w:tc>
          <w:tcPr>
            <w:tcW w:w="472" w:type="pct"/>
            <w:vAlign w:val="center"/>
          </w:tcPr>
          <w:p w:rsidR="00133AB5" w:rsidRPr="0028537A" w:rsidRDefault="00133AB5" w:rsidP="00812E3A">
            <w:pPr>
              <w:spacing w:before="60" w:after="60"/>
              <w:ind w:left="-57" w:right="-57"/>
              <w:jc w:val="center"/>
              <w:rPr>
                <w:spacing w:val="-6"/>
                <w:sz w:val="26"/>
                <w:szCs w:val="26"/>
              </w:rPr>
            </w:pPr>
          </w:p>
        </w:tc>
        <w:tc>
          <w:tcPr>
            <w:tcW w:w="376" w:type="pct"/>
            <w:vAlign w:val="center"/>
          </w:tcPr>
          <w:p w:rsidR="00133AB5" w:rsidRPr="0028537A" w:rsidRDefault="00133AB5" w:rsidP="00812E3A">
            <w:pPr>
              <w:spacing w:before="60" w:after="60"/>
              <w:ind w:left="-57" w:right="-57"/>
              <w:jc w:val="center"/>
              <w:rPr>
                <w:spacing w:val="-6"/>
                <w:sz w:val="26"/>
                <w:szCs w:val="26"/>
              </w:rPr>
            </w:pPr>
          </w:p>
        </w:tc>
        <w:tc>
          <w:tcPr>
            <w:tcW w:w="330" w:type="pct"/>
            <w:vAlign w:val="center"/>
          </w:tcPr>
          <w:p w:rsidR="00133AB5" w:rsidRPr="0028537A" w:rsidRDefault="00133AB5" w:rsidP="00812E3A">
            <w:pPr>
              <w:spacing w:before="60" w:after="60"/>
              <w:ind w:left="-57" w:right="-57"/>
              <w:jc w:val="center"/>
              <w:rPr>
                <w:spacing w:val="-6"/>
                <w:sz w:val="26"/>
                <w:szCs w:val="26"/>
              </w:rPr>
            </w:pPr>
          </w:p>
        </w:tc>
      </w:tr>
    </w:tbl>
    <w:p w:rsidR="005F7DDB" w:rsidRPr="0028537A" w:rsidRDefault="005F7DDB" w:rsidP="005F7DDB">
      <w:pPr>
        <w:sectPr w:rsidR="005F7DDB" w:rsidRPr="0028537A" w:rsidSect="0092486B">
          <w:pgSz w:w="16838" w:h="11906" w:orient="landscape"/>
          <w:pgMar w:top="993" w:right="1134" w:bottom="1134" w:left="1134" w:header="567" w:footer="567" w:gutter="0"/>
          <w:cols w:space="720"/>
          <w:docGrid w:linePitch="367"/>
        </w:sectPr>
      </w:pPr>
    </w:p>
    <w:p w:rsidR="005F7DDB" w:rsidRPr="0028537A" w:rsidRDefault="005F7DDB" w:rsidP="005F7DDB">
      <w:pPr>
        <w:pStyle w:val="ListParagraph"/>
        <w:keepNext/>
        <w:keepLines/>
        <w:numPr>
          <w:ilvl w:val="0"/>
          <w:numId w:val="3"/>
        </w:numPr>
        <w:spacing w:line="276" w:lineRule="auto"/>
        <w:ind w:left="1000"/>
        <w:contextualSpacing w:val="0"/>
        <w:outlineLvl w:val="0"/>
        <w:rPr>
          <w:rFonts w:eastAsiaTheme="majorEastAsia" w:cstheme="majorBidi"/>
          <w:b/>
          <w:vanish/>
          <w:szCs w:val="32"/>
        </w:rPr>
      </w:pPr>
      <w:bookmarkStart w:id="897" w:name="_Toc163457528"/>
      <w:bookmarkStart w:id="898" w:name="_Toc163457627"/>
      <w:bookmarkStart w:id="899" w:name="_Toc163457726"/>
      <w:bookmarkStart w:id="900" w:name="_Toc163458028"/>
      <w:bookmarkStart w:id="901" w:name="_Toc163458289"/>
      <w:bookmarkStart w:id="902" w:name="_Toc163458394"/>
      <w:bookmarkStart w:id="903" w:name="_Toc169092333"/>
      <w:bookmarkStart w:id="904" w:name="_Toc170312866"/>
      <w:bookmarkStart w:id="905" w:name="_Toc170388844"/>
      <w:bookmarkStart w:id="906" w:name="_Toc175750939"/>
      <w:bookmarkStart w:id="907" w:name="_Toc187838502"/>
      <w:bookmarkStart w:id="908" w:name="_Toc194408940"/>
      <w:bookmarkStart w:id="909" w:name="_Toc194409079"/>
      <w:bookmarkStart w:id="910" w:name="_Toc51225105"/>
      <w:bookmarkStart w:id="911" w:name="_Toc59433636"/>
      <w:bookmarkStart w:id="912" w:name="_Toc210897877"/>
      <w:bookmarkEnd w:id="897"/>
      <w:bookmarkEnd w:id="898"/>
      <w:bookmarkEnd w:id="899"/>
      <w:bookmarkEnd w:id="900"/>
      <w:bookmarkEnd w:id="901"/>
      <w:bookmarkEnd w:id="902"/>
      <w:bookmarkEnd w:id="903"/>
      <w:bookmarkEnd w:id="904"/>
      <w:bookmarkEnd w:id="905"/>
      <w:bookmarkEnd w:id="906"/>
      <w:bookmarkEnd w:id="907"/>
      <w:bookmarkEnd w:id="908"/>
      <w:bookmarkEnd w:id="909"/>
      <w:bookmarkEnd w:id="912"/>
    </w:p>
    <w:p w:rsidR="005F7DDB" w:rsidRPr="0028537A" w:rsidRDefault="005F7DDB" w:rsidP="005F7DDB">
      <w:pPr>
        <w:pStyle w:val="ListParagraph"/>
        <w:keepNext/>
        <w:keepLines/>
        <w:numPr>
          <w:ilvl w:val="0"/>
          <w:numId w:val="3"/>
        </w:numPr>
        <w:spacing w:line="276" w:lineRule="auto"/>
        <w:ind w:left="1000"/>
        <w:contextualSpacing w:val="0"/>
        <w:outlineLvl w:val="0"/>
        <w:rPr>
          <w:rFonts w:eastAsiaTheme="majorEastAsia" w:cstheme="majorBidi"/>
          <w:b/>
          <w:vanish/>
          <w:szCs w:val="32"/>
        </w:rPr>
      </w:pPr>
      <w:bookmarkStart w:id="913" w:name="_Toc163457529"/>
      <w:bookmarkStart w:id="914" w:name="_Toc163457628"/>
      <w:bookmarkStart w:id="915" w:name="_Toc163457727"/>
      <w:bookmarkStart w:id="916" w:name="_Toc163458029"/>
      <w:bookmarkStart w:id="917" w:name="_Toc163458290"/>
      <w:bookmarkStart w:id="918" w:name="_Toc163458395"/>
      <w:bookmarkStart w:id="919" w:name="_Toc169092334"/>
      <w:bookmarkStart w:id="920" w:name="_Toc170312867"/>
      <w:bookmarkStart w:id="921" w:name="_Toc170388845"/>
      <w:bookmarkStart w:id="922" w:name="_Toc175750940"/>
      <w:bookmarkStart w:id="923" w:name="_Toc187838503"/>
      <w:bookmarkStart w:id="924" w:name="_Toc194408941"/>
      <w:bookmarkStart w:id="925" w:name="_Toc194409080"/>
      <w:bookmarkStart w:id="926" w:name="_Toc210897878"/>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rsidR="005F7DDB" w:rsidRPr="0028537A" w:rsidRDefault="005F7DDB" w:rsidP="005F7DDB">
      <w:pPr>
        <w:pStyle w:val="ListParagraph"/>
        <w:keepNext/>
        <w:keepLines/>
        <w:numPr>
          <w:ilvl w:val="0"/>
          <w:numId w:val="3"/>
        </w:numPr>
        <w:spacing w:line="276" w:lineRule="auto"/>
        <w:ind w:left="1000"/>
        <w:contextualSpacing w:val="0"/>
        <w:outlineLvl w:val="0"/>
        <w:rPr>
          <w:rFonts w:eastAsiaTheme="majorEastAsia" w:cstheme="majorBidi"/>
          <w:b/>
          <w:vanish/>
          <w:szCs w:val="32"/>
        </w:rPr>
      </w:pPr>
      <w:bookmarkStart w:id="927" w:name="_Toc163457530"/>
      <w:bookmarkStart w:id="928" w:name="_Toc163457629"/>
      <w:bookmarkStart w:id="929" w:name="_Toc163457728"/>
      <w:bookmarkStart w:id="930" w:name="_Toc163458030"/>
      <w:bookmarkStart w:id="931" w:name="_Toc163458291"/>
      <w:bookmarkStart w:id="932" w:name="_Toc163458396"/>
      <w:bookmarkStart w:id="933" w:name="_Toc169092335"/>
      <w:bookmarkStart w:id="934" w:name="_Toc170312868"/>
      <w:bookmarkStart w:id="935" w:name="_Toc170388846"/>
      <w:bookmarkStart w:id="936" w:name="_Toc175750941"/>
      <w:bookmarkStart w:id="937" w:name="_Toc187838504"/>
      <w:bookmarkStart w:id="938" w:name="_Toc194408942"/>
      <w:bookmarkStart w:id="939" w:name="_Toc194409081"/>
      <w:bookmarkStart w:id="940" w:name="_Toc210897879"/>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rsidR="005F7DDB" w:rsidRPr="0028537A" w:rsidRDefault="005F7DDB" w:rsidP="005F7DDB">
      <w:pPr>
        <w:pStyle w:val="ListParagraph"/>
        <w:keepNext/>
        <w:keepLines/>
        <w:numPr>
          <w:ilvl w:val="1"/>
          <w:numId w:val="3"/>
        </w:numPr>
        <w:spacing w:line="240" w:lineRule="auto"/>
        <w:contextualSpacing w:val="0"/>
        <w:outlineLvl w:val="1"/>
        <w:rPr>
          <w:rFonts w:eastAsiaTheme="majorEastAsia" w:cstheme="majorBidi"/>
          <w:b/>
          <w:vanish/>
          <w:lang w:eastAsia="vi-VN"/>
        </w:rPr>
      </w:pPr>
      <w:bookmarkStart w:id="941" w:name="_Toc163457531"/>
      <w:bookmarkStart w:id="942" w:name="_Toc163457630"/>
      <w:bookmarkStart w:id="943" w:name="_Toc163457729"/>
      <w:bookmarkStart w:id="944" w:name="_Toc163458031"/>
      <w:bookmarkStart w:id="945" w:name="_Toc163458292"/>
      <w:bookmarkStart w:id="946" w:name="_Toc163458397"/>
      <w:bookmarkStart w:id="947" w:name="_Toc169092336"/>
      <w:bookmarkStart w:id="948" w:name="_Toc170312869"/>
      <w:bookmarkStart w:id="949" w:name="_Toc170388847"/>
      <w:bookmarkStart w:id="950" w:name="_Toc175750942"/>
      <w:bookmarkStart w:id="951" w:name="_Toc187838505"/>
      <w:bookmarkStart w:id="952" w:name="_Toc194408943"/>
      <w:bookmarkStart w:id="953" w:name="_Toc194409082"/>
      <w:bookmarkStart w:id="954" w:name="_Toc21089788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rsidR="005F7DDB" w:rsidRPr="0028537A" w:rsidRDefault="00133AB5" w:rsidP="00133AB5">
      <w:pPr>
        <w:pStyle w:val="Heading2"/>
        <w:keepNext/>
        <w:keepLines/>
        <w:widowControl/>
        <w:numPr>
          <w:ilvl w:val="0"/>
          <w:numId w:val="0"/>
        </w:numPr>
        <w:spacing w:before="0" w:after="0" w:line="288" w:lineRule="auto"/>
        <w:rPr>
          <w:color w:val="auto"/>
        </w:rPr>
      </w:pPr>
      <w:bookmarkStart w:id="955" w:name="_Toc163458032"/>
      <w:bookmarkStart w:id="956" w:name="_Toc194409083"/>
      <w:bookmarkStart w:id="957" w:name="_Toc210897881"/>
      <w:r w:rsidRPr="0028537A">
        <w:rPr>
          <w:color w:val="auto"/>
        </w:rPr>
        <w:t xml:space="preserve">4.2. </w:t>
      </w:r>
      <w:r w:rsidR="005F7DDB" w:rsidRPr="0028537A">
        <w:rPr>
          <w:color w:val="auto"/>
        </w:rPr>
        <w:t>Chương trình quan trắc, giám sát môi trường của chủ dự án</w:t>
      </w:r>
      <w:bookmarkEnd w:id="910"/>
      <w:bookmarkEnd w:id="911"/>
      <w:bookmarkEnd w:id="955"/>
      <w:bookmarkEnd w:id="956"/>
      <w:bookmarkEnd w:id="957"/>
    </w:p>
    <w:p w:rsidR="00133AB5" w:rsidRPr="0028537A" w:rsidRDefault="00133AB5" w:rsidP="00133AB5">
      <w:pPr>
        <w:pStyle w:val="Heading3"/>
        <w:widowControl/>
        <w:numPr>
          <w:ilvl w:val="0"/>
          <w:numId w:val="0"/>
        </w:numPr>
        <w:tabs>
          <w:tab w:val="clear" w:pos="1843"/>
        </w:tabs>
        <w:spacing w:line="276" w:lineRule="auto"/>
      </w:pPr>
      <w:bookmarkStart w:id="958" w:name="_Toc194409084"/>
      <w:bookmarkStart w:id="959" w:name="_Toc210897882"/>
      <w:r w:rsidRPr="0028537A">
        <w:rPr>
          <w:lang w:val="af-ZA"/>
        </w:rPr>
        <w:t xml:space="preserve">4.2.1. </w:t>
      </w:r>
      <w:bookmarkStart w:id="960" w:name="_Toc51225106"/>
      <w:bookmarkStart w:id="961" w:name="_Toc59433637"/>
      <w:bookmarkStart w:id="962" w:name="_Toc65824203"/>
      <w:bookmarkEnd w:id="958"/>
      <w:r w:rsidRPr="0028537A">
        <w:t>Giám sát môi trường giai đoạn triển khai xây dựng</w:t>
      </w:r>
      <w:bookmarkEnd w:id="959"/>
      <w:bookmarkEnd w:id="960"/>
      <w:bookmarkEnd w:id="961"/>
      <w:bookmarkEnd w:id="962"/>
    </w:p>
    <w:p w:rsidR="00133AB5" w:rsidRPr="0028537A" w:rsidRDefault="00133AB5" w:rsidP="00133AB5">
      <w:pPr>
        <w:pStyle w:val="Heading4"/>
        <w:numPr>
          <w:ilvl w:val="0"/>
          <w:numId w:val="0"/>
        </w:numPr>
        <w:spacing w:line="276" w:lineRule="auto"/>
        <w:rPr>
          <w:lang w:val="nl-NL"/>
        </w:rPr>
      </w:pPr>
      <w:r w:rsidRPr="0028537A">
        <w:rPr>
          <w:lang w:val="nl-NL"/>
        </w:rPr>
        <w:t>a. Giám sát môi trường không khí</w:t>
      </w:r>
    </w:p>
    <w:p w:rsidR="00133AB5" w:rsidRPr="0028537A" w:rsidRDefault="00133AB5" w:rsidP="00133AB5">
      <w:pPr>
        <w:spacing w:line="252" w:lineRule="auto"/>
        <w:ind w:firstLine="567"/>
        <w:rPr>
          <w:spacing w:val="-2"/>
          <w:lang w:val="nl-NL"/>
        </w:rPr>
      </w:pPr>
      <w:r w:rsidRPr="0028537A">
        <w:rPr>
          <w:spacing w:val="-2"/>
          <w:lang w:val="nl-NL"/>
        </w:rPr>
        <w:t>- Thông số giám sát: Độ ồn, độ bụi, CO, NO</w:t>
      </w:r>
      <w:r w:rsidRPr="0028537A">
        <w:rPr>
          <w:spacing w:val="-2"/>
          <w:vertAlign w:val="subscript"/>
          <w:lang w:val="nl-NL"/>
        </w:rPr>
        <w:t>x</w:t>
      </w:r>
      <w:r w:rsidRPr="0028537A">
        <w:rPr>
          <w:spacing w:val="-2"/>
          <w:lang w:val="nl-NL"/>
        </w:rPr>
        <w:t>, SO</w:t>
      </w:r>
      <w:r w:rsidRPr="0028537A">
        <w:rPr>
          <w:spacing w:val="-2"/>
          <w:vertAlign w:val="subscript"/>
          <w:lang w:val="nl-NL"/>
        </w:rPr>
        <w:t>2</w:t>
      </w:r>
      <w:r w:rsidRPr="0028537A">
        <w:rPr>
          <w:spacing w:val="-2"/>
          <w:lang w:val="nl-NL"/>
        </w:rPr>
        <w:t>.</w:t>
      </w:r>
    </w:p>
    <w:p w:rsidR="00133AB5" w:rsidRPr="0028537A" w:rsidRDefault="00133AB5" w:rsidP="00133AB5">
      <w:pPr>
        <w:spacing w:line="252" w:lineRule="auto"/>
        <w:ind w:firstLine="567"/>
        <w:rPr>
          <w:lang w:val="nl-NL"/>
        </w:rPr>
      </w:pPr>
      <w:r w:rsidRPr="0028537A">
        <w:rPr>
          <w:lang w:val="nl-NL"/>
        </w:rPr>
        <w:t>- Vị trí giám sát: 02 vị trí</w:t>
      </w:r>
    </w:p>
    <w:p w:rsidR="00133AB5" w:rsidRPr="0028537A" w:rsidRDefault="00133AB5" w:rsidP="00133AB5">
      <w:pPr>
        <w:spacing w:line="252" w:lineRule="auto"/>
        <w:ind w:firstLine="567"/>
        <w:rPr>
          <w:bCs/>
          <w:spacing w:val="-2"/>
          <w:lang w:val="nl-NL"/>
        </w:rPr>
      </w:pPr>
      <w:r w:rsidRPr="0028537A">
        <w:rPr>
          <w:bCs/>
          <w:spacing w:val="-2"/>
          <w:lang w:val="nl-NL"/>
        </w:rPr>
        <w:t>+ 01 vị trí tại cổng ra vào công trường.</w:t>
      </w:r>
    </w:p>
    <w:p w:rsidR="00133AB5" w:rsidRPr="0028537A" w:rsidRDefault="00133AB5" w:rsidP="00133AB5">
      <w:pPr>
        <w:spacing w:line="252" w:lineRule="auto"/>
        <w:ind w:firstLine="567"/>
        <w:rPr>
          <w:bCs/>
          <w:spacing w:val="-2"/>
          <w:lang w:val="nl-NL"/>
        </w:rPr>
      </w:pPr>
      <w:r w:rsidRPr="0028537A">
        <w:rPr>
          <w:bCs/>
          <w:spacing w:val="-2"/>
          <w:lang w:val="nl-NL"/>
        </w:rPr>
        <w:t xml:space="preserve">+ 01 vị trí tại khu vực đang thi công. </w:t>
      </w:r>
    </w:p>
    <w:p w:rsidR="00133AB5" w:rsidRPr="0028537A" w:rsidRDefault="00133AB5" w:rsidP="00133AB5">
      <w:pPr>
        <w:spacing w:line="252" w:lineRule="auto"/>
        <w:ind w:firstLine="567"/>
        <w:rPr>
          <w:lang w:val="nl-NL"/>
        </w:rPr>
      </w:pPr>
      <w:r w:rsidRPr="0028537A">
        <w:rPr>
          <w:lang w:val="nl-NL"/>
        </w:rPr>
        <w:t>- Tần suất giám sát: 06 tháng/01 lần.</w:t>
      </w:r>
    </w:p>
    <w:p w:rsidR="00133AB5" w:rsidRPr="0028537A" w:rsidRDefault="00133AB5" w:rsidP="00133AB5">
      <w:pPr>
        <w:spacing w:line="252" w:lineRule="auto"/>
        <w:ind w:firstLine="567"/>
        <w:rPr>
          <w:lang w:val="nl-NL"/>
        </w:rPr>
      </w:pPr>
      <w:r w:rsidRPr="0028537A">
        <w:rPr>
          <w:lang w:val="nl-NL"/>
        </w:rPr>
        <w:t>- Tiêu chuẩn, quy chuẩn áp dụng: QCVN 05:2023/BTNMT - Quy chuẩn kỹ thuật quốc gia về chất lượng không khí; QCVN 26:2010/BTNMT - Quy chuẩn kỹ thuật quốc gia về tiếng ồn.</w:t>
      </w:r>
    </w:p>
    <w:p w:rsidR="00133AB5" w:rsidRPr="0028537A" w:rsidRDefault="00133AB5" w:rsidP="00133AB5">
      <w:pPr>
        <w:pStyle w:val="Heading4"/>
        <w:numPr>
          <w:ilvl w:val="0"/>
          <w:numId w:val="0"/>
        </w:numPr>
        <w:spacing w:line="276" w:lineRule="auto"/>
        <w:rPr>
          <w:lang w:val="nl-NL"/>
        </w:rPr>
      </w:pPr>
      <w:r w:rsidRPr="0028537A">
        <w:rPr>
          <w:lang w:val="nl-NL"/>
        </w:rPr>
        <w:t>b. Giám sát môi trường nước mặt</w:t>
      </w:r>
    </w:p>
    <w:p w:rsidR="00133AB5" w:rsidRPr="0028537A" w:rsidRDefault="00133AB5" w:rsidP="00133AB5">
      <w:pPr>
        <w:spacing w:line="252" w:lineRule="auto"/>
        <w:ind w:firstLine="567"/>
        <w:rPr>
          <w:spacing w:val="-4"/>
          <w:lang w:val="nl-NL"/>
        </w:rPr>
      </w:pPr>
      <w:r w:rsidRPr="0028537A">
        <w:rPr>
          <w:spacing w:val="-4"/>
          <w:lang w:val="nl-NL"/>
        </w:rPr>
        <w:t>- Thông số giám sát: pH, DO, BOD</w:t>
      </w:r>
      <w:r w:rsidRPr="0028537A">
        <w:rPr>
          <w:spacing w:val="-4"/>
          <w:vertAlign w:val="subscript"/>
          <w:lang w:val="nl-NL"/>
        </w:rPr>
        <w:t>5</w:t>
      </w:r>
      <w:r w:rsidRPr="0028537A">
        <w:rPr>
          <w:spacing w:val="-4"/>
          <w:lang w:val="nl-NL"/>
        </w:rPr>
        <w:t>, TSS, COD, Nitrat, Photphat, Tổng dầu mỡ.</w:t>
      </w:r>
    </w:p>
    <w:p w:rsidR="00133AB5" w:rsidRPr="0028537A" w:rsidRDefault="00133AB5" w:rsidP="00133AB5">
      <w:pPr>
        <w:spacing w:line="252" w:lineRule="auto"/>
        <w:ind w:firstLine="567"/>
        <w:rPr>
          <w:lang w:val="nl-NL"/>
        </w:rPr>
      </w:pPr>
      <w:r w:rsidRPr="0028537A">
        <w:rPr>
          <w:lang w:val="nl-NL"/>
        </w:rPr>
        <w:t>- Vị trí giám sát: 01 vị trí tại khe nước giáp khu vực dự án</w:t>
      </w:r>
    </w:p>
    <w:p w:rsidR="00133AB5" w:rsidRPr="0028537A" w:rsidRDefault="00133AB5" w:rsidP="00133AB5">
      <w:pPr>
        <w:spacing w:line="252" w:lineRule="auto"/>
        <w:ind w:firstLine="567"/>
        <w:rPr>
          <w:lang w:val="nl-NL"/>
        </w:rPr>
      </w:pPr>
      <w:r w:rsidRPr="0028537A">
        <w:rPr>
          <w:lang w:val="nl-NL"/>
        </w:rPr>
        <w:t>- Tần suất giám sát: 06 tháng/01 lần.</w:t>
      </w:r>
    </w:p>
    <w:p w:rsidR="00133AB5" w:rsidRPr="0028537A" w:rsidRDefault="00133AB5" w:rsidP="00133AB5">
      <w:pPr>
        <w:ind w:firstLine="567"/>
      </w:pPr>
      <w:r w:rsidRPr="0028537A">
        <w:rPr>
          <w:lang w:val="nl-NL"/>
        </w:rPr>
        <w:t>- Tiêu chuẩn, quy chuẩn áp dụng: QCVN 08:2023/BTNMT - Quy chuẩn kỹ thuật quốc gia về chất lượng nước mặt</w:t>
      </w:r>
      <w:r w:rsidRPr="0028537A">
        <w:t>.</w:t>
      </w:r>
    </w:p>
    <w:p w:rsidR="00133AB5" w:rsidRPr="0028537A" w:rsidRDefault="00133AB5" w:rsidP="00133AB5">
      <w:pPr>
        <w:pStyle w:val="Heading3"/>
        <w:widowControl/>
        <w:numPr>
          <w:ilvl w:val="0"/>
          <w:numId w:val="0"/>
        </w:numPr>
        <w:tabs>
          <w:tab w:val="clear" w:pos="1843"/>
        </w:tabs>
        <w:spacing w:line="276" w:lineRule="auto"/>
      </w:pPr>
      <w:bookmarkStart w:id="963" w:name="_Toc59433638"/>
      <w:bookmarkStart w:id="964" w:name="_Toc65824204"/>
      <w:bookmarkStart w:id="965" w:name="_Toc210897883"/>
      <w:r w:rsidRPr="0028537A">
        <w:t>4.2.2. Giám sát môi trường giai đoạn vận hành dự án</w:t>
      </w:r>
      <w:bookmarkEnd w:id="963"/>
      <w:bookmarkEnd w:id="964"/>
      <w:bookmarkEnd w:id="965"/>
    </w:p>
    <w:p w:rsidR="00133AB5" w:rsidRPr="0028537A" w:rsidRDefault="00133AB5" w:rsidP="00133AB5">
      <w:pPr>
        <w:pStyle w:val="Heading4"/>
        <w:numPr>
          <w:ilvl w:val="0"/>
          <w:numId w:val="0"/>
        </w:numPr>
        <w:spacing w:line="276" w:lineRule="auto"/>
        <w:rPr>
          <w:lang w:val="nl-NL"/>
        </w:rPr>
      </w:pPr>
      <w:r w:rsidRPr="0028537A">
        <w:rPr>
          <w:lang w:val="nl-NL"/>
        </w:rPr>
        <w:t>a. Giám sát CTR, CTNH</w:t>
      </w:r>
    </w:p>
    <w:p w:rsidR="00133AB5" w:rsidRPr="0028537A" w:rsidRDefault="00133AB5" w:rsidP="00133AB5">
      <w:pPr>
        <w:spacing w:before="100" w:after="100"/>
        <w:ind w:firstLine="567"/>
      </w:pPr>
      <w:r w:rsidRPr="0028537A">
        <w:t>- Thông số giám sát: Thành phần, khối lượng và bảo quản lưu giữ chất thải rắn sinh hoạt, CTR thông thường và CTNH.</w:t>
      </w:r>
    </w:p>
    <w:p w:rsidR="00133AB5" w:rsidRPr="0028537A" w:rsidRDefault="00133AB5" w:rsidP="00133AB5">
      <w:pPr>
        <w:spacing w:before="100" w:after="100"/>
        <w:ind w:firstLine="567"/>
      </w:pPr>
      <w:r w:rsidRPr="0028537A">
        <w:t>- Vị trí giám sát: tại kho chứa CTR, CTNH của Nhà máy</w:t>
      </w:r>
    </w:p>
    <w:p w:rsidR="00133AB5" w:rsidRPr="0028537A" w:rsidRDefault="00133AB5" w:rsidP="00133AB5">
      <w:pPr>
        <w:spacing w:before="100" w:after="100"/>
        <w:ind w:firstLine="567"/>
      </w:pPr>
      <w:r w:rsidRPr="0028537A">
        <w:t>- Tần suất giám sát: 03 tháng/lần.</w:t>
      </w:r>
    </w:p>
    <w:p w:rsidR="00133AB5" w:rsidRPr="0028537A" w:rsidRDefault="00133AB5" w:rsidP="00133AB5">
      <w:pPr>
        <w:pStyle w:val="Heading4"/>
        <w:numPr>
          <w:ilvl w:val="0"/>
          <w:numId w:val="0"/>
        </w:numPr>
        <w:spacing w:line="276" w:lineRule="auto"/>
        <w:rPr>
          <w:lang w:val="nl-NL"/>
        </w:rPr>
      </w:pPr>
      <w:bookmarkStart w:id="966" w:name="_Toc8201568"/>
      <w:r w:rsidRPr="0028537A">
        <w:rPr>
          <w:lang w:val="nl-NL"/>
        </w:rPr>
        <w:t>b. Giám sát tiếng ồn</w:t>
      </w:r>
      <w:bookmarkEnd w:id="966"/>
    </w:p>
    <w:p w:rsidR="00133AB5" w:rsidRPr="0028537A" w:rsidRDefault="00133AB5" w:rsidP="00133AB5">
      <w:pPr>
        <w:spacing w:before="100" w:after="100"/>
        <w:ind w:firstLine="567"/>
      </w:pPr>
      <w:r w:rsidRPr="0028537A">
        <w:t>- Thông số giám sát: Tiếng ồn.</w:t>
      </w:r>
    </w:p>
    <w:p w:rsidR="00133AB5" w:rsidRPr="0028537A" w:rsidRDefault="00133AB5" w:rsidP="00133AB5">
      <w:pPr>
        <w:spacing w:before="100" w:after="100"/>
        <w:ind w:firstLine="567"/>
      </w:pPr>
      <w:r w:rsidRPr="0028537A">
        <w:t>- Vị trí giám sát: Tại nhà điều hành của Dự án.</w:t>
      </w:r>
    </w:p>
    <w:p w:rsidR="00133AB5" w:rsidRPr="0028537A" w:rsidRDefault="00133AB5" w:rsidP="00133AB5">
      <w:pPr>
        <w:spacing w:before="100" w:after="100"/>
        <w:ind w:firstLine="567"/>
      </w:pPr>
      <w:r w:rsidRPr="0028537A">
        <w:t>- Tần suất giám sát: 02 lần/năm.</w:t>
      </w:r>
    </w:p>
    <w:p w:rsidR="00133AB5" w:rsidRPr="0028537A" w:rsidRDefault="00133AB5" w:rsidP="00133AB5">
      <w:pPr>
        <w:spacing w:before="100" w:after="100"/>
        <w:ind w:firstLine="539"/>
      </w:pPr>
      <w:r w:rsidRPr="0028537A">
        <w:rPr>
          <w:lang w:val="vi-VN"/>
        </w:rPr>
        <w:t>-  Tiêu chuẩn, quy chuẩn áp dụng:</w:t>
      </w:r>
      <w:r w:rsidRPr="0028537A">
        <w:rPr>
          <w:i/>
        </w:rPr>
        <w:t xml:space="preserve"> </w:t>
      </w:r>
      <w:r w:rsidRPr="0028537A">
        <w:rPr>
          <w:lang w:val="vi-VN"/>
        </w:rPr>
        <w:t>QCVN 26:2010/BTNMT - Quy chuẩn kỹ thuật Quốc gia về tiếng ồn</w:t>
      </w:r>
      <w:r w:rsidRPr="0028537A">
        <w:rPr>
          <w:lang w:val="de-DE"/>
        </w:rPr>
        <w:t xml:space="preserve">; </w:t>
      </w:r>
      <w:r w:rsidRPr="0028537A">
        <w:t>QCVN 24:2016/TT-BYT</w:t>
      </w:r>
      <w:r w:rsidRPr="0028537A">
        <w:rPr>
          <w:shd w:val="clear" w:color="auto" w:fill="FFFFFF"/>
        </w:rPr>
        <w:t xml:space="preserve"> - </w:t>
      </w:r>
      <w:r w:rsidRPr="0028537A">
        <w:t>M</w:t>
      </w:r>
      <w:r w:rsidRPr="0028537A">
        <w:rPr>
          <w:lang w:val="vi-VN"/>
        </w:rPr>
        <w:t>ức tiếp xúc cho phép tiếng ồn tại nơi làm việc</w:t>
      </w:r>
      <w:r w:rsidRPr="0028537A">
        <w:t>.</w:t>
      </w:r>
    </w:p>
    <w:p w:rsidR="00133AB5" w:rsidRPr="0028537A" w:rsidRDefault="00133AB5" w:rsidP="00133AB5">
      <w:pPr>
        <w:pStyle w:val="Heading4"/>
        <w:numPr>
          <w:ilvl w:val="0"/>
          <w:numId w:val="0"/>
        </w:numPr>
        <w:spacing w:line="276" w:lineRule="auto"/>
        <w:rPr>
          <w:lang w:val="nl-NL"/>
        </w:rPr>
      </w:pPr>
      <w:bookmarkStart w:id="967" w:name="_Toc8201569"/>
      <w:r w:rsidRPr="0028537A">
        <w:rPr>
          <w:lang w:val="nl-NL"/>
        </w:rPr>
        <w:t>c. Giám sát từ trường</w:t>
      </w:r>
      <w:bookmarkEnd w:id="967"/>
    </w:p>
    <w:p w:rsidR="00133AB5" w:rsidRPr="0028537A" w:rsidRDefault="00133AB5" w:rsidP="00133AB5">
      <w:pPr>
        <w:spacing w:before="100" w:after="100"/>
        <w:ind w:firstLine="567"/>
      </w:pPr>
      <w:r w:rsidRPr="0028537A">
        <w:t>- Thông số giám sát: Điện từ trường.</w:t>
      </w:r>
    </w:p>
    <w:p w:rsidR="00133AB5" w:rsidRPr="0028537A" w:rsidRDefault="00133AB5" w:rsidP="00133AB5">
      <w:pPr>
        <w:spacing w:before="100" w:after="100"/>
        <w:ind w:firstLine="567"/>
      </w:pPr>
      <w:r w:rsidRPr="0028537A">
        <w:t>- Vị trí giám sát: Tại trạm biến áp của Dự án.</w:t>
      </w:r>
    </w:p>
    <w:p w:rsidR="00133AB5" w:rsidRPr="0028537A" w:rsidRDefault="00133AB5" w:rsidP="00133AB5">
      <w:pPr>
        <w:spacing w:before="100" w:after="100"/>
        <w:ind w:firstLine="567"/>
      </w:pPr>
      <w:r w:rsidRPr="0028537A">
        <w:lastRenderedPageBreak/>
        <w:t>- Tần suất giám sát: 02 lần/năm.</w:t>
      </w:r>
    </w:p>
    <w:p w:rsidR="00133AB5" w:rsidRPr="0028537A" w:rsidRDefault="00133AB5" w:rsidP="00133AB5">
      <w:pPr>
        <w:ind w:firstLine="567"/>
        <w:rPr>
          <w:b/>
          <w:caps/>
        </w:rPr>
      </w:pPr>
      <w:r w:rsidRPr="0028537A">
        <w:rPr>
          <w:lang w:val="vi-VN"/>
        </w:rPr>
        <w:t>-  Tiêu chuẩn, quy chuẩn áp dụng:</w:t>
      </w:r>
      <w:r w:rsidRPr="0028537A">
        <w:rPr>
          <w:i/>
        </w:rPr>
        <w:t xml:space="preserve"> </w:t>
      </w:r>
      <w:r w:rsidRPr="0028537A">
        <w:t>QCVN 25:2016/BYT</w:t>
      </w:r>
      <w:r w:rsidRPr="0028537A">
        <w:rPr>
          <w:lang w:val="af-ZA"/>
        </w:rPr>
        <w:t xml:space="preserve"> - </w:t>
      </w:r>
      <w:r w:rsidRPr="0028537A">
        <w:t xml:space="preserve">Quy chuẩn kỹ thuật quốc gia về điện từ trường tần số công nghiệp - mức tiếp xúc cho phép điện từ trường tần số công nghiệp tại nơi làm việc; </w:t>
      </w:r>
      <w:r w:rsidRPr="0028537A">
        <w:rPr>
          <w:lang w:val="de-DE"/>
        </w:rPr>
        <w:t>Nghị định số 62/2025/NĐ-CP của Chính phủ Quy định chi tiết thi hành luật điện lực về an toàn điện.</w:t>
      </w:r>
    </w:p>
    <w:p w:rsidR="00133AB5" w:rsidRPr="0028537A" w:rsidRDefault="00133AB5" w:rsidP="00133AB5">
      <w:pPr>
        <w:jc w:val="center"/>
        <w:rPr>
          <w:i/>
        </w:rPr>
      </w:pPr>
      <w:r w:rsidRPr="0028537A">
        <w:rPr>
          <w:i/>
        </w:rPr>
        <w:t>(Sơ đồ các vị trí giám sát môi trường đính kèm tại Phụ lục)</w:t>
      </w:r>
    </w:p>
    <w:p w:rsidR="005F7DDB" w:rsidRPr="0028537A" w:rsidRDefault="005F7DDB" w:rsidP="005F7DDB">
      <w:pPr>
        <w:widowControl w:val="0"/>
        <w:spacing w:before="0" w:after="0" w:line="288" w:lineRule="auto"/>
        <w:ind w:firstLine="567"/>
        <w:sectPr w:rsidR="005F7DDB" w:rsidRPr="0028537A" w:rsidSect="0092486B">
          <w:pgSz w:w="11906" w:h="16838" w:code="9"/>
          <w:pgMar w:top="1134" w:right="1134" w:bottom="1134" w:left="1701" w:header="567" w:footer="567" w:gutter="0"/>
          <w:cols w:space="720"/>
          <w:docGrid w:linePitch="367"/>
        </w:sectPr>
      </w:pPr>
      <w:r w:rsidRPr="0028537A">
        <w:rPr>
          <w:rFonts w:cs="Times New Roman"/>
          <w:spacing w:val="-2"/>
          <w:lang w:val="vi-VN"/>
        </w:rPr>
        <w:t xml:space="preserve">Trong quá trình thực hiện công tác giám sát, Chủ dự án </w:t>
      </w:r>
      <w:r w:rsidRPr="0028537A">
        <w:rPr>
          <w:rFonts w:cs="Times New Roman"/>
          <w:spacing w:val="-2"/>
        </w:rPr>
        <w:t>sẽ</w:t>
      </w:r>
      <w:r w:rsidRPr="0028537A">
        <w:rPr>
          <w:rFonts w:cs="Times New Roman"/>
          <w:spacing w:val="-2"/>
          <w:lang w:val="vi-VN"/>
        </w:rPr>
        <w:t xml:space="preserve"> thường xuyên báo cáo tiến độ, nội dung và kết quả của hoạt động giám sát lên Sở </w:t>
      </w:r>
      <w:r w:rsidRPr="0028537A">
        <w:rPr>
          <w:rFonts w:cs="Times New Roman"/>
          <w:spacing w:val="-2"/>
        </w:rPr>
        <w:t>Nông nghiệp</w:t>
      </w:r>
      <w:r w:rsidRPr="0028537A">
        <w:rPr>
          <w:rFonts w:cs="Times New Roman"/>
          <w:spacing w:val="-2"/>
          <w:lang w:val="vi-VN"/>
        </w:rPr>
        <w:t xml:space="preserve"> và Môi trường Quảng Trị</w:t>
      </w:r>
      <w:r w:rsidRPr="0028537A">
        <w:rPr>
          <w:rFonts w:cs="Times New Roman"/>
          <w:spacing w:val="-2"/>
        </w:rPr>
        <w:t xml:space="preserve"> để</w:t>
      </w:r>
      <w:r w:rsidRPr="0028537A">
        <w:rPr>
          <w:rFonts w:cs="Times New Roman"/>
          <w:spacing w:val="-2"/>
          <w:lang w:val="vi-VN"/>
        </w:rPr>
        <w:t xml:space="preserve"> có thể theo dõi, kiểm soát nhằm đảm bảo trong quá trình hoạt động của Dự án không gây tác động tiêu cực đến môi trường tự nhiên, kinh tế - xã hội và đánh giá hiệu quả của các biện pháp kiểm soát, giảm thiểu ô nhiễm mà Chủ Dự án thực hiện</w:t>
      </w:r>
    </w:p>
    <w:p w:rsidR="005F7DDB" w:rsidRPr="0028537A" w:rsidRDefault="005F7DDB" w:rsidP="00F07403">
      <w:pPr>
        <w:pStyle w:val="Tiugia"/>
        <w:rPr>
          <w:rFonts w:eastAsia="Times New Roman"/>
          <w:bCs/>
          <w:kern w:val="32"/>
          <w:szCs w:val="32"/>
        </w:rPr>
      </w:pPr>
      <w:bookmarkStart w:id="968" w:name="_Toc51225108"/>
      <w:bookmarkStart w:id="969" w:name="_Toc194409099"/>
      <w:bookmarkStart w:id="970" w:name="_Toc210897884"/>
      <w:r w:rsidRPr="0028537A">
        <w:lastRenderedPageBreak/>
        <w:t>KẾT LUẬN, KIẾN NGHỊ VÀ CAM KẾT</w:t>
      </w:r>
      <w:bookmarkEnd w:id="968"/>
      <w:bookmarkEnd w:id="969"/>
      <w:bookmarkEnd w:id="970"/>
    </w:p>
    <w:p w:rsidR="005F7DDB" w:rsidRPr="0028537A" w:rsidRDefault="005F7DDB" w:rsidP="005F7DDB">
      <w:pPr>
        <w:spacing w:before="0" w:after="0" w:line="288" w:lineRule="auto"/>
        <w:rPr>
          <w:rFonts w:cs="Times New Roman"/>
          <w:sz w:val="2"/>
        </w:rPr>
      </w:pPr>
    </w:p>
    <w:p w:rsidR="005F7DDB" w:rsidRPr="0028537A" w:rsidRDefault="00133AB5" w:rsidP="00133AB5">
      <w:pPr>
        <w:pStyle w:val="Heading1"/>
        <w:numPr>
          <w:ilvl w:val="0"/>
          <w:numId w:val="0"/>
        </w:numPr>
        <w:spacing w:before="0" w:after="0" w:line="288" w:lineRule="auto"/>
        <w:rPr>
          <w:rFonts w:cs="Times New Roman"/>
        </w:rPr>
      </w:pPr>
      <w:bookmarkStart w:id="971" w:name="_Toc51225109"/>
      <w:bookmarkStart w:id="972" w:name="_Toc59433639"/>
      <w:bookmarkStart w:id="973" w:name="_Toc163458035"/>
      <w:bookmarkStart w:id="974" w:name="_Toc194409100"/>
      <w:bookmarkStart w:id="975" w:name="_Toc210897885"/>
      <w:r w:rsidRPr="0028537A">
        <w:rPr>
          <w:rFonts w:cs="Times New Roman"/>
        </w:rPr>
        <w:t xml:space="preserve">1. </w:t>
      </w:r>
      <w:r w:rsidR="005F7DDB" w:rsidRPr="0028537A">
        <w:rPr>
          <w:rFonts w:cs="Times New Roman"/>
        </w:rPr>
        <w:t>Kết luận</w:t>
      </w:r>
      <w:bookmarkEnd w:id="971"/>
      <w:bookmarkEnd w:id="972"/>
      <w:bookmarkEnd w:id="973"/>
      <w:bookmarkEnd w:id="974"/>
      <w:bookmarkEnd w:id="975"/>
    </w:p>
    <w:p w:rsidR="00133AB5" w:rsidRPr="0028537A" w:rsidRDefault="00133AB5" w:rsidP="00133AB5">
      <w:pPr>
        <w:ind w:firstLine="567"/>
        <w:rPr>
          <w:rFonts w:eastAsia="Times New Roman" w:cs="Times New Roman"/>
        </w:rPr>
      </w:pPr>
      <w:r w:rsidRPr="0028537A">
        <w:rPr>
          <w:rFonts w:eastAsia="Times New Roman" w:cs="Times New Roman"/>
        </w:rPr>
        <w:t xml:space="preserve">Dự án Nhà máy điện gió Quảng Trị Win 1 được triển khai sẽ mang lại nhiều hiệu quả tích cực về mặt KT-XH. Dự án sẽ thúc đẩy sự phát triển kinh tế trong Tỉnh, </w:t>
      </w:r>
      <w:r w:rsidRPr="0028537A">
        <w:rPr>
          <w:rFonts w:eastAsia="Times New Roman" w:cs="Times New Roman"/>
          <w:lang w:val="vi-VN"/>
        </w:rPr>
        <w:t>góp phần lớn vào việ</w:t>
      </w:r>
      <w:r w:rsidRPr="0028537A">
        <w:rPr>
          <w:rFonts w:eastAsia="Times New Roman" w:cs="Times New Roman"/>
        </w:rPr>
        <w:t xml:space="preserve">c đáp ứng được nhu cầu sử dụng điện đang còn thiếu hụt trên địa bàn cũng như các khu vực lân cận, xúc tiến đẩy mạnh công nghiệp hóa, hiện đại hóa đất nước, đóng góp vào ngân sách địa phương thông qua việc nộp thuế hàng năm. Việc phát triển điện gió trên địa bàn tỉnh Quảng Trị phù hợp với quy hoạch của Bộ Công thương, đồng thời tạo một nguồn năng lượng sạch, giảm phát thải các khí thải gây hiệu ứng nhà kính phù hợp với xu thế phát triển bền vững. </w:t>
      </w:r>
    </w:p>
    <w:p w:rsidR="00133AB5" w:rsidRPr="0028537A" w:rsidRDefault="00133AB5" w:rsidP="00133AB5">
      <w:pPr>
        <w:ind w:firstLine="567"/>
        <w:rPr>
          <w:rFonts w:eastAsia="Times New Roman" w:cs="Times New Roman"/>
        </w:rPr>
      </w:pPr>
      <w:r w:rsidRPr="0028537A">
        <w:rPr>
          <w:rFonts w:eastAsia="Times New Roman" w:cs="Times New Roman"/>
        </w:rPr>
        <w:t>Bên cạnh những mặt tích cực nói trên, trong các giai đoạn thực hiện Dự án sẽ khó tránh khỏi những tác động xấu đến môi trường. Báo cáo đã đánh giá tổng quát và chi tiết về mức độ cũng như quy mô các tác động đến môi trường như sau:</w:t>
      </w:r>
    </w:p>
    <w:p w:rsidR="00133AB5" w:rsidRPr="0028537A" w:rsidRDefault="00133AB5" w:rsidP="00133AB5">
      <w:pPr>
        <w:ind w:firstLine="567"/>
        <w:rPr>
          <w:rFonts w:eastAsia="Times New Roman" w:cs="Times New Roman"/>
        </w:rPr>
      </w:pPr>
      <w:r w:rsidRPr="0028537A">
        <w:rPr>
          <w:rFonts w:eastAsia="Times New Roman" w:cs="Times New Roman"/>
        </w:rPr>
        <w:t xml:space="preserve">- Trong giai đoạn triển khai xây dựng: </w:t>
      </w:r>
    </w:p>
    <w:p w:rsidR="00133AB5" w:rsidRPr="0028537A" w:rsidRDefault="00133AB5" w:rsidP="00133AB5">
      <w:pPr>
        <w:ind w:firstLine="709"/>
        <w:rPr>
          <w:rFonts w:eastAsia="Times New Roman" w:cs="Times New Roman"/>
        </w:rPr>
      </w:pPr>
      <w:r w:rsidRPr="0028537A">
        <w:rPr>
          <w:rFonts w:eastAsia="Times New Roman" w:cs="Times New Roman"/>
        </w:rPr>
        <w:t xml:space="preserve">+ Các tác động liên quan đến chất thải trong giai đoạn này như: bụi, khí thải; nước thải sinh hoạt, nước thải xây dựng, nước mưa chảy tràn; CTR; </w:t>
      </w:r>
    </w:p>
    <w:p w:rsidR="00133AB5" w:rsidRPr="0028537A" w:rsidRDefault="00133AB5" w:rsidP="00133AB5">
      <w:pPr>
        <w:ind w:firstLine="709"/>
        <w:rPr>
          <w:rFonts w:eastAsia="Times New Roman" w:cs="Times New Roman"/>
        </w:rPr>
      </w:pPr>
      <w:r w:rsidRPr="0028537A">
        <w:rPr>
          <w:rFonts w:eastAsia="Times New Roman" w:cs="Times New Roman"/>
        </w:rPr>
        <w:t>+ Các tác động không liên quan đến chất thải: Tiếng ồn, độ rung,…các vấn đề về tai nạn lao động, tai nạn giao thông có thể xảy ra. Ngoài ra, ảnh hưởng của việc vận chuyển nguyên, vật liệu và thiết bị cũng được đề cập đến.</w:t>
      </w:r>
    </w:p>
    <w:p w:rsidR="00133AB5" w:rsidRPr="0028537A" w:rsidRDefault="00133AB5" w:rsidP="00133AB5">
      <w:pPr>
        <w:ind w:firstLine="567"/>
        <w:rPr>
          <w:rFonts w:eastAsia="Times New Roman" w:cs="Times New Roman"/>
        </w:rPr>
      </w:pPr>
      <w:r w:rsidRPr="0028537A">
        <w:rPr>
          <w:rFonts w:eastAsia="Times New Roman" w:cs="Times New Roman"/>
        </w:rPr>
        <w:t xml:space="preserve">- Trong giai đoạn vận hành: </w:t>
      </w:r>
    </w:p>
    <w:p w:rsidR="00133AB5" w:rsidRPr="0028537A" w:rsidRDefault="00133AB5" w:rsidP="00133AB5">
      <w:pPr>
        <w:ind w:firstLine="567"/>
        <w:rPr>
          <w:rFonts w:eastAsia="Times New Roman" w:cs="Times New Roman"/>
          <w:spacing w:val="-2"/>
        </w:rPr>
      </w:pPr>
      <w:r w:rsidRPr="0028537A">
        <w:rPr>
          <w:rFonts w:eastAsia="Times New Roman" w:cs="Times New Roman"/>
          <w:spacing w:val="-2"/>
        </w:rPr>
        <w:t>+ Các tác động liên quan đến chất thải: Các tác động đã được nhận diện như: nước thải sinh hoạt; nước mưa chảy tràn, CTR và CTNH.</w:t>
      </w:r>
    </w:p>
    <w:p w:rsidR="00133AB5" w:rsidRPr="0028537A" w:rsidRDefault="00133AB5" w:rsidP="00133AB5">
      <w:pPr>
        <w:ind w:firstLine="567"/>
        <w:rPr>
          <w:rFonts w:eastAsia="Times New Roman" w:cs="Times New Roman"/>
        </w:rPr>
      </w:pPr>
      <w:r w:rsidRPr="0028537A">
        <w:rPr>
          <w:rFonts w:eastAsia="Times New Roman" w:cs="Times New Roman"/>
        </w:rPr>
        <w:t>+ Các tác động không liên quan đến chất thải như: Tiếng ồn từ tuabin gió, tác động của điện từ trường. Ngoài ra các tác động tới kinh tế - xã hội như: tai nạn giao thông, mất trật tự an ninh khu vực,… cũng được nhận diện và phân tích chi tiết trong báo cáo này.</w:t>
      </w:r>
    </w:p>
    <w:p w:rsidR="00133AB5" w:rsidRPr="0028537A" w:rsidRDefault="00133AB5" w:rsidP="00133AB5">
      <w:pPr>
        <w:ind w:firstLine="567"/>
        <w:rPr>
          <w:rFonts w:eastAsia="Times New Roman" w:cs="Times New Roman"/>
        </w:rPr>
      </w:pPr>
      <w:r w:rsidRPr="0028537A">
        <w:rPr>
          <w:rFonts w:eastAsia="Times New Roman" w:cs="Times New Roman"/>
        </w:rPr>
        <w:t>Đối với loại hình dự án này sự cố môi trường là tác động quan trọng trong đó đặc biệt chú trọng đến các sự cố về điện, sét và các sự cố liên quan đến cháy nổ.</w:t>
      </w:r>
    </w:p>
    <w:p w:rsidR="00133AB5" w:rsidRPr="0028537A" w:rsidRDefault="00133AB5" w:rsidP="00133AB5">
      <w:pPr>
        <w:ind w:firstLine="567"/>
        <w:rPr>
          <w:rFonts w:eastAsia="Times New Roman" w:cs="Times New Roman"/>
        </w:rPr>
      </w:pPr>
      <w:r w:rsidRPr="0028537A">
        <w:rPr>
          <w:rFonts w:eastAsia="Times New Roman" w:cs="Times New Roman"/>
        </w:rPr>
        <w:t>Nhìn chung, các tác động môi trường của Dự án là không lớn, tác động quan trọng nhất chủ yếu là: các sự cố về vận chuyển, lắp đặt các thiết bị như tuabin và các sự cố về điện, cháy nổ.</w:t>
      </w:r>
    </w:p>
    <w:p w:rsidR="00133AB5" w:rsidRPr="0028537A" w:rsidRDefault="00133AB5" w:rsidP="00133AB5">
      <w:pPr>
        <w:ind w:firstLine="567"/>
        <w:rPr>
          <w:rFonts w:eastAsia="Times New Roman" w:cs="Times New Roman"/>
        </w:rPr>
      </w:pPr>
      <w:r w:rsidRPr="0028537A">
        <w:rPr>
          <w:rFonts w:eastAsia="Times New Roman" w:cs="Times New Roman"/>
        </w:rPr>
        <w:t xml:space="preserve">Từ những phân tích, đánh giá các tác động xấu, các sự cố môi trường có thể xảy ra, báo cáo đã đưa ra các biện pháp giảm thiểu các tác động xấu, các giải pháp phòng ngừa, ứng phó với các sự cố. Các biện pháp này có tính khả thi cao và Chủ dự án có thể chủ động áp dụng. </w:t>
      </w:r>
    </w:p>
    <w:p w:rsidR="005F7DDB" w:rsidRPr="0028537A" w:rsidRDefault="00133AB5" w:rsidP="00133AB5">
      <w:pPr>
        <w:ind w:firstLine="567"/>
        <w:rPr>
          <w:rFonts w:eastAsia="Calibri"/>
          <w:lang w:val="vi-VN"/>
        </w:rPr>
      </w:pPr>
      <w:r w:rsidRPr="0028537A">
        <w:rPr>
          <w:rFonts w:eastAsia="Times New Roman" w:cs="Times New Roman"/>
        </w:rPr>
        <w:t xml:space="preserve">Để giảm thiểu tối đa các tác động tiêu cực, ngoài việc áp dụng các biện pháp xử lý theo công nghệ đã đề xuất nhằm đảm bảo đạt các Tiêu chuẩn, Quy chuẩn về </w:t>
      </w:r>
      <w:r w:rsidRPr="0028537A">
        <w:rPr>
          <w:rFonts w:eastAsia="Times New Roman" w:cs="Times New Roman"/>
        </w:rPr>
        <w:lastRenderedPageBreak/>
        <w:t>môi trường, Chủ dự án sẽ tiến hành kết hợp với các công tác quản lý và giám sát môi trường như đã trình bày trong báo cáo ĐTM này</w:t>
      </w:r>
      <w:r w:rsidRPr="0028537A">
        <w:rPr>
          <w:rFonts w:eastAsia="Calibri"/>
          <w:lang w:val="vi-VN"/>
        </w:rPr>
        <w:t>.</w:t>
      </w:r>
    </w:p>
    <w:p w:rsidR="005F7DDB" w:rsidRPr="0028537A" w:rsidRDefault="00133AB5" w:rsidP="00133AB5">
      <w:pPr>
        <w:pStyle w:val="Heading1"/>
        <w:numPr>
          <w:ilvl w:val="0"/>
          <w:numId w:val="0"/>
        </w:numPr>
        <w:spacing w:before="0" w:after="0" w:line="288" w:lineRule="auto"/>
        <w:rPr>
          <w:rFonts w:cs="Times New Roman"/>
        </w:rPr>
      </w:pPr>
      <w:bookmarkStart w:id="976" w:name="_Toc51225110"/>
      <w:bookmarkStart w:id="977" w:name="_Toc59433640"/>
      <w:bookmarkStart w:id="978" w:name="_Toc163458036"/>
      <w:bookmarkStart w:id="979" w:name="_Toc194409101"/>
      <w:bookmarkStart w:id="980" w:name="_Toc210897886"/>
      <w:r w:rsidRPr="0028537A">
        <w:rPr>
          <w:rFonts w:cs="Times New Roman"/>
        </w:rPr>
        <w:t xml:space="preserve">2. </w:t>
      </w:r>
      <w:r w:rsidR="005F7DDB" w:rsidRPr="0028537A">
        <w:rPr>
          <w:rFonts w:cs="Times New Roman"/>
        </w:rPr>
        <w:t>Kiến nghị</w:t>
      </w:r>
      <w:bookmarkEnd w:id="976"/>
      <w:bookmarkEnd w:id="977"/>
      <w:bookmarkEnd w:id="978"/>
      <w:bookmarkEnd w:id="979"/>
      <w:bookmarkEnd w:id="980"/>
      <w:r w:rsidR="005F7DDB" w:rsidRPr="0028537A">
        <w:rPr>
          <w:rFonts w:cs="Times New Roman"/>
        </w:rPr>
        <w:tab/>
      </w:r>
    </w:p>
    <w:p w:rsidR="005F7DDB" w:rsidRPr="0028537A" w:rsidRDefault="005F7DDB" w:rsidP="005F7DDB">
      <w:pPr>
        <w:spacing w:before="0" w:after="0" w:line="288" w:lineRule="auto"/>
        <w:ind w:firstLine="567"/>
        <w:rPr>
          <w:rFonts w:cs="Times New Roman"/>
        </w:rPr>
      </w:pPr>
      <w:r w:rsidRPr="0028537A">
        <w:rPr>
          <w:rFonts w:cs="Times New Roman"/>
        </w:rPr>
        <w:t>Sau khi phân tích và đánh giá tổng hợp về hiệu quả hoạt động của Dự án, các tác động đến môi trường do hoạt động của Dự án gây ra, các biện pháp kiểm soát, giảm thiểu và khống chế ô nhiễm môi trường, Chủ dự án kiến nghị với các cơ quan, ban ngành liên quan, chính quyền địa phương tạo điều kiện cho Công ty hoàn thành thủ tục liên quan khác nhằm thực hiện tốt công tác BVMT.</w:t>
      </w:r>
    </w:p>
    <w:p w:rsidR="005F7DDB" w:rsidRPr="0028537A" w:rsidRDefault="005F7DDB" w:rsidP="005F7DDB">
      <w:pPr>
        <w:spacing w:before="0" w:after="0" w:line="288" w:lineRule="auto"/>
        <w:ind w:firstLine="567"/>
        <w:rPr>
          <w:rFonts w:cs="Times New Roman"/>
        </w:rPr>
      </w:pPr>
      <w:r w:rsidRPr="0028537A">
        <w:rPr>
          <w:rFonts w:cs="Times New Roman"/>
        </w:rPr>
        <w:t>Vậy Công ty kính đề nghị Sở Nông nghiệp và Môi trường thẩm định và phê duyệt báo cáo ĐTM để Dự án sớm được triển khai thực hiện.</w:t>
      </w:r>
    </w:p>
    <w:p w:rsidR="005F7DDB" w:rsidRPr="0028537A" w:rsidRDefault="00133AB5" w:rsidP="00133AB5">
      <w:pPr>
        <w:pStyle w:val="Heading1"/>
        <w:numPr>
          <w:ilvl w:val="0"/>
          <w:numId w:val="0"/>
        </w:numPr>
        <w:spacing w:before="0" w:after="0" w:line="288" w:lineRule="auto"/>
        <w:rPr>
          <w:rFonts w:cs="Times New Roman"/>
        </w:rPr>
      </w:pPr>
      <w:bookmarkStart w:id="981" w:name="_Toc51225111"/>
      <w:bookmarkStart w:id="982" w:name="_Toc59433641"/>
      <w:bookmarkStart w:id="983" w:name="_Toc163458037"/>
      <w:bookmarkStart w:id="984" w:name="_Toc194409102"/>
      <w:bookmarkStart w:id="985" w:name="_Toc210897887"/>
      <w:r w:rsidRPr="0028537A">
        <w:rPr>
          <w:rFonts w:cs="Times New Roman"/>
        </w:rPr>
        <w:t xml:space="preserve">3. </w:t>
      </w:r>
      <w:r w:rsidR="005F7DDB" w:rsidRPr="0028537A">
        <w:rPr>
          <w:rFonts w:cs="Times New Roman"/>
        </w:rPr>
        <w:t xml:space="preserve">Cam kết </w:t>
      </w:r>
      <w:bookmarkEnd w:id="981"/>
      <w:bookmarkEnd w:id="982"/>
      <w:r w:rsidR="005F7DDB" w:rsidRPr="0028537A">
        <w:rPr>
          <w:rFonts w:cs="Times New Roman"/>
        </w:rPr>
        <w:t>của chủ dự án đầu tư</w:t>
      </w:r>
      <w:bookmarkEnd w:id="983"/>
      <w:bookmarkEnd w:id="984"/>
      <w:bookmarkEnd w:id="985"/>
    </w:p>
    <w:p w:rsidR="005F7DDB" w:rsidRPr="0028537A" w:rsidRDefault="005F7DDB" w:rsidP="005F7DDB">
      <w:pPr>
        <w:pStyle w:val="BodyTextIndent"/>
        <w:spacing w:before="0" w:after="0" w:line="288" w:lineRule="auto"/>
        <w:ind w:left="0" w:firstLine="567"/>
        <w:rPr>
          <w:rFonts w:cs="Times New Roman"/>
        </w:rPr>
      </w:pPr>
      <w:r w:rsidRPr="0028537A">
        <w:rPr>
          <w:rFonts w:cs="Times New Roman"/>
        </w:rPr>
        <w:t>Nhằm đảm bảo công tác BVMT trong quá trình triển khai Dự án, Chủ dự án sẽ cam kết thực hiện như sau:</w:t>
      </w:r>
    </w:p>
    <w:p w:rsidR="005F7DDB" w:rsidRPr="0028537A" w:rsidRDefault="005F7DDB" w:rsidP="005F7DDB">
      <w:pPr>
        <w:pStyle w:val="BodyTextIndent"/>
        <w:spacing w:before="0" w:after="0" w:line="288" w:lineRule="auto"/>
        <w:ind w:left="0" w:firstLine="567"/>
        <w:rPr>
          <w:rFonts w:cs="Times New Roman"/>
        </w:rPr>
      </w:pPr>
      <w:r w:rsidRPr="0028537A">
        <w:rPr>
          <w:rFonts w:cs="Times New Roman"/>
        </w:rPr>
        <w:t>- Các giải pháp, biện pháp bảo vệ môi trường sẽ được thực hiện và hoàn thành trong giai đoạn xây dựng của Dự án. Tuân thủ thực hiện các biện pháp khống chế, giảm thiểu... như trong báo cáo ĐTM này.</w:t>
      </w:r>
    </w:p>
    <w:p w:rsidR="005F7DDB" w:rsidRPr="0028537A" w:rsidRDefault="005F7DDB" w:rsidP="005F7DDB">
      <w:pPr>
        <w:pStyle w:val="BodyTextIndent"/>
        <w:spacing w:before="0" w:after="0" w:line="288" w:lineRule="auto"/>
        <w:ind w:left="0" w:firstLine="567"/>
        <w:rPr>
          <w:rFonts w:cs="Times New Roman"/>
        </w:rPr>
      </w:pPr>
      <w:r w:rsidRPr="0028537A">
        <w:rPr>
          <w:rFonts w:cs="Times New Roman"/>
        </w:rPr>
        <w:t>- Chủ dự án cam kết sẽ thực hiện thủ tục xác nhận hoàn thành các công trình bảo vệ môi trường phục vụ giai đoạn vận hành.</w:t>
      </w:r>
    </w:p>
    <w:p w:rsidR="005F7DDB" w:rsidRPr="0028537A" w:rsidRDefault="005F7DDB" w:rsidP="005F7DDB">
      <w:pPr>
        <w:pStyle w:val="BodyTextIndent"/>
        <w:spacing w:before="0" w:after="0" w:line="288" w:lineRule="auto"/>
        <w:ind w:left="0" w:firstLine="567"/>
        <w:rPr>
          <w:rFonts w:cs="Times New Roman"/>
        </w:rPr>
      </w:pPr>
      <w:r w:rsidRPr="0028537A">
        <w:rPr>
          <w:rFonts w:cs="Times New Roman"/>
        </w:rPr>
        <w:t>- Các giải pháp, biện pháp bảo vệ môi trường sẽ được thực hiện trong giai đoạn từ khi Dự án đi vào vận hành chính thức cho đến khi kết thúc Dự án.</w:t>
      </w:r>
    </w:p>
    <w:p w:rsidR="005F7DDB" w:rsidRPr="0028537A" w:rsidRDefault="005F7DDB" w:rsidP="005F7DDB">
      <w:pPr>
        <w:spacing w:before="0" w:after="0" w:line="288" w:lineRule="auto"/>
        <w:ind w:firstLine="567"/>
        <w:rPr>
          <w:rFonts w:cs="Times New Roman"/>
          <w:lang w:val="vi-VN"/>
        </w:rPr>
      </w:pPr>
      <w:r w:rsidRPr="0028537A">
        <w:rPr>
          <w:rFonts w:cs="Times New Roman"/>
          <w:lang w:val="vi-VN"/>
        </w:rPr>
        <w:t>- Thực hiện nghiêm túc các biện pháp kiểm soát, quan trắc và giám sát môi trường (như nước thải, không khí, bụi, tiếng ồn,...), như trong báo cáo ĐTM đã hướng dẫn và có chế độ báo cáo lên cơ quan quản lý Nhà nước về môi trường tại địa phương theo đúng quy định.</w:t>
      </w:r>
    </w:p>
    <w:p w:rsidR="005F7DDB" w:rsidRPr="0028537A" w:rsidRDefault="005F7DDB" w:rsidP="005F7DDB">
      <w:pPr>
        <w:spacing w:before="0" w:after="0" w:line="288" w:lineRule="auto"/>
        <w:ind w:firstLine="567"/>
        <w:rPr>
          <w:rFonts w:cs="Times New Roman"/>
        </w:rPr>
      </w:pPr>
      <w:r w:rsidRPr="0028537A">
        <w:rPr>
          <w:rFonts w:cs="Times New Roman"/>
          <w:lang w:val="vi-VN"/>
        </w:rPr>
        <w:t>- Công ty sẽ chịu hoàn toàn trách nhiệm trước pháp luật nếu trong quá trình thi công và hoạt động của Dự án làm nảy sinh các tác động tiêu cực, gây thiệt hại đến tài sản, tính mạng, sức khoẻ của nhân dân, gây ô nhiễm môi trường và các sự cố môi trường trong khu vực</w:t>
      </w:r>
      <w:r w:rsidRPr="0028537A">
        <w:rPr>
          <w:rFonts w:eastAsia="Times New Roman" w:cs="Times New Roman"/>
        </w:rPr>
        <w:t>.</w:t>
      </w:r>
      <w:r w:rsidRPr="0028537A">
        <w:rPr>
          <w:rFonts w:cs="Times New Roman"/>
        </w:rPr>
        <w:t xml:space="preserve"> </w:t>
      </w:r>
    </w:p>
    <w:p w:rsidR="00F624EF" w:rsidRPr="0028537A" w:rsidRDefault="005F7DDB">
      <w:r w:rsidRPr="0028537A">
        <w:br w:type="page"/>
      </w:r>
    </w:p>
    <w:p w:rsidR="00AB5679" w:rsidRPr="0028537A" w:rsidRDefault="00F624EF" w:rsidP="00F07403">
      <w:pPr>
        <w:pStyle w:val="Tiugia"/>
      </w:pPr>
      <w:bookmarkStart w:id="986" w:name="_Toc210897888"/>
      <w:r w:rsidRPr="0028537A">
        <w:lastRenderedPageBreak/>
        <w:t>TÀI LIỆU THAM KHẢO</w:t>
      </w:r>
      <w:bookmarkEnd w:id="986"/>
    </w:p>
    <w:sdt>
      <w:sdtPr>
        <w:rPr>
          <w:b/>
          <w:caps/>
          <w:lang w:eastAsia="zh-CN"/>
        </w:rPr>
        <w:id w:val="-355664804"/>
        <w:docPartObj>
          <w:docPartGallery w:val="Bibliographies"/>
          <w:docPartUnique/>
        </w:docPartObj>
      </w:sdtPr>
      <w:sdtEndPr>
        <w:rPr>
          <w:b w:val="0"/>
          <w:caps w:val="0"/>
          <w:lang w:eastAsia="en-US"/>
        </w:rPr>
      </w:sdtEndPr>
      <w:sdtContent>
        <w:sdt>
          <w:sdtPr>
            <w:id w:val="111145805"/>
            <w:bibliography/>
          </w:sdtPr>
          <w:sdtContent>
            <w:p w:rsidR="00BE764F" w:rsidRPr="0028537A" w:rsidRDefault="00AB5679" w:rsidP="008C52DC">
              <w:pPr>
                <w:rPr>
                  <w:noProof/>
                </w:rPr>
              </w:pPr>
              <w:r w:rsidRPr="0028537A">
                <w:fldChar w:fldCharType="begin"/>
              </w:r>
              <w:r w:rsidRPr="0028537A">
                <w:instrText xml:space="preserve"> BIBLIOGRAPHY </w:instrText>
              </w:r>
              <w:r w:rsidRPr="0028537A">
                <w:fldChar w:fldCharType="end"/>
              </w:r>
            </w:p>
          </w:sdtContent>
        </w:sdt>
      </w:sdtContent>
    </w:sdt>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
        <w:gridCol w:w="8546"/>
      </w:tblGrid>
      <w:tr w:rsidR="00BE764F" w:rsidRPr="0028537A" w:rsidTr="00BE764F">
        <w:trPr>
          <w:tblCellSpacing w:w="15" w:type="dxa"/>
        </w:trPr>
        <w:tc>
          <w:tcPr>
            <w:tcW w:w="265" w:type="pct"/>
            <w:hideMark/>
          </w:tcPr>
          <w:p w:rsidR="00BE764F" w:rsidRPr="0028537A" w:rsidRDefault="00BE764F" w:rsidP="00BE764F">
            <w:pPr>
              <w:pStyle w:val="Bibliography"/>
              <w:spacing w:before="20" w:after="20"/>
              <w:rPr>
                <w:noProof/>
                <w:sz w:val="24"/>
                <w:szCs w:val="24"/>
              </w:rPr>
            </w:pPr>
            <w:r w:rsidRPr="0028537A">
              <w:rPr>
                <w:noProof/>
              </w:rPr>
              <w:t xml:space="preserve">[1] </w:t>
            </w:r>
          </w:p>
        </w:tc>
        <w:tc>
          <w:tcPr>
            <w:tcW w:w="0" w:type="auto"/>
            <w:hideMark/>
          </w:tcPr>
          <w:p w:rsidR="00BE764F" w:rsidRPr="0028537A" w:rsidRDefault="00BE764F" w:rsidP="00BE764F">
            <w:pPr>
              <w:pStyle w:val="Bibliography"/>
              <w:spacing w:before="20" w:after="20"/>
              <w:rPr>
                <w:noProof/>
              </w:rPr>
            </w:pPr>
            <w:r w:rsidRPr="0028537A">
              <w:rPr>
                <w:noProof/>
              </w:rPr>
              <w:t xml:space="preserve">Cục Thống kê tỉnh Quảng Trị, Niên giám thống kê tỉnh Quảng Trị năm 2024, Xuất bản 2025. </w:t>
            </w:r>
          </w:p>
        </w:tc>
      </w:tr>
      <w:tr w:rsidR="00BE764F" w:rsidRPr="0028537A" w:rsidTr="00BE764F">
        <w:trPr>
          <w:tblCellSpacing w:w="15" w:type="dxa"/>
        </w:trPr>
        <w:tc>
          <w:tcPr>
            <w:tcW w:w="265" w:type="pct"/>
            <w:hideMark/>
          </w:tcPr>
          <w:p w:rsidR="00BE764F" w:rsidRPr="0028537A" w:rsidRDefault="00BE764F" w:rsidP="00BE764F">
            <w:pPr>
              <w:pStyle w:val="Bibliography"/>
              <w:spacing w:before="20" w:after="20"/>
              <w:rPr>
                <w:noProof/>
              </w:rPr>
            </w:pPr>
            <w:r w:rsidRPr="0028537A">
              <w:rPr>
                <w:noProof/>
              </w:rPr>
              <w:t xml:space="preserve">[2] </w:t>
            </w:r>
          </w:p>
        </w:tc>
        <w:tc>
          <w:tcPr>
            <w:tcW w:w="0" w:type="auto"/>
            <w:hideMark/>
          </w:tcPr>
          <w:p w:rsidR="00BE764F" w:rsidRPr="0028537A" w:rsidRDefault="00133AB5" w:rsidP="00BE764F">
            <w:pPr>
              <w:pStyle w:val="Bibliography"/>
              <w:spacing w:before="20" w:after="20"/>
              <w:rPr>
                <w:noProof/>
              </w:rPr>
            </w:pPr>
            <w:r w:rsidRPr="0028537A">
              <w:rPr>
                <w:noProof/>
              </w:rPr>
              <w:t>WHO, Assessment of Sources of Air, Water and Land Pollution, 1993.</w:t>
            </w:r>
          </w:p>
        </w:tc>
      </w:tr>
      <w:tr w:rsidR="00133AB5" w:rsidRPr="0028537A" w:rsidTr="00BE764F">
        <w:trPr>
          <w:tblCellSpacing w:w="15" w:type="dxa"/>
        </w:trPr>
        <w:tc>
          <w:tcPr>
            <w:tcW w:w="265" w:type="pct"/>
            <w:hideMark/>
          </w:tcPr>
          <w:p w:rsidR="00133AB5" w:rsidRPr="0028537A" w:rsidRDefault="00133AB5" w:rsidP="00133AB5">
            <w:pPr>
              <w:pStyle w:val="Bibliography"/>
              <w:spacing w:before="20" w:after="20"/>
              <w:rPr>
                <w:noProof/>
              </w:rPr>
            </w:pPr>
            <w:r w:rsidRPr="0028537A">
              <w:rPr>
                <w:noProof/>
              </w:rPr>
              <w:t xml:space="preserve">[3] </w:t>
            </w:r>
          </w:p>
        </w:tc>
        <w:tc>
          <w:tcPr>
            <w:tcW w:w="0" w:type="auto"/>
          </w:tcPr>
          <w:p w:rsidR="00133AB5" w:rsidRPr="0028537A" w:rsidRDefault="00133AB5" w:rsidP="00133AB5">
            <w:pPr>
              <w:pStyle w:val="Bibliography"/>
              <w:spacing w:before="20" w:after="20"/>
              <w:rPr>
                <w:noProof/>
              </w:rPr>
            </w:pPr>
            <w:r w:rsidRPr="0028537A">
              <w:rPr>
                <w:noProof/>
              </w:rPr>
              <w:t>GS.TS Trần Ngọc Chấn, Ô nhiễm không khí và xử lý khí thải - Tập 1, NXB KH&amp;KT Hà Nội.</w:t>
            </w:r>
          </w:p>
        </w:tc>
      </w:tr>
      <w:tr w:rsidR="00133AB5" w:rsidRPr="0028537A" w:rsidTr="00133AB5">
        <w:trPr>
          <w:tblCellSpacing w:w="15" w:type="dxa"/>
        </w:trPr>
        <w:tc>
          <w:tcPr>
            <w:tcW w:w="265" w:type="pct"/>
            <w:hideMark/>
          </w:tcPr>
          <w:p w:rsidR="00133AB5" w:rsidRPr="0028537A" w:rsidRDefault="00133AB5" w:rsidP="00133AB5">
            <w:pPr>
              <w:pStyle w:val="Bibliography"/>
              <w:spacing w:before="20" w:after="20"/>
              <w:rPr>
                <w:noProof/>
              </w:rPr>
            </w:pPr>
            <w:r w:rsidRPr="0028537A">
              <w:rPr>
                <w:noProof/>
              </w:rPr>
              <w:t xml:space="preserve">[4] </w:t>
            </w:r>
          </w:p>
        </w:tc>
        <w:tc>
          <w:tcPr>
            <w:tcW w:w="0" w:type="auto"/>
          </w:tcPr>
          <w:p w:rsidR="00133AB5" w:rsidRPr="0028537A" w:rsidRDefault="00133AB5" w:rsidP="00133AB5">
            <w:pPr>
              <w:pStyle w:val="Bibliography"/>
              <w:rPr>
                <w:noProof/>
              </w:rPr>
            </w:pPr>
            <w:r w:rsidRPr="0028537A">
              <w:rPr>
                <w:noProof/>
              </w:rPr>
              <w:t xml:space="preserve">Nguyễn Ngọc Tân, Công nghiệp điện gió, 2012. </w:t>
            </w:r>
          </w:p>
        </w:tc>
      </w:tr>
      <w:tr w:rsidR="00133AB5" w:rsidRPr="0028537A" w:rsidTr="00BE764F">
        <w:trPr>
          <w:tblCellSpacing w:w="15" w:type="dxa"/>
        </w:trPr>
        <w:tc>
          <w:tcPr>
            <w:tcW w:w="265" w:type="pct"/>
            <w:hideMark/>
          </w:tcPr>
          <w:p w:rsidR="00133AB5" w:rsidRPr="0028537A" w:rsidRDefault="00133AB5" w:rsidP="00133AB5">
            <w:pPr>
              <w:pStyle w:val="Bibliography"/>
              <w:spacing w:before="20" w:after="20"/>
              <w:rPr>
                <w:noProof/>
              </w:rPr>
            </w:pPr>
            <w:r w:rsidRPr="0028537A">
              <w:rPr>
                <w:noProof/>
              </w:rPr>
              <w:t xml:space="preserve">[5] </w:t>
            </w:r>
          </w:p>
        </w:tc>
        <w:tc>
          <w:tcPr>
            <w:tcW w:w="0" w:type="auto"/>
            <w:hideMark/>
          </w:tcPr>
          <w:p w:rsidR="00133AB5" w:rsidRPr="0028537A" w:rsidRDefault="00133AB5" w:rsidP="00133AB5">
            <w:pPr>
              <w:pStyle w:val="Bibliography"/>
              <w:spacing w:before="20" w:after="20"/>
              <w:rPr>
                <w:noProof/>
              </w:rPr>
            </w:pPr>
            <w:r w:rsidRPr="0028537A">
              <w:rPr>
                <w:noProof/>
              </w:rPr>
              <w:t>Cục Bảo vệ Môi trường Hoa Kỳ, Air Chief, 1995.</w:t>
            </w:r>
          </w:p>
        </w:tc>
      </w:tr>
      <w:tr w:rsidR="00133AB5" w:rsidRPr="0028537A" w:rsidTr="00BE764F">
        <w:trPr>
          <w:tblCellSpacing w:w="15" w:type="dxa"/>
        </w:trPr>
        <w:tc>
          <w:tcPr>
            <w:tcW w:w="265" w:type="pct"/>
            <w:hideMark/>
          </w:tcPr>
          <w:p w:rsidR="00133AB5" w:rsidRPr="0028537A" w:rsidRDefault="00133AB5" w:rsidP="00133AB5">
            <w:pPr>
              <w:pStyle w:val="Bibliography"/>
              <w:spacing w:before="20" w:after="20"/>
              <w:rPr>
                <w:noProof/>
              </w:rPr>
            </w:pPr>
            <w:r w:rsidRPr="0028537A">
              <w:rPr>
                <w:noProof/>
              </w:rPr>
              <w:t xml:space="preserve">[6] </w:t>
            </w:r>
          </w:p>
        </w:tc>
        <w:tc>
          <w:tcPr>
            <w:tcW w:w="0" w:type="auto"/>
            <w:hideMark/>
          </w:tcPr>
          <w:p w:rsidR="00133AB5" w:rsidRPr="0028537A" w:rsidRDefault="00133AB5" w:rsidP="00133AB5">
            <w:pPr>
              <w:pStyle w:val="Bibliography"/>
              <w:spacing w:before="20" w:after="20"/>
              <w:rPr>
                <w:noProof/>
              </w:rPr>
            </w:pPr>
            <w:r w:rsidRPr="0028537A">
              <w:rPr>
                <w:noProof/>
              </w:rPr>
              <w:t>GS.TS. Trần Hiếu Nhuệ, TS. Ứng Quốc Dũng, TS. Nguyễn Thị Kim Thái, Quản lý Chất thải rắn, Hà Nội: NXB Xây Dựng, 2001.</w:t>
            </w:r>
          </w:p>
        </w:tc>
      </w:tr>
      <w:tr w:rsidR="00133AB5" w:rsidRPr="0028537A" w:rsidTr="00BE764F">
        <w:trPr>
          <w:tblCellSpacing w:w="15" w:type="dxa"/>
        </w:trPr>
        <w:tc>
          <w:tcPr>
            <w:tcW w:w="265" w:type="pct"/>
            <w:hideMark/>
          </w:tcPr>
          <w:p w:rsidR="00133AB5" w:rsidRPr="0028537A" w:rsidRDefault="00133AB5" w:rsidP="00133AB5">
            <w:pPr>
              <w:pStyle w:val="Bibliography"/>
              <w:spacing w:before="20" w:after="20"/>
              <w:rPr>
                <w:noProof/>
              </w:rPr>
            </w:pPr>
            <w:r w:rsidRPr="0028537A">
              <w:rPr>
                <w:noProof/>
              </w:rPr>
              <w:t xml:space="preserve">[7] </w:t>
            </w:r>
          </w:p>
        </w:tc>
        <w:tc>
          <w:tcPr>
            <w:tcW w:w="0" w:type="auto"/>
            <w:hideMark/>
          </w:tcPr>
          <w:p w:rsidR="00133AB5" w:rsidRPr="0028537A" w:rsidRDefault="00133AB5" w:rsidP="00133AB5">
            <w:pPr>
              <w:pStyle w:val="Bibliography"/>
              <w:spacing w:before="20" w:after="20"/>
              <w:rPr>
                <w:noProof/>
              </w:rPr>
            </w:pPr>
            <w:r w:rsidRPr="0028537A">
              <w:rPr>
                <w:noProof/>
              </w:rPr>
              <w:t>PGS.TS Nguyễn Đình Mạnh, Đánh giá tác động môi trường, Hà Nội, 2005.</w:t>
            </w:r>
          </w:p>
        </w:tc>
      </w:tr>
      <w:tr w:rsidR="00133AB5" w:rsidRPr="0028537A" w:rsidTr="00BE764F">
        <w:trPr>
          <w:tblCellSpacing w:w="15" w:type="dxa"/>
        </w:trPr>
        <w:tc>
          <w:tcPr>
            <w:tcW w:w="265" w:type="pct"/>
            <w:hideMark/>
          </w:tcPr>
          <w:p w:rsidR="00133AB5" w:rsidRPr="0028537A" w:rsidRDefault="00133AB5" w:rsidP="00133AB5">
            <w:pPr>
              <w:pStyle w:val="Bibliography"/>
              <w:spacing w:before="20" w:after="20"/>
              <w:rPr>
                <w:noProof/>
              </w:rPr>
            </w:pPr>
            <w:r w:rsidRPr="0028537A">
              <w:rPr>
                <w:noProof/>
              </w:rPr>
              <w:t xml:space="preserve">[8] </w:t>
            </w:r>
          </w:p>
        </w:tc>
        <w:tc>
          <w:tcPr>
            <w:tcW w:w="0" w:type="auto"/>
            <w:hideMark/>
          </w:tcPr>
          <w:p w:rsidR="00133AB5" w:rsidRPr="0028537A" w:rsidRDefault="00133AB5" w:rsidP="00133AB5">
            <w:pPr>
              <w:pStyle w:val="Bibliography"/>
              <w:spacing w:before="20" w:after="20"/>
              <w:rPr>
                <w:noProof/>
              </w:rPr>
            </w:pPr>
            <w:r w:rsidRPr="0028537A">
              <w:rPr>
                <w:noProof/>
              </w:rPr>
              <w:t>Trần Đức Hạ, Xử lý nước thải sinh hoạt quy mô vừa và nhỏ, NXB Khoa học và Kỹ thuật.</w:t>
            </w:r>
          </w:p>
        </w:tc>
      </w:tr>
      <w:tr w:rsidR="00133AB5" w:rsidRPr="0028537A" w:rsidTr="00BE764F">
        <w:trPr>
          <w:tblCellSpacing w:w="15" w:type="dxa"/>
        </w:trPr>
        <w:tc>
          <w:tcPr>
            <w:tcW w:w="265" w:type="pct"/>
            <w:hideMark/>
          </w:tcPr>
          <w:p w:rsidR="00133AB5" w:rsidRPr="0028537A" w:rsidRDefault="00133AB5" w:rsidP="00133AB5">
            <w:pPr>
              <w:pStyle w:val="Bibliography"/>
              <w:spacing w:before="20" w:after="20"/>
              <w:rPr>
                <w:noProof/>
              </w:rPr>
            </w:pPr>
            <w:r w:rsidRPr="0028537A">
              <w:rPr>
                <w:noProof/>
              </w:rPr>
              <w:t xml:space="preserve">[9] </w:t>
            </w:r>
          </w:p>
        </w:tc>
        <w:tc>
          <w:tcPr>
            <w:tcW w:w="0" w:type="auto"/>
            <w:hideMark/>
          </w:tcPr>
          <w:p w:rsidR="00133AB5" w:rsidRPr="0028537A" w:rsidRDefault="00133AB5" w:rsidP="00133AB5">
            <w:pPr>
              <w:pStyle w:val="Bibliography"/>
              <w:spacing w:before="20" w:after="20"/>
              <w:rPr>
                <w:noProof/>
              </w:rPr>
            </w:pPr>
            <w:r w:rsidRPr="0028537A">
              <w:rPr>
                <w:noProof/>
              </w:rPr>
              <w:t>TCVN 13606:2023 - Cấp nước - Mạng lưới đường ống và công trình tiêu chuẩn thiết kế.</w:t>
            </w:r>
          </w:p>
        </w:tc>
      </w:tr>
      <w:tr w:rsidR="00133AB5" w:rsidRPr="0028537A" w:rsidTr="00BE764F">
        <w:trPr>
          <w:tblCellSpacing w:w="15" w:type="dxa"/>
        </w:trPr>
        <w:tc>
          <w:tcPr>
            <w:tcW w:w="265" w:type="pct"/>
            <w:hideMark/>
          </w:tcPr>
          <w:p w:rsidR="00133AB5" w:rsidRPr="0028537A" w:rsidRDefault="00133AB5" w:rsidP="00133AB5">
            <w:pPr>
              <w:pStyle w:val="Bibliography"/>
              <w:spacing w:before="20" w:after="20"/>
              <w:rPr>
                <w:noProof/>
              </w:rPr>
            </w:pPr>
            <w:r w:rsidRPr="0028537A">
              <w:rPr>
                <w:noProof/>
              </w:rPr>
              <w:t xml:space="preserve">[10] </w:t>
            </w:r>
          </w:p>
        </w:tc>
        <w:tc>
          <w:tcPr>
            <w:tcW w:w="0" w:type="auto"/>
            <w:hideMark/>
          </w:tcPr>
          <w:p w:rsidR="00133AB5" w:rsidRPr="0028537A" w:rsidRDefault="00133AB5" w:rsidP="00133AB5">
            <w:pPr>
              <w:pStyle w:val="Bibliography"/>
              <w:spacing w:before="20" w:after="20"/>
              <w:rPr>
                <w:noProof/>
              </w:rPr>
            </w:pPr>
            <w:r w:rsidRPr="0028537A">
              <w:rPr>
                <w:noProof/>
              </w:rPr>
              <w:t>Nghị định 80/2014/NĐ-CP ngày 06/8/2014 của Chính phủ về Thoát nước và xử lý nước thải.</w:t>
            </w:r>
          </w:p>
        </w:tc>
      </w:tr>
    </w:tbl>
    <w:p w:rsidR="002A7DEE" w:rsidRPr="0028537A" w:rsidRDefault="002A7DEE" w:rsidP="008C52DC">
      <w:pPr>
        <w:rPr>
          <w:noProof/>
        </w:rPr>
      </w:pPr>
    </w:p>
    <w:sectPr w:rsidR="002A7DEE" w:rsidRPr="0028537A" w:rsidSect="0092486B">
      <w:pgSz w:w="11906" w:h="16838" w:code="9"/>
      <w:pgMar w:top="1134" w:right="1134" w:bottom="1134" w:left="1701" w:header="567" w:footer="567" w:gutter="0"/>
      <w:cols w:space="720"/>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54C9" w:rsidRDefault="005554C9" w:rsidP="0018489E">
      <w:pPr>
        <w:spacing w:line="240" w:lineRule="auto"/>
      </w:pPr>
      <w:r>
        <w:separator/>
      </w:r>
    </w:p>
  </w:endnote>
  <w:endnote w:type="continuationSeparator" w:id="0">
    <w:p w:rsidR="005554C9" w:rsidRDefault="005554C9" w:rsidP="001848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century Gothic">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2020803070505020304"/>
    <w:charset w:val="00"/>
    <w:family w:val="roman"/>
    <w:notTrueType/>
    <w:pitch w:val="default"/>
  </w:font>
  <w:font w:name="DengXian">
    <w:altName w:val="SimSu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Mono">
    <w:altName w:val="Courier New"/>
    <w:charset w:val="00"/>
    <w:family w:val="modern"/>
    <w:pitch w:val="fixed"/>
  </w:font>
  <w:font w:name="VNI-Times">
    <w:panose1 w:val="00000000000000000000"/>
    <w:charset w:val="00"/>
    <w:family w:val="auto"/>
    <w:pitch w:val="variable"/>
    <w:sig w:usb0="00000007" w:usb1="00000000" w:usb2="00000000" w:usb3="00000000" w:csb0="00000013" w:csb1="00000000"/>
  </w:font>
  <w:font w:name="VnArial">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AvantH">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Arial">
    <w:altName w:val="Calibri"/>
    <w:panose1 w:val="020B7200000000000000"/>
    <w:charset w:val="00"/>
    <w:family w:val="swiss"/>
    <w:pitch w:val="variable"/>
    <w:sig w:usb0="00000007" w:usb1="00000000" w:usb2="00000000" w:usb3="00000000" w:csb0="00000013" w:csb1="00000000"/>
  </w:font>
  <w:font w:name="Times-Roman">
    <w:altName w:val="Times New Roman"/>
    <w:panose1 w:val="00000000000000000000"/>
    <w:charset w:val="00"/>
    <w:family w:val="roman"/>
    <w:notTrueType/>
    <w:pitch w:val="default"/>
  </w:font>
  <w:font w:name="Angsana New">
    <w:panose1 w:val="02020603050405020304"/>
    <w:charset w:val="DE"/>
    <w:family w:val="roman"/>
    <w:pitch w:val="variable"/>
    <w:sig w:usb0="81000003" w:usb1="00000000" w:usb2="00000000" w:usb3="00000000" w:csb0="00010001"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80"/>
    <w:family w:val="auto"/>
    <w:notTrueType/>
    <w:pitch w:val="default"/>
    <w:sig w:usb0="00000003" w:usb1="08070000" w:usb2="00000010" w:usb3="00000000" w:csb0="00020001" w:csb1="00000000"/>
  </w:font>
  <w:font w:name="Arial Narrow">
    <w:panose1 w:val="020B050602020203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New Roman Italic">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403" w:rsidRPr="007E440C" w:rsidRDefault="00F07403" w:rsidP="00BF3ACA">
    <w:pPr>
      <w:pStyle w:val="Footer"/>
      <w:pBdr>
        <w:top w:val="single" w:sz="4" w:space="1" w:color="auto"/>
      </w:pBdr>
      <w:tabs>
        <w:tab w:val="clear" w:pos="4680"/>
        <w:tab w:val="center" w:pos="8505"/>
      </w:tabs>
      <w:spacing w:before="0" w:after="0"/>
      <w:ind w:right="-1"/>
      <w:rPr>
        <w:b/>
        <w:i/>
        <w:sz w:val="26"/>
        <w:szCs w:val="26"/>
      </w:rPr>
    </w:pPr>
    <w:r w:rsidRPr="007E440C">
      <w:rPr>
        <w:b/>
        <w:i/>
        <w:sz w:val="26"/>
        <w:szCs w:val="26"/>
      </w:rPr>
      <w:t>Chủ dự án:</w:t>
    </w:r>
    <w:r w:rsidRPr="007E440C">
      <w:rPr>
        <w:b/>
        <w:i/>
        <w:sz w:val="26"/>
        <w:szCs w:val="26"/>
      </w:rPr>
      <w:tab/>
    </w:r>
    <w:r w:rsidRPr="007E440C">
      <w:rPr>
        <w:sz w:val="26"/>
        <w:szCs w:val="26"/>
      </w:rPr>
      <w:t xml:space="preserve">Trang </w:t>
    </w:r>
    <w:r w:rsidRPr="007E440C">
      <w:rPr>
        <w:caps/>
        <w:sz w:val="26"/>
        <w:szCs w:val="26"/>
      </w:rPr>
      <w:fldChar w:fldCharType="begin"/>
    </w:r>
    <w:r w:rsidRPr="007E440C">
      <w:rPr>
        <w:caps/>
        <w:sz w:val="26"/>
        <w:szCs w:val="26"/>
      </w:rPr>
      <w:instrText xml:space="preserve"> PAGE   \* MERGEFORMAT </w:instrText>
    </w:r>
    <w:r w:rsidRPr="007E440C">
      <w:rPr>
        <w:caps/>
        <w:sz w:val="26"/>
        <w:szCs w:val="26"/>
      </w:rPr>
      <w:fldChar w:fldCharType="separate"/>
    </w:r>
    <w:r w:rsidR="0028537A">
      <w:rPr>
        <w:caps/>
        <w:noProof/>
        <w:sz w:val="26"/>
        <w:szCs w:val="26"/>
      </w:rPr>
      <w:t>3</w:t>
    </w:r>
    <w:r w:rsidRPr="007E440C">
      <w:rPr>
        <w:caps/>
        <w:noProof/>
        <w:sz w:val="26"/>
        <w:szCs w:val="26"/>
      </w:rPr>
      <w:fldChar w:fldCharType="end"/>
    </w:r>
  </w:p>
  <w:p w:rsidR="00F07403" w:rsidRPr="007E440C" w:rsidRDefault="00F07403" w:rsidP="00BF3ACA">
    <w:pPr>
      <w:pStyle w:val="Footer"/>
      <w:tabs>
        <w:tab w:val="clear" w:pos="4680"/>
        <w:tab w:val="center" w:pos="8505"/>
      </w:tabs>
      <w:spacing w:before="0" w:after="0"/>
      <w:ind w:right="962"/>
      <w:rPr>
        <w:b/>
        <w:i/>
        <w:sz w:val="26"/>
        <w:szCs w:val="26"/>
      </w:rPr>
    </w:pPr>
    <w:r w:rsidRPr="007E440C">
      <w:rPr>
        <w:b/>
        <w:i/>
        <w:sz w:val="26"/>
        <w:szCs w:val="26"/>
      </w:rPr>
      <w:t xml:space="preserve">Đơn vị tư vấn: </w:t>
    </w:r>
    <w:r w:rsidRPr="007E440C">
      <w:rPr>
        <w:i/>
        <w:sz w:val="26"/>
        <w:szCs w:val="26"/>
      </w:rPr>
      <w:t xml:space="preserve">Trung tâm Quan trắc </w:t>
    </w:r>
    <w:r>
      <w:rPr>
        <w:i/>
        <w:sz w:val="26"/>
        <w:szCs w:val="26"/>
      </w:rPr>
      <w:t>Nông nghiệp</w:t>
    </w:r>
    <w:r w:rsidRPr="007E440C">
      <w:rPr>
        <w:i/>
        <w:sz w:val="26"/>
        <w:szCs w:val="26"/>
      </w:rPr>
      <w:t xml:space="preserve"> và Môi trường Quảng Trị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403" w:rsidRPr="000F63A3" w:rsidRDefault="00F07403" w:rsidP="00752276">
    <w:pPr>
      <w:pStyle w:val="Footer"/>
      <w:pBdr>
        <w:top w:val="single" w:sz="4" w:space="1" w:color="auto"/>
      </w:pBdr>
      <w:tabs>
        <w:tab w:val="clear" w:pos="4680"/>
        <w:tab w:val="center" w:pos="8505"/>
      </w:tabs>
      <w:spacing w:before="0" w:after="0"/>
      <w:jc w:val="left"/>
      <w:rPr>
        <w:b/>
        <w:i/>
        <w:sz w:val="26"/>
        <w:szCs w:val="26"/>
      </w:rPr>
    </w:pPr>
    <w:r w:rsidRPr="000F63A3">
      <w:rPr>
        <w:b/>
        <w:i/>
        <w:sz w:val="26"/>
        <w:szCs w:val="26"/>
      </w:rPr>
      <w:t xml:space="preserve">Chủ dự án: </w:t>
    </w:r>
    <w:r w:rsidRPr="000F63A3">
      <w:rPr>
        <w:i/>
        <w:sz w:val="26"/>
        <w:szCs w:val="26"/>
      </w:rPr>
      <w:t xml:space="preserve">Công ty Cổ phần </w:t>
    </w:r>
    <w:r>
      <w:rPr>
        <w:i/>
        <w:sz w:val="26"/>
        <w:szCs w:val="26"/>
      </w:rPr>
      <w:t>Đầu tư Năng lượng tái tạo Win Quảng Trị</w:t>
    </w:r>
    <w:r w:rsidRPr="000F63A3">
      <w:rPr>
        <w:b/>
        <w:i/>
        <w:sz w:val="26"/>
        <w:szCs w:val="26"/>
      </w:rPr>
      <w:tab/>
    </w:r>
    <w:r w:rsidRPr="000F63A3">
      <w:rPr>
        <w:sz w:val="26"/>
        <w:szCs w:val="26"/>
      </w:rPr>
      <w:t xml:space="preserve">Trang </w:t>
    </w:r>
    <w:r w:rsidRPr="000F63A3">
      <w:rPr>
        <w:caps/>
        <w:sz w:val="26"/>
        <w:szCs w:val="26"/>
      </w:rPr>
      <w:fldChar w:fldCharType="begin"/>
    </w:r>
    <w:r w:rsidRPr="000F63A3">
      <w:rPr>
        <w:caps/>
        <w:sz w:val="26"/>
        <w:szCs w:val="26"/>
      </w:rPr>
      <w:instrText xml:space="preserve"> PAGE   \* MERGEFORMAT </w:instrText>
    </w:r>
    <w:r w:rsidRPr="000F63A3">
      <w:rPr>
        <w:caps/>
        <w:sz w:val="26"/>
        <w:szCs w:val="26"/>
      </w:rPr>
      <w:fldChar w:fldCharType="separate"/>
    </w:r>
    <w:r w:rsidR="0028537A">
      <w:rPr>
        <w:caps/>
        <w:noProof/>
        <w:sz w:val="26"/>
        <w:szCs w:val="26"/>
      </w:rPr>
      <w:t>113</w:t>
    </w:r>
    <w:r w:rsidRPr="000F63A3">
      <w:rPr>
        <w:caps/>
        <w:noProof/>
        <w:sz w:val="26"/>
        <w:szCs w:val="26"/>
      </w:rPr>
      <w:fldChar w:fldCharType="end"/>
    </w:r>
  </w:p>
  <w:p w:rsidR="00F07403" w:rsidRPr="000F63A3" w:rsidRDefault="00F07403" w:rsidP="00752276">
    <w:pPr>
      <w:pStyle w:val="Footer"/>
      <w:pBdr>
        <w:top w:val="single" w:sz="4" w:space="1" w:color="auto"/>
      </w:pBdr>
      <w:tabs>
        <w:tab w:val="clear" w:pos="4680"/>
        <w:tab w:val="center" w:pos="8505"/>
      </w:tabs>
      <w:spacing w:before="0" w:after="0"/>
      <w:jc w:val="left"/>
      <w:rPr>
        <w:b/>
        <w:i/>
        <w:sz w:val="26"/>
        <w:szCs w:val="26"/>
      </w:rPr>
    </w:pPr>
    <w:r w:rsidRPr="000F63A3">
      <w:rPr>
        <w:b/>
        <w:i/>
        <w:sz w:val="26"/>
        <w:szCs w:val="26"/>
      </w:rPr>
      <w:t xml:space="preserve">Đơn vị tư vấn: </w:t>
    </w:r>
    <w:r w:rsidRPr="000F63A3">
      <w:rPr>
        <w:i/>
        <w:sz w:val="26"/>
        <w:szCs w:val="26"/>
      </w:rPr>
      <w:t xml:space="preserve">Trung tâm Quan trắc </w:t>
    </w:r>
    <w:r>
      <w:rPr>
        <w:i/>
        <w:sz w:val="26"/>
        <w:szCs w:val="26"/>
      </w:rPr>
      <w:t>Nông nghiệp</w:t>
    </w:r>
    <w:r w:rsidRPr="000F63A3">
      <w:rPr>
        <w:i/>
        <w:sz w:val="26"/>
        <w:szCs w:val="26"/>
      </w:rPr>
      <w:t xml:space="preserve"> và Môi trường Quảng Trị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54C9" w:rsidRDefault="005554C9" w:rsidP="0018489E">
      <w:pPr>
        <w:spacing w:line="240" w:lineRule="auto"/>
      </w:pPr>
      <w:r>
        <w:separator/>
      </w:r>
    </w:p>
  </w:footnote>
  <w:footnote w:type="continuationSeparator" w:id="0">
    <w:p w:rsidR="005554C9" w:rsidRDefault="005554C9" w:rsidP="001848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403" w:rsidRPr="00F8044D" w:rsidRDefault="00F07403" w:rsidP="00F60D14">
    <w:pPr>
      <w:pStyle w:val="Header"/>
      <w:pBdr>
        <w:bottom w:val="single" w:sz="4" w:space="1" w:color="auto"/>
      </w:pBdr>
      <w:spacing w:before="0" w:after="60"/>
      <w:rPr>
        <w:rFonts w:eastAsia="Times New Roman" w:cs="Times New Roman"/>
        <w:i/>
        <w:sz w:val="26"/>
        <w:szCs w:val="26"/>
      </w:rPr>
    </w:pPr>
    <w:r w:rsidRPr="00F8044D">
      <w:rPr>
        <w:b/>
        <w:i/>
        <w:sz w:val="26"/>
        <w:szCs w:val="26"/>
      </w:rPr>
      <w:t>Báo cáo ĐTM dự án:</w:t>
    </w:r>
    <w:r w:rsidRPr="00F8044D">
      <w:rPr>
        <w:i/>
        <w:sz w:val="26"/>
        <w:szCs w:val="26"/>
      </w:rPr>
      <w:t xml:space="preserve"> </w:t>
    </w:r>
    <w:r>
      <w:rPr>
        <w:i/>
        <w:spacing w:val="-4"/>
        <w:sz w:val="26"/>
        <w:szCs w:val="26"/>
        <w:lang w:eastAsia="zh-CN"/>
      </w:rPr>
      <w:t>Nhà máy điện gió Quảng Trị Win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403" w:rsidRPr="000F63A3" w:rsidRDefault="00F07403" w:rsidP="007C6F41">
    <w:pPr>
      <w:pStyle w:val="Header"/>
      <w:pBdr>
        <w:bottom w:val="single" w:sz="4" w:space="1" w:color="auto"/>
      </w:pBdr>
    </w:pPr>
    <w:r w:rsidRPr="000F63A3">
      <w:rPr>
        <w:b/>
        <w:i/>
        <w:sz w:val="25"/>
        <w:szCs w:val="25"/>
      </w:rPr>
      <w:t>Báo cáo ĐTM dự án:</w:t>
    </w:r>
    <w:r w:rsidRPr="000F63A3">
      <w:rPr>
        <w:i/>
        <w:sz w:val="25"/>
        <w:szCs w:val="25"/>
      </w:rPr>
      <w:t xml:space="preserve"> Nhà máy điện gió </w:t>
    </w:r>
    <w:r>
      <w:rPr>
        <w:i/>
        <w:sz w:val="25"/>
        <w:szCs w:val="25"/>
      </w:rPr>
      <w:t>Quảng Trị Win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521EA95C"/>
    <w:lvl w:ilvl="0">
      <w:start w:val="1"/>
      <w:numFmt w:val="upperRoman"/>
      <w:pStyle w:val="Caccancu"/>
      <w:lvlText w:val="%1."/>
      <w:legacy w:legacy="1" w:legacySpace="0" w:legacyIndent="0"/>
      <w:lvlJc w:val="left"/>
      <w:pPr>
        <w:ind w:left="633" w:firstLine="0"/>
      </w:pPr>
      <w:rPr>
        <w:rFonts w:ascii="VNcentury Gothic" w:hAnsi="VNcentury Gothic" w:hint="default"/>
        <w:b/>
        <w:i w:val="0"/>
        <w:sz w:val="24"/>
        <w:u w:val="single"/>
      </w:rPr>
    </w:lvl>
    <w:lvl w:ilvl="1">
      <w:start w:val="1"/>
      <w:numFmt w:val="decimal"/>
      <w:lvlText w:val="%1.%2."/>
      <w:legacy w:legacy="1" w:legacySpace="0" w:legacyIndent="708"/>
      <w:lvlJc w:val="left"/>
      <w:pPr>
        <w:ind w:left="2334" w:hanging="708"/>
      </w:pPr>
      <w:rPr>
        <w:rFonts w:ascii="VNtimes new roman" w:hAnsi="VNtimes new roman" w:hint="default"/>
        <w:b/>
        <w:i w:val="0"/>
        <w:u w:val="single"/>
      </w:rPr>
    </w:lvl>
    <w:lvl w:ilvl="2">
      <w:start w:val="1"/>
      <w:numFmt w:val="decimal"/>
      <w:lvlText w:val="%1.%2.%3."/>
      <w:legacy w:legacy="1" w:legacySpace="0" w:legacyIndent="708"/>
      <w:lvlJc w:val="left"/>
      <w:pPr>
        <w:ind w:left="2051" w:hanging="708"/>
      </w:pPr>
      <w:rPr>
        <w:rFonts w:ascii="VNtimes new roman" w:hAnsi="VNtimes new roman" w:hint="default"/>
        <w:b/>
        <w:i w:val="0"/>
        <w:sz w:val="28"/>
      </w:rPr>
    </w:lvl>
    <w:lvl w:ilvl="3">
      <w:start w:val="1"/>
      <w:numFmt w:val="lowerLetter"/>
      <w:lvlText w:val="%1.%2.%3.%4."/>
      <w:legacy w:legacy="1" w:legacySpace="170" w:legacyIndent="0"/>
      <w:lvlJc w:val="left"/>
      <w:pPr>
        <w:ind w:left="633" w:firstLine="0"/>
      </w:pPr>
      <w:rPr>
        <w:rFonts w:ascii="VNtimes new roman" w:hAnsi="VNtimes new roman" w:hint="default"/>
        <w:b w:val="0"/>
        <w:i/>
        <w:sz w:val="28"/>
      </w:rPr>
    </w:lvl>
    <w:lvl w:ilvl="4">
      <w:start w:val="1"/>
      <w:numFmt w:val="decimal"/>
      <w:lvlText w:val="%1.%2.%3.%4.%5."/>
      <w:legacy w:legacy="1" w:legacySpace="0" w:legacyIndent="708"/>
      <w:lvlJc w:val="left"/>
      <w:pPr>
        <w:ind w:left="2757" w:hanging="708"/>
      </w:pPr>
    </w:lvl>
    <w:lvl w:ilvl="5">
      <w:start w:val="1"/>
      <w:numFmt w:val="decimal"/>
      <w:lvlText w:val="%1.%2.%3.%4.%5.%6."/>
      <w:legacy w:legacy="1" w:legacySpace="0" w:legacyIndent="708"/>
      <w:lvlJc w:val="left"/>
      <w:pPr>
        <w:ind w:left="3465" w:hanging="708"/>
      </w:pPr>
    </w:lvl>
    <w:lvl w:ilvl="6">
      <w:start w:val="1"/>
      <w:numFmt w:val="decimal"/>
      <w:lvlText w:val="%1.%2.%3.%4.%5.%6.%7."/>
      <w:legacy w:legacy="1" w:legacySpace="0" w:legacyIndent="708"/>
      <w:lvlJc w:val="left"/>
      <w:pPr>
        <w:ind w:left="4173" w:hanging="708"/>
      </w:pPr>
    </w:lvl>
    <w:lvl w:ilvl="7">
      <w:start w:val="1"/>
      <w:numFmt w:val="decimal"/>
      <w:lvlText w:val="%1.%2.%3.%4.%5.%6.%7.%8."/>
      <w:legacy w:legacy="1" w:legacySpace="0" w:legacyIndent="708"/>
      <w:lvlJc w:val="left"/>
      <w:pPr>
        <w:ind w:left="4881" w:hanging="708"/>
      </w:pPr>
    </w:lvl>
    <w:lvl w:ilvl="8">
      <w:start w:val="1"/>
      <w:numFmt w:val="decimal"/>
      <w:lvlText w:val="%1.%2.%3.%4.%5.%6.%7.%8.%9."/>
      <w:legacy w:legacy="1" w:legacySpace="0" w:legacyIndent="708"/>
      <w:lvlJc w:val="left"/>
      <w:pPr>
        <w:ind w:left="5589" w:hanging="708"/>
      </w:pPr>
    </w:lvl>
  </w:abstractNum>
  <w:abstractNum w:abstractNumId="1" w15:restartNumberingAfterBreak="0">
    <w:nsid w:val="00000009"/>
    <w:multiLevelType w:val="multilevel"/>
    <w:tmpl w:val="00000009"/>
    <w:lvl w:ilvl="0">
      <w:start w:val="1"/>
      <w:numFmt w:val="bullet"/>
      <w:lvlText w:val="-"/>
      <w:lvlJc w:val="left"/>
      <w:pPr>
        <w:ind w:left="567" w:hanging="360"/>
      </w:pPr>
      <w:rPr>
        <w:rFonts w:ascii="Times New Roman" w:eastAsia="Times New Roman" w:hAnsi="Times New Roman" w:cs="Times New Roman" w:hint="default"/>
      </w:rPr>
    </w:lvl>
    <w:lvl w:ilvl="1">
      <w:start w:val="1"/>
      <w:numFmt w:val="bullet"/>
      <w:lvlText w:val="o"/>
      <w:lvlJc w:val="left"/>
      <w:pPr>
        <w:ind w:left="1428" w:hanging="360"/>
      </w:pPr>
      <w:rPr>
        <w:rFonts w:ascii="Courier New" w:hAnsi="Courier New" w:cs="Courier New" w:hint="default"/>
      </w:rPr>
    </w:lvl>
    <w:lvl w:ilvl="2">
      <w:start w:val="1"/>
      <w:numFmt w:val="bullet"/>
      <w:pStyle w:val="ATr-Muc2"/>
      <w:lvlText w:val=""/>
      <w:lvlJc w:val="left"/>
      <w:pPr>
        <w:ind w:left="2148" w:hanging="360"/>
      </w:pPr>
      <w:rPr>
        <w:rFonts w:ascii="Wingdings" w:hAnsi="Wingdings" w:hint="default"/>
      </w:rPr>
    </w:lvl>
    <w:lvl w:ilvl="3">
      <w:start w:val="1"/>
      <w:numFmt w:val="bullet"/>
      <w:lvlText w:val=""/>
      <w:lvlJc w:val="left"/>
      <w:pPr>
        <w:ind w:left="2868" w:hanging="360"/>
      </w:pPr>
      <w:rPr>
        <w:rFonts w:ascii="Symbol" w:hAnsi="Symbol" w:hint="default"/>
      </w:rPr>
    </w:lvl>
    <w:lvl w:ilvl="4">
      <w:start w:val="1"/>
      <w:numFmt w:val="bullet"/>
      <w:pStyle w:val="ATr-Muca"/>
      <w:lvlText w:val="o"/>
      <w:lvlJc w:val="left"/>
      <w:pPr>
        <w:ind w:left="3588" w:hanging="360"/>
      </w:pPr>
      <w:rPr>
        <w:rFonts w:ascii="Courier New" w:hAnsi="Courier New" w:cs="Courier New" w:hint="default"/>
      </w:rPr>
    </w:lvl>
    <w:lvl w:ilvl="5">
      <w:start w:val="1"/>
      <w:numFmt w:val="bullet"/>
      <w:lvlText w:val=""/>
      <w:lvlJc w:val="left"/>
      <w:pPr>
        <w:ind w:left="4308" w:hanging="360"/>
      </w:pPr>
      <w:rPr>
        <w:rFonts w:ascii="Wingdings" w:hAnsi="Wingdings" w:hint="default"/>
      </w:rPr>
    </w:lvl>
    <w:lvl w:ilvl="6">
      <w:start w:val="1"/>
      <w:numFmt w:val="bullet"/>
      <w:lvlText w:val=""/>
      <w:lvlJc w:val="left"/>
      <w:pPr>
        <w:ind w:left="5028" w:hanging="360"/>
      </w:pPr>
      <w:rPr>
        <w:rFonts w:ascii="Symbol" w:hAnsi="Symbol" w:hint="default"/>
      </w:rPr>
    </w:lvl>
    <w:lvl w:ilvl="7">
      <w:start w:val="1"/>
      <w:numFmt w:val="bullet"/>
      <w:lvlText w:val="o"/>
      <w:lvlJc w:val="left"/>
      <w:pPr>
        <w:ind w:left="5748" w:hanging="360"/>
      </w:pPr>
      <w:rPr>
        <w:rFonts w:ascii="Courier New" w:hAnsi="Courier New" w:cs="Courier New" w:hint="default"/>
      </w:rPr>
    </w:lvl>
    <w:lvl w:ilvl="8">
      <w:start w:val="1"/>
      <w:numFmt w:val="bullet"/>
      <w:lvlText w:val=""/>
      <w:lvlJc w:val="left"/>
      <w:pPr>
        <w:ind w:left="6468" w:hanging="360"/>
      </w:pPr>
      <w:rPr>
        <w:rFonts w:ascii="Wingdings" w:hAnsi="Wingdings" w:hint="default"/>
      </w:rPr>
    </w:lvl>
  </w:abstractNum>
  <w:abstractNum w:abstractNumId="2" w15:restartNumberingAfterBreak="0">
    <w:nsid w:val="01775B01"/>
    <w:multiLevelType w:val="hybridMultilevel"/>
    <w:tmpl w:val="D1CE7A5A"/>
    <w:lvl w:ilvl="0" w:tplc="356CE01C">
      <w:start w:val="1"/>
      <w:numFmt w:val="lowerLetter"/>
      <w:suff w:val="space"/>
      <w:lvlText w:val="%1."/>
      <w:lvlJc w:val="left"/>
      <w:pPr>
        <w:ind w:left="0" w:firstLine="0"/>
      </w:pPr>
      <w:rPr>
        <w:rFonts w:hint="default"/>
        <w:b w:val="0"/>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82F19B5"/>
    <w:multiLevelType w:val="hybridMultilevel"/>
    <w:tmpl w:val="B9EABB02"/>
    <w:lvl w:ilvl="0" w:tplc="03D43E0A">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5" w15:restartNumberingAfterBreak="0">
    <w:nsid w:val="0B1F481C"/>
    <w:multiLevelType w:val="multilevel"/>
    <w:tmpl w:val="A6CA3570"/>
    <w:styleLink w:val="Thuyetminhchung61310728"/>
    <w:lvl w:ilvl="0">
      <w:start w:val="1"/>
      <w:numFmt w:val="decimal"/>
      <w:suff w:val="space"/>
      <w:lvlText w:val="Chương %1."/>
      <w:lvlJc w:val="center"/>
      <w:pPr>
        <w:ind w:left="710" w:firstLine="567"/>
      </w:pPr>
      <w:rPr>
        <w:rFonts w:hint="default"/>
        <w:caps/>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52" w:firstLine="0"/>
      </w:pPr>
      <w:rPr>
        <w:rFonts w:hint="default"/>
        <w:b w:val="0"/>
        <w:i/>
      </w:rPr>
    </w:lvl>
    <w:lvl w:ilvl="4">
      <w:start w:val="1"/>
      <w:numFmt w:val="lowerLetter"/>
      <w:suff w:val="space"/>
      <w:lvlText w:val="%5."/>
      <w:lvlJc w:val="left"/>
      <w:pPr>
        <w:ind w:left="284" w:firstLine="0"/>
      </w:pPr>
      <w:rPr>
        <w:rFonts w:hint="default"/>
        <w:b/>
      </w:rPr>
    </w:lvl>
    <w:lvl w:ilvl="5">
      <w:start w:val="1"/>
      <w:numFmt w:val="decimal"/>
      <w:lvlRestart w:val="1"/>
      <w:suff w:val="nothing"/>
      <w:lvlText w:val="Hình %1 - %6: "/>
      <w:lvlJc w:val="left"/>
      <w:pPr>
        <w:ind w:left="2411" w:firstLine="0"/>
      </w:pPr>
      <w:rPr>
        <w:rFonts w:hint="default"/>
      </w:rPr>
    </w:lvl>
    <w:lvl w:ilvl="6">
      <w:start w:val="1"/>
      <w:numFmt w:val="decimal"/>
      <w:lvlRestart w:val="1"/>
      <w:suff w:val="nothing"/>
      <w:lvlText w:val="Bảng %1 - %7: "/>
      <w:lvlJc w:val="center"/>
      <w:pPr>
        <w:ind w:left="397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D47B24"/>
    <w:multiLevelType w:val="hybridMultilevel"/>
    <w:tmpl w:val="D672797C"/>
    <w:lvl w:ilvl="0" w:tplc="769470C6">
      <w:start w:val="1"/>
      <w:numFmt w:val="bullet"/>
      <w:pStyle w:val="-List"/>
      <w:lvlText w:val="-"/>
      <w:lvlJc w:val="left"/>
      <w:pPr>
        <w:ind w:left="927" w:hanging="360"/>
      </w:pPr>
      <w:rPr>
        <w:rFonts w:ascii="Times New Roman" w:hAnsi="Times New Roman" w:cs="Times New Roman" w:hint="default"/>
        <w:b w:val="0"/>
        <w:i w:val="0"/>
        <w:caps w:val="0"/>
        <w:strike w:val="0"/>
        <w:dstrike w:val="0"/>
        <w:vanish w:val="0"/>
        <w:sz w:val="27"/>
        <w:vertAlign w:val="baseline"/>
      </w:rPr>
    </w:lvl>
    <w:lvl w:ilvl="1" w:tplc="3B14F3D6">
      <w:numFmt w:val="bullet"/>
      <w:lvlText w:val="–"/>
      <w:lvlJc w:val="left"/>
      <w:pPr>
        <w:ind w:left="2007" w:hanging="360"/>
      </w:pPr>
      <w:rPr>
        <w:rFonts w:ascii="Times New Roman" w:eastAsiaTheme="minorHAnsi" w:hAnsi="Times New Roman" w:cs="Times New Roman"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7" w15:restartNumberingAfterBreak="0">
    <w:nsid w:val="1068149C"/>
    <w:multiLevelType w:val="hybridMultilevel"/>
    <w:tmpl w:val="2C60BA1C"/>
    <w:lvl w:ilvl="0" w:tplc="FFFFFFFF">
      <w:start w:val="1"/>
      <w:numFmt w:val="bullet"/>
      <w:pStyle w:val="Styley3"/>
      <w:lvlText w:val="•"/>
      <w:lvlJc w:val="left"/>
      <w:pPr>
        <w:tabs>
          <w:tab w:val="num" w:pos="1004"/>
        </w:tabs>
        <w:ind w:left="1004" w:hanging="360"/>
      </w:pPr>
      <w:rPr>
        <w:rFonts w:ascii="Times New Roman Bold" w:hAnsi="Times New Roman Bold" w:hint="default"/>
        <w:color w:val="0000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2814B3"/>
    <w:multiLevelType w:val="hybridMultilevel"/>
    <w:tmpl w:val="9C9C879C"/>
    <w:lvl w:ilvl="0" w:tplc="FFFFFFFF">
      <w:start w:val="1"/>
      <w:numFmt w:val="decimal"/>
      <w:pStyle w:val="Style12"/>
      <w:lvlText w:val="%1."/>
      <w:lvlJc w:val="left"/>
      <w:pPr>
        <w:tabs>
          <w:tab w:val="num" w:pos="720"/>
        </w:tabs>
        <w:ind w:left="720" w:hanging="360"/>
      </w:pPr>
      <w:rPr>
        <w:rFonts w:hint="default"/>
      </w:rPr>
    </w:lvl>
    <w:lvl w:ilvl="1" w:tplc="FFFFFFFF">
      <w:numFmt w:val="none"/>
      <w:pStyle w:val="Style22"/>
      <w:lvlText w:val=""/>
      <w:lvlJc w:val="left"/>
      <w:pPr>
        <w:tabs>
          <w:tab w:val="num" w:pos="360"/>
        </w:tabs>
      </w:pPr>
    </w:lvl>
    <w:lvl w:ilvl="2" w:tplc="FFFFFFFF">
      <w:numFmt w:val="none"/>
      <w:pStyle w:val="Style16"/>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9" w15:restartNumberingAfterBreak="0">
    <w:nsid w:val="177A58A3"/>
    <w:multiLevelType w:val="multilevel"/>
    <w:tmpl w:val="944EDD72"/>
    <w:styleLink w:val="Style7121"/>
    <w:lvl w:ilvl="0">
      <w:start w:val="6"/>
      <w:numFmt w:val="bullet"/>
      <w:lvlText w:val="-"/>
      <w:lvlJc w:val="left"/>
      <w:pPr>
        <w:tabs>
          <w:tab w:val="num" w:pos="984"/>
        </w:tabs>
        <w:ind w:left="984" w:hanging="360"/>
      </w:pPr>
      <w:rPr>
        <w:rFonts w:ascii="Times New Roman" w:hAnsi="Times New Roman" w:cs="Times New Roman" w:hint="default"/>
      </w:rPr>
    </w:lvl>
    <w:lvl w:ilvl="1">
      <w:start w:val="1"/>
      <w:numFmt w:val="lowerLetter"/>
      <w:lvlText w:val="%2."/>
      <w:lvlJc w:val="left"/>
      <w:pPr>
        <w:tabs>
          <w:tab w:val="num" w:pos="914"/>
        </w:tabs>
        <w:ind w:left="914" w:hanging="360"/>
      </w:pPr>
      <w:rPr>
        <w:rFonts w:hint="default"/>
      </w:rPr>
    </w:lvl>
    <w:lvl w:ilvl="2">
      <w:start w:val="1"/>
      <w:numFmt w:val="bullet"/>
      <w:lvlText w:val=""/>
      <w:lvlJc w:val="left"/>
      <w:pPr>
        <w:tabs>
          <w:tab w:val="num" w:pos="1634"/>
        </w:tabs>
        <w:ind w:left="1634" w:hanging="360"/>
      </w:pPr>
      <w:rPr>
        <w:rFonts w:ascii="Wingdings" w:hAnsi="Wingdings" w:hint="default"/>
      </w:rPr>
    </w:lvl>
    <w:lvl w:ilvl="3" w:tentative="1">
      <w:start w:val="1"/>
      <w:numFmt w:val="bullet"/>
      <w:lvlText w:val=""/>
      <w:lvlJc w:val="left"/>
      <w:pPr>
        <w:tabs>
          <w:tab w:val="num" w:pos="2354"/>
        </w:tabs>
        <w:ind w:left="2354" w:hanging="360"/>
      </w:pPr>
      <w:rPr>
        <w:rFonts w:ascii="Symbol" w:hAnsi="Symbol" w:hint="default"/>
      </w:rPr>
    </w:lvl>
    <w:lvl w:ilvl="4" w:tentative="1">
      <w:start w:val="1"/>
      <w:numFmt w:val="bullet"/>
      <w:lvlText w:val="o"/>
      <w:lvlJc w:val="left"/>
      <w:pPr>
        <w:tabs>
          <w:tab w:val="num" w:pos="3074"/>
        </w:tabs>
        <w:ind w:left="3074" w:hanging="360"/>
      </w:pPr>
      <w:rPr>
        <w:rFonts w:ascii="Courier New" w:hAnsi="Courier New" w:cs="Courier New" w:hint="default"/>
      </w:rPr>
    </w:lvl>
    <w:lvl w:ilvl="5" w:tentative="1">
      <w:start w:val="1"/>
      <w:numFmt w:val="bullet"/>
      <w:lvlText w:val=""/>
      <w:lvlJc w:val="left"/>
      <w:pPr>
        <w:tabs>
          <w:tab w:val="num" w:pos="3794"/>
        </w:tabs>
        <w:ind w:left="3794" w:hanging="360"/>
      </w:pPr>
      <w:rPr>
        <w:rFonts w:ascii="Wingdings" w:hAnsi="Wingdings" w:hint="default"/>
      </w:rPr>
    </w:lvl>
    <w:lvl w:ilvl="6" w:tentative="1">
      <w:start w:val="1"/>
      <w:numFmt w:val="bullet"/>
      <w:lvlText w:val=""/>
      <w:lvlJc w:val="left"/>
      <w:pPr>
        <w:tabs>
          <w:tab w:val="num" w:pos="4514"/>
        </w:tabs>
        <w:ind w:left="4514" w:hanging="360"/>
      </w:pPr>
      <w:rPr>
        <w:rFonts w:ascii="Symbol" w:hAnsi="Symbol" w:hint="default"/>
      </w:rPr>
    </w:lvl>
    <w:lvl w:ilvl="7" w:tentative="1">
      <w:start w:val="1"/>
      <w:numFmt w:val="bullet"/>
      <w:lvlText w:val="o"/>
      <w:lvlJc w:val="left"/>
      <w:pPr>
        <w:tabs>
          <w:tab w:val="num" w:pos="5234"/>
        </w:tabs>
        <w:ind w:left="5234" w:hanging="360"/>
      </w:pPr>
      <w:rPr>
        <w:rFonts w:ascii="Courier New" w:hAnsi="Courier New" w:cs="Courier New" w:hint="default"/>
      </w:rPr>
    </w:lvl>
    <w:lvl w:ilvl="8" w:tentative="1">
      <w:start w:val="1"/>
      <w:numFmt w:val="bullet"/>
      <w:lvlText w:val=""/>
      <w:lvlJc w:val="left"/>
      <w:pPr>
        <w:tabs>
          <w:tab w:val="num" w:pos="5954"/>
        </w:tabs>
        <w:ind w:left="5954" w:hanging="360"/>
      </w:pPr>
      <w:rPr>
        <w:rFonts w:ascii="Wingdings" w:hAnsi="Wingdings" w:hint="default"/>
      </w:rPr>
    </w:lvl>
  </w:abstractNum>
  <w:abstractNum w:abstractNumId="10" w15:restartNumberingAfterBreak="0">
    <w:nsid w:val="18604397"/>
    <w:multiLevelType w:val="hybridMultilevel"/>
    <w:tmpl w:val="0D76EA18"/>
    <w:styleLink w:val="Thuyetminhchung613107281"/>
    <w:lvl w:ilvl="0" w:tplc="11E4BAA6">
      <w:start w:val="1"/>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45276D"/>
    <w:multiLevelType w:val="hybridMultilevel"/>
    <w:tmpl w:val="67C6A174"/>
    <w:lvl w:ilvl="0" w:tplc="96EA03D4">
      <w:start w:val="1"/>
      <w:numFmt w:val="decimal"/>
      <w:lvlText w:val="%1"/>
      <w:lvlJc w:val="center"/>
      <w:pPr>
        <w:ind w:left="720" w:hanging="360"/>
      </w:pPr>
      <w:rPr>
        <w:rFonts w:ascii="Times New Roman" w:hAnsi="Times New Roman" w:hint="default"/>
        <w:b w:val="0"/>
        <w:i w:val="0"/>
        <w:caps w:val="0"/>
        <w:strike w:val="0"/>
        <w:dstrike w:val="0"/>
        <w:vanish w:val="0"/>
        <w:sz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9A041E"/>
    <w:multiLevelType w:val="multilevel"/>
    <w:tmpl w:val="896800A8"/>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F675E35"/>
    <w:multiLevelType w:val="hybridMultilevel"/>
    <w:tmpl w:val="DF347B32"/>
    <w:lvl w:ilvl="0" w:tplc="BE8239A6">
      <w:start w:val="1"/>
      <w:numFmt w:val="bullet"/>
      <w:pStyle w:val="Styley21"/>
      <w:lvlText w:val="+"/>
      <w:lvlJc w:val="left"/>
      <w:pPr>
        <w:tabs>
          <w:tab w:val="num" w:pos="568"/>
        </w:tabs>
        <w:ind w:left="58" w:firstLine="284"/>
      </w:pPr>
      <w:rPr>
        <w:rFonts w:ascii="Times New Roman" w:hAnsi="Times New Roman" w:cs="Times New Roman" w:hint="default"/>
        <w:b w:val="0"/>
        <w:i w:val="0"/>
        <w:color w:val="0000FF"/>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271E09"/>
    <w:multiLevelType w:val="multilevel"/>
    <w:tmpl w:val="AF861A44"/>
    <w:lvl w:ilvl="0">
      <w:numFmt w:val="bullet"/>
      <w:pStyle w:val="C1PlainText-"/>
      <w:lvlText w:val="-"/>
      <w:lvlJc w:val="left"/>
      <w:pPr>
        <w:tabs>
          <w:tab w:val="num" w:pos="1440"/>
        </w:tabs>
        <w:ind w:left="1440" w:hanging="306"/>
      </w:pPr>
      <w:rPr>
        <w:rFonts w:ascii="Times New Roman" w:hAnsi="Times New Roman" w:cs="Times New Roman"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5A56993"/>
    <w:multiLevelType w:val="hybridMultilevel"/>
    <w:tmpl w:val="E6CA5620"/>
    <w:lvl w:ilvl="0" w:tplc="FFFFFFFF">
      <w:start w:val="1"/>
      <w:numFmt w:val="bullet"/>
      <w:pStyle w:val="ListBullet2"/>
      <w:lvlText w:val=""/>
      <w:lvlJc w:val="left"/>
      <w:pPr>
        <w:tabs>
          <w:tab w:val="num" w:pos="1277"/>
        </w:tabs>
        <w:ind w:left="1277"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E3A86EE">
      <w:start w:val="2"/>
      <w:numFmt w:val="bullet"/>
      <w:lvlText w:val="-"/>
      <w:lvlJc w:val="left"/>
      <w:pPr>
        <w:ind w:left="4350" w:hanging="390"/>
      </w:pPr>
      <w:rPr>
        <w:rFonts w:ascii="Times New Roman" w:hAnsi="Times New Roman"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B46F66"/>
    <w:multiLevelType w:val="hybridMultilevel"/>
    <w:tmpl w:val="F41C9AC8"/>
    <w:lvl w:ilvl="0" w:tplc="59CECF80">
      <w:start w:val="1"/>
      <w:numFmt w:val="decimal"/>
      <w:suff w:val="space"/>
      <w:lvlText w:val="Bảng %1."/>
      <w:lvlJc w:val="center"/>
      <w:pPr>
        <w:ind w:left="0" w:firstLine="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43C0DB6"/>
    <w:multiLevelType w:val="hybridMultilevel"/>
    <w:tmpl w:val="8B6631DC"/>
    <w:lvl w:ilvl="0" w:tplc="4C8AA226">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222050"/>
    <w:multiLevelType w:val="hybridMultilevel"/>
    <w:tmpl w:val="BF9C3B66"/>
    <w:lvl w:ilvl="0" w:tplc="46BE4ABE">
      <w:start w:val="1"/>
      <w:numFmt w:val="bullet"/>
      <w:pStyle w:val="Heading6"/>
      <w:suff w:val="space"/>
      <w:lvlText w:val=""/>
      <w:lvlJc w:val="left"/>
      <w:pPr>
        <w:ind w:left="710" w:firstLine="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9" w15:restartNumberingAfterBreak="0">
    <w:nsid w:val="3ABD1C4F"/>
    <w:multiLevelType w:val="hybridMultilevel"/>
    <w:tmpl w:val="281296E4"/>
    <w:lvl w:ilvl="0" w:tplc="D30AAFBA">
      <w:start w:val="1"/>
      <w:numFmt w:val="lowerLetter"/>
      <w:lvlText w:val="%1)"/>
      <w:lvlJc w:val="left"/>
      <w:pPr>
        <w:tabs>
          <w:tab w:val="num" w:pos="1080"/>
        </w:tabs>
        <w:ind w:left="1080" w:hanging="360"/>
      </w:pPr>
      <w:rPr>
        <w:rFonts w:hint="default"/>
      </w:rPr>
    </w:lvl>
    <w:lvl w:ilvl="1" w:tplc="04090019" w:tentative="1">
      <w:start w:val="1"/>
      <w:numFmt w:val="lowerLetter"/>
      <w:pStyle w:val="p"/>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FE50159"/>
    <w:multiLevelType w:val="hybridMultilevel"/>
    <w:tmpl w:val="20C8240A"/>
    <w:lvl w:ilvl="0" w:tplc="17264EEA">
      <w:start w:val="1"/>
      <w:numFmt w:val="decimal"/>
      <w:pStyle w:val="Figure"/>
      <w:suff w:val="space"/>
      <w:lvlText w:val="Hình %1."/>
      <w:lvlJc w:val="left"/>
      <w:pPr>
        <w:ind w:left="0" w:firstLine="0"/>
      </w:pPr>
      <w:rPr>
        <w:rFonts w:hint="default"/>
        <w:b/>
        <w:i w:val="0"/>
        <w:sz w:val="27"/>
        <w:szCs w:val="27"/>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47CB0AA9"/>
    <w:multiLevelType w:val="hybridMultilevel"/>
    <w:tmpl w:val="5F02317A"/>
    <w:lvl w:ilvl="0" w:tplc="21EA8AD6">
      <w:start w:val="1"/>
      <w:numFmt w:val="bullet"/>
      <w:pStyle w:val="D"/>
      <w:lvlText w:val=""/>
      <w:lvlJc w:val="left"/>
      <w:pPr>
        <w:tabs>
          <w:tab w:val="num" w:pos="1494"/>
        </w:tabs>
        <w:ind w:left="1494" w:hanging="360"/>
      </w:pPr>
      <w:rPr>
        <w:rFonts w:ascii="Wingdings" w:hAnsi="Wingdings" w:hint="default"/>
      </w:rPr>
    </w:lvl>
    <w:lvl w:ilvl="1" w:tplc="31E2F3F8" w:tentative="1">
      <w:start w:val="1"/>
      <w:numFmt w:val="bullet"/>
      <w:lvlText w:val="o"/>
      <w:lvlJc w:val="left"/>
      <w:pPr>
        <w:tabs>
          <w:tab w:val="num" w:pos="2007"/>
        </w:tabs>
        <w:ind w:left="2007" w:hanging="360"/>
      </w:pPr>
      <w:rPr>
        <w:rFonts w:ascii="Courier New" w:hAnsi="Courier New" w:cs="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47D87C6C"/>
    <w:multiLevelType w:val="hybridMultilevel"/>
    <w:tmpl w:val="69F0771A"/>
    <w:lvl w:ilvl="0" w:tplc="BD4C9BD0">
      <w:start w:val="1"/>
      <w:numFmt w:val="lowerLetter"/>
      <w:pStyle w:val="abcd"/>
      <w:suff w:val="space"/>
      <w:lvlText w:val="%1."/>
      <w:lvlJc w:val="left"/>
      <w:pPr>
        <w:ind w:left="0" w:firstLine="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4A4BF8"/>
    <w:multiLevelType w:val="hybridMultilevel"/>
    <w:tmpl w:val="E20C62F8"/>
    <w:lvl w:ilvl="0" w:tplc="3152742A">
      <w:start w:val="1"/>
      <w:numFmt w:val="decimal"/>
      <w:suff w:val="space"/>
      <w:lvlText w:val="%1"/>
      <w:lvlJc w:val="left"/>
      <w:pPr>
        <w:ind w:left="0" w:firstLine="0"/>
      </w:pPr>
      <w:rPr>
        <w:rFonts w:hint="default"/>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24" w15:restartNumberingAfterBreak="0">
    <w:nsid w:val="527945A7"/>
    <w:multiLevelType w:val="hybridMultilevel"/>
    <w:tmpl w:val="0EB81238"/>
    <w:lvl w:ilvl="0" w:tplc="532EA0CA">
      <w:start w:val="1"/>
      <w:numFmt w:val="bullet"/>
      <w:pStyle w:val="MitgTab2"/>
      <w:lvlText w:val=""/>
      <w:lvlJc w:val="left"/>
      <w:pPr>
        <w:tabs>
          <w:tab w:val="num" w:pos="1080"/>
        </w:tabs>
        <w:ind w:left="1080" w:hanging="360"/>
      </w:pPr>
      <w:rPr>
        <w:rFonts w:ascii="Wingdings" w:hAnsi="Wingdings" w:hint="default"/>
      </w:rPr>
    </w:lvl>
    <w:lvl w:ilvl="1" w:tplc="EB5CBFA2">
      <w:start w:val="1"/>
      <w:numFmt w:val="bullet"/>
      <w:lvlText w:val="-"/>
      <w:lvlJc w:val="left"/>
      <w:pPr>
        <w:tabs>
          <w:tab w:val="num" w:pos="1800"/>
        </w:tabs>
        <w:ind w:left="1800" w:hanging="360"/>
      </w:pPr>
      <w:rPr>
        <w:rFonts w:ascii="Times New Roman" w:eastAsia="Times New Roman" w:hAnsi="Times New Roman" w:hint="default"/>
      </w:rPr>
    </w:lvl>
    <w:lvl w:ilvl="2" w:tplc="47B076C0" w:tentative="1">
      <w:start w:val="1"/>
      <w:numFmt w:val="bullet"/>
      <w:lvlText w:val=""/>
      <w:lvlJc w:val="left"/>
      <w:pPr>
        <w:tabs>
          <w:tab w:val="num" w:pos="2520"/>
        </w:tabs>
        <w:ind w:left="2520" w:hanging="360"/>
      </w:pPr>
      <w:rPr>
        <w:rFonts w:ascii="Wingdings" w:hAnsi="Wingdings" w:hint="default"/>
      </w:rPr>
    </w:lvl>
    <w:lvl w:ilvl="3" w:tplc="42144A62" w:tentative="1">
      <w:start w:val="1"/>
      <w:numFmt w:val="bullet"/>
      <w:lvlText w:val=""/>
      <w:lvlJc w:val="left"/>
      <w:pPr>
        <w:tabs>
          <w:tab w:val="num" w:pos="3240"/>
        </w:tabs>
        <w:ind w:left="3240" w:hanging="360"/>
      </w:pPr>
      <w:rPr>
        <w:rFonts w:ascii="Symbol" w:hAnsi="Symbol" w:hint="default"/>
      </w:rPr>
    </w:lvl>
    <w:lvl w:ilvl="4" w:tplc="27B80DBA" w:tentative="1">
      <w:start w:val="1"/>
      <w:numFmt w:val="bullet"/>
      <w:lvlText w:val="o"/>
      <w:lvlJc w:val="left"/>
      <w:pPr>
        <w:tabs>
          <w:tab w:val="num" w:pos="3960"/>
        </w:tabs>
        <w:ind w:left="3960" w:hanging="360"/>
      </w:pPr>
      <w:rPr>
        <w:rFonts w:ascii="Courier New" w:hAnsi="Courier New" w:hint="default"/>
      </w:rPr>
    </w:lvl>
    <w:lvl w:ilvl="5" w:tplc="1F4267DA" w:tentative="1">
      <w:start w:val="1"/>
      <w:numFmt w:val="bullet"/>
      <w:lvlText w:val=""/>
      <w:lvlJc w:val="left"/>
      <w:pPr>
        <w:tabs>
          <w:tab w:val="num" w:pos="4680"/>
        </w:tabs>
        <w:ind w:left="4680" w:hanging="360"/>
      </w:pPr>
      <w:rPr>
        <w:rFonts w:ascii="Wingdings" w:hAnsi="Wingdings" w:hint="default"/>
      </w:rPr>
    </w:lvl>
    <w:lvl w:ilvl="6" w:tplc="9762F2A8" w:tentative="1">
      <w:start w:val="1"/>
      <w:numFmt w:val="bullet"/>
      <w:lvlText w:val=""/>
      <w:lvlJc w:val="left"/>
      <w:pPr>
        <w:tabs>
          <w:tab w:val="num" w:pos="5400"/>
        </w:tabs>
        <w:ind w:left="5400" w:hanging="360"/>
      </w:pPr>
      <w:rPr>
        <w:rFonts w:ascii="Symbol" w:hAnsi="Symbol" w:hint="default"/>
      </w:rPr>
    </w:lvl>
    <w:lvl w:ilvl="7" w:tplc="95DEC8D2" w:tentative="1">
      <w:start w:val="1"/>
      <w:numFmt w:val="bullet"/>
      <w:lvlText w:val="o"/>
      <w:lvlJc w:val="left"/>
      <w:pPr>
        <w:tabs>
          <w:tab w:val="num" w:pos="6120"/>
        </w:tabs>
        <w:ind w:left="6120" w:hanging="360"/>
      </w:pPr>
      <w:rPr>
        <w:rFonts w:ascii="Courier New" w:hAnsi="Courier New" w:hint="default"/>
      </w:rPr>
    </w:lvl>
    <w:lvl w:ilvl="8" w:tplc="BCA22C5C"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7703894"/>
    <w:multiLevelType w:val="hybridMultilevel"/>
    <w:tmpl w:val="4F40DB26"/>
    <w:lvl w:ilvl="0" w:tplc="B036AB3E">
      <w:start w:val="1"/>
      <w:numFmt w:val="bullet"/>
      <w:pStyle w:val="ListBullet"/>
      <w:lvlText w:val=""/>
      <w:lvlJc w:val="left"/>
      <w:pPr>
        <w:tabs>
          <w:tab w:val="num" w:pos="567"/>
        </w:tabs>
        <w:ind w:left="567" w:hanging="283"/>
      </w:pPr>
      <w:rPr>
        <w:rFonts w:ascii="Symbol" w:hAnsi="Symbol" w:hint="default"/>
        <w:sz w:val="16"/>
        <w:szCs w:val="16"/>
      </w:rPr>
    </w:lvl>
    <w:lvl w:ilvl="1" w:tplc="D33E7A76">
      <w:start w:val="1"/>
      <w:numFmt w:val="decimal"/>
      <w:lvlText w:val="%2."/>
      <w:lvlJc w:val="left"/>
      <w:pPr>
        <w:tabs>
          <w:tab w:val="num" w:pos="567"/>
        </w:tabs>
        <w:ind w:left="567" w:hanging="397"/>
      </w:pPr>
      <w:rPr>
        <w:rFonts w:ascii="Times New Roman" w:hAnsi="Times New Roman" w:hint="default"/>
        <w:b w:val="0"/>
        <w:i w:val="0"/>
        <w:sz w:val="26"/>
        <w:szCs w:val="2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163D4D"/>
    <w:multiLevelType w:val="hybridMultilevel"/>
    <w:tmpl w:val="F8D4791C"/>
    <w:lvl w:ilvl="0" w:tplc="FFFFFFFF">
      <w:start w:val="1"/>
      <w:numFmt w:val="bullet"/>
      <w:pStyle w:val="Dash"/>
      <w:lvlText w:val=""/>
      <w:lvlJc w:val="left"/>
      <w:pPr>
        <w:tabs>
          <w:tab w:val="num" w:pos="432"/>
        </w:tabs>
        <w:ind w:left="432" w:hanging="28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AC0F07"/>
    <w:multiLevelType w:val="hybridMultilevel"/>
    <w:tmpl w:val="8B6631DC"/>
    <w:lvl w:ilvl="0" w:tplc="4C8AA226">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942EE0"/>
    <w:multiLevelType w:val="hybridMultilevel"/>
    <w:tmpl w:val="EC54D6CA"/>
    <w:lvl w:ilvl="0" w:tplc="A3881E94">
      <w:start w:val="1"/>
      <w:numFmt w:val="decimal"/>
      <w:pStyle w:val="Danhmcbng"/>
      <w:suff w:val="space"/>
      <w:lvlText w:val="Bảng %1."/>
      <w:lvlJc w:val="left"/>
      <w:pPr>
        <w:ind w:left="0" w:firstLine="0"/>
      </w:pPr>
      <w:rPr>
        <w:rFonts w:ascii="Times New Roman Bold" w:hAnsi="Times New Roman Bold" w:hint="default"/>
        <w:b/>
        <w:bCs w:val="0"/>
        <w:i w:val="0"/>
        <w:color w:val="auto"/>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D43F61"/>
    <w:multiLevelType w:val="multilevel"/>
    <w:tmpl w:val="BA0E1D54"/>
    <w:lvl w:ilvl="0">
      <w:start w:val="1"/>
      <w:numFmt w:val="decimal"/>
      <w:pStyle w:val="Heading1"/>
      <w:suff w:val="space"/>
      <w:lvlText w:val="%1."/>
      <w:lvlJc w:val="left"/>
      <w:pPr>
        <w:ind w:left="432" w:hanging="432"/>
      </w:pPr>
      <w:rPr>
        <w:rFonts w:hint="default"/>
        <w:color w:val="FFFFFF" w:themeColor="background1"/>
      </w:rPr>
    </w:lvl>
    <w:lvl w:ilvl="1">
      <w:start w:val="1"/>
      <w:numFmt w:val="decimal"/>
      <w:pStyle w:val="Heading2"/>
      <w:suff w:val="space"/>
      <w:lvlText w:val="%1.%2."/>
      <w:lvlJc w:val="left"/>
      <w:pPr>
        <w:ind w:left="576" w:hanging="576"/>
      </w:pPr>
      <w:rPr>
        <w:rFonts w:hint="default"/>
        <w:i w:val="0"/>
      </w:rPr>
    </w:lvl>
    <w:lvl w:ilvl="2">
      <w:start w:val="1"/>
      <w:numFmt w:val="decimal"/>
      <w:pStyle w:val="Heading3"/>
      <w:suff w:val="space"/>
      <w:lvlText w:val="%1.%2.%3."/>
      <w:lvlJc w:val="left"/>
      <w:pPr>
        <w:ind w:left="720" w:hanging="720"/>
      </w:pPr>
      <w:rPr>
        <w:rFonts w:hint="default"/>
        <w:i/>
        <w:color w:val="auto"/>
      </w:rPr>
    </w:lvl>
    <w:lvl w:ilvl="3">
      <w:start w:val="1"/>
      <w:numFmt w:val="decimal"/>
      <w:pStyle w:val="Heading4"/>
      <w:suff w:val="space"/>
      <w:lvlText w:val="%1.%2.%3.%4."/>
      <w:lvlJc w:val="left"/>
      <w:pPr>
        <w:ind w:left="864" w:hanging="864"/>
      </w:pPr>
      <w:rPr>
        <w:rFonts w:ascii="Times New Roman" w:hAnsi="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0" w15:restartNumberingAfterBreak="0">
    <w:nsid w:val="721978B9"/>
    <w:multiLevelType w:val="hybridMultilevel"/>
    <w:tmpl w:val="9BE08DA4"/>
    <w:lvl w:ilvl="0" w:tplc="571AF84C">
      <w:start w:val="8"/>
      <w:numFmt w:val="bullet"/>
      <w:pStyle w:val="-ch"/>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363D61"/>
    <w:multiLevelType w:val="multilevel"/>
    <w:tmpl w:val="6ECC07B4"/>
    <w:styleLink w:val="Style"/>
    <w:lvl w:ilvl="0">
      <w:start w:val="1"/>
      <w:numFmt w:val="bullet"/>
      <w:lvlText w:val=""/>
      <w:lvlJc w:val="left"/>
      <w:pPr>
        <w:tabs>
          <w:tab w:val="num" w:pos="369"/>
        </w:tabs>
        <w:ind w:left="0" w:firstLine="0"/>
      </w:pPr>
      <w:rPr>
        <w:rFonts w:ascii="Symbol" w:hAnsi="Symbol"/>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9A3D08"/>
    <w:multiLevelType w:val="hybridMultilevel"/>
    <w:tmpl w:val="E446D94E"/>
    <w:lvl w:ilvl="0" w:tplc="98D6F3EA">
      <w:start w:val="1"/>
      <w:numFmt w:val="lowerLetter"/>
      <w:pStyle w:val="chch"/>
      <w:lvlText w:val="%1."/>
      <w:lvlJc w:val="left"/>
      <w:pPr>
        <w:ind w:left="1080" w:hanging="360"/>
      </w:pPr>
      <w:rPr>
        <w:rFonts w:hint="default"/>
        <w:b w:val="0"/>
        <w:bCs/>
        <w:sz w:val="28"/>
        <w:szCs w:val="28"/>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E7E0A97"/>
    <w:multiLevelType w:val="hybridMultilevel"/>
    <w:tmpl w:val="C3ECDA04"/>
    <w:lvl w:ilvl="0" w:tplc="43C8CEE2">
      <w:start w:val="1"/>
      <w:numFmt w:val="bullet"/>
      <w:pStyle w:val="ListBng"/>
      <w:suff w:val="space"/>
      <w:lvlText w:val="-"/>
      <w:lvlJc w:val="left"/>
      <w:pPr>
        <w:ind w:left="0" w:firstLine="57"/>
      </w:pPr>
      <w:rPr>
        <w:rFonts w:ascii="Times New Roman" w:hAnsi="Times New Roman" w:cs="Times New Roman" w:hint="default"/>
        <w:b w:val="0"/>
        <w:i w:val="0"/>
        <w:caps w:val="0"/>
        <w:strike w:val="0"/>
        <w:dstrike w:val="0"/>
        <w:vanish w:val="0"/>
        <w:sz w:val="27"/>
        <w:vertAlign w:val="baseline"/>
      </w:rPr>
    </w:lvl>
    <w:lvl w:ilvl="1" w:tplc="042A0003" w:tentative="1">
      <w:start w:val="1"/>
      <w:numFmt w:val="bullet"/>
      <w:lvlText w:val="o"/>
      <w:lvlJc w:val="left"/>
      <w:pPr>
        <w:ind w:left="1383" w:hanging="360"/>
      </w:pPr>
      <w:rPr>
        <w:rFonts w:ascii="Courier New" w:hAnsi="Courier New" w:cs="Courier New" w:hint="default"/>
      </w:rPr>
    </w:lvl>
    <w:lvl w:ilvl="2" w:tplc="042A0005" w:tentative="1">
      <w:start w:val="1"/>
      <w:numFmt w:val="bullet"/>
      <w:lvlText w:val=""/>
      <w:lvlJc w:val="left"/>
      <w:pPr>
        <w:ind w:left="2103" w:hanging="360"/>
      </w:pPr>
      <w:rPr>
        <w:rFonts w:ascii="Wingdings" w:hAnsi="Wingdings" w:hint="default"/>
      </w:rPr>
    </w:lvl>
    <w:lvl w:ilvl="3" w:tplc="042A0001" w:tentative="1">
      <w:start w:val="1"/>
      <w:numFmt w:val="bullet"/>
      <w:lvlText w:val=""/>
      <w:lvlJc w:val="left"/>
      <w:pPr>
        <w:ind w:left="2823" w:hanging="360"/>
      </w:pPr>
      <w:rPr>
        <w:rFonts w:ascii="Symbol" w:hAnsi="Symbol" w:hint="default"/>
      </w:rPr>
    </w:lvl>
    <w:lvl w:ilvl="4" w:tplc="042A0003" w:tentative="1">
      <w:start w:val="1"/>
      <w:numFmt w:val="bullet"/>
      <w:lvlText w:val="o"/>
      <w:lvlJc w:val="left"/>
      <w:pPr>
        <w:ind w:left="3543" w:hanging="360"/>
      </w:pPr>
      <w:rPr>
        <w:rFonts w:ascii="Courier New" w:hAnsi="Courier New" w:cs="Courier New" w:hint="default"/>
      </w:rPr>
    </w:lvl>
    <w:lvl w:ilvl="5" w:tplc="042A0005" w:tentative="1">
      <w:start w:val="1"/>
      <w:numFmt w:val="bullet"/>
      <w:lvlText w:val=""/>
      <w:lvlJc w:val="left"/>
      <w:pPr>
        <w:ind w:left="4263" w:hanging="360"/>
      </w:pPr>
      <w:rPr>
        <w:rFonts w:ascii="Wingdings" w:hAnsi="Wingdings" w:hint="default"/>
      </w:rPr>
    </w:lvl>
    <w:lvl w:ilvl="6" w:tplc="042A0001" w:tentative="1">
      <w:start w:val="1"/>
      <w:numFmt w:val="bullet"/>
      <w:lvlText w:val=""/>
      <w:lvlJc w:val="left"/>
      <w:pPr>
        <w:ind w:left="4983" w:hanging="360"/>
      </w:pPr>
      <w:rPr>
        <w:rFonts w:ascii="Symbol" w:hAnsi="Symbol" w:hint="default"/>
      </w:rPr>
    </w:lvl>
    <w:lvl w:ilvl="7" w:tplc="042A0003" w:tentative="1">
      <w:start w:val="1"/>
      <w:numFmt w:val="bullet"/>
      <w:lvlText w:val="o"/>
      <w:lvlJc w:val="left"/>
      <w:pPr>
        <w:ind w:left="5703" w:hanging="360"/>
      </w:pPr>
      <w:rPr>
        <w:rFonts w:ascii="Courier New" w:hAnsi="Courier New" w:cs="Courier New" w:hint="default"/>
      </w:rPr>
    </w:lvl>
    <w:lvl w:ilvl="8" w:tplc="042A0005" w:tentative="1">
      <w:start w:val="1"/>
      <w:numFmt w:val="bullet"/>
      <w:lvlText w:val=""/>
      <w:lvlJc w:val="left"/>
      <w:pPr>
        <w:ind w:left="6423" w:hanging="360"/>
      </w:pPr>
      <w:rPr>
        <w:rFonts w:ascii="Wingdings" w:hAnsi="Wingdings" w:hint="default"/>
      </w:rPr>
    </w:lvl>
  </w:abstractNum>
  <w:num w:numId="1">
    <w:abstractNumId w:val="29"/>
  </w:num>
  <w:num w:numId="2">
    <w:abstractNumId w:val="18"/>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25"/>
  </w:num>
  <w:num w:numId="6">
    <w:abstractNumId w:val="2"/>
  </w:num>
  <w:num w:numId="7">
    <w:abstractNumId w:val="7"/>
  </w:num>
  <w:num w:numId="8">
    <w:abstractNumId w:val="13"/>
  </w:num>
  <w:num w:numId="9">
    <w:abstractNumId w:val="4"/>
  </w:num>
  <w:num w:numId="10">
    <w:abstractNumId w:val="21"/>
  </w:num>
  <w:num w:numId="11">
    <w:abstractNumId w:val="20"/>
  </w:num>
  <w:num w:numId="12">
    <w:abstractNumId w:val="0"/>
  </w:num>
  <w:num w:numId="13">
    <w:abstractNumId w:val="26"/>
  </w:num>
  <w:num w:numId="14">
    <w:abstractNumId w:val="28"/>
  </w:num>
  <w:num w:numId="15">
    <w:abstractNumId w:val="14"/>
  </w:num>
  <w:num w:numId="16">
    <w:abstractNumId w:val="15"/>
  </w:num>
  <w:num w:numId="17">
    <w:abstractNumId w:val="8"/>
  </w:num>
  <w:num w:numId="18">
    <w:abstractNumId w:val="9"/>
  </w:num>
  <w:num w:numId="19">
    <w:abstractNumId w:val="1"/>
  </w:num>
  <w:num w:numId="20">
    <w:abstractNumId w:val="5"/>
  </w:num>
  <w:num w:numId="21">
    <w:abstractNumId w:val="22"/>
    <w:lvlOverride w:ilvl="0">
      <w:startOverride w:val="1"/>
    </w:lvlOverride>
  </w:num>
  <w:num w:numId="22">
    <w:abstractNumId w:val="22"/>
    <w:lvlOverride w:ilvl="0">
      <w:startOverride w:val="1"/>
    </w:lvlOverride>
  </w:num>
  <w:num w:numId="23">
    <w:abstractNumId w:val="31"/>
  </w:num>
  <w:num w:numId="24">
    <w:abstractNumId w:val="11"/>
  </w:num>
  <w:num w:numId="25">
    <w:abstractNumId w:val="19"/>
  </w:num>
  <w:num w:numId="26">
    <w:abstractNumId w:val="6"/>
  </w:num>
  <w:num w:numId="27">
    <w:abstractNumId w:val="22"/>
  </w:num>
  <w:num w:numId="28">
    <w:abstractNumId w:val="24"/>
  </w:num>
  <w:num w:numId="29">
    <w:abstractNumId w:val="30"/>
  </w:num>
  <w:num w:numId="30">
    <w:abstractNumId w:val="32"/>
    <w:lvlOverride w:ilvl="0">
      <w:startOverride w:val="1"/>
    </w:lvlOverride>
  </w:num>
  <w:num w:numId="31">
    <w:abstractNumId w:val="33"/>
  </w:num>
  <w:num w:numId="32">
    <w:abstractNumId w:val="22"/>
    <w:lvlOverride w:ilvl="0">
      <w:startOverride w:val="3"/>
    </w:lvlOverride>
  </w:num>
  <w:num w:numId="33">
    <w:abstractNumId w:val="22"/>
    <w:lvlOverride w:ilvl="0">
      <w:startOverride w:val="2"/>
    </w:lvlOverride>
  </w:num>
  <w:num w:numId="34">
    <w:abstractNumId w:val="16"/>
  </w:num>
  <w:num w:numId="35">
    <w:abstractNumId w:val="12"/>
  </w:num>
  <w:num w:numId="36">
    <w:abstractNumId w:val="3"/>
  </w:num>
  <w:num w:numId="37">
    <w:abstractNumId w:val="2"/>
    <w:lvlOverride w:ilvl="0">
      <w:startOverride w:val="1"/>
    </w:lvlOverride>
  </w:num>
  <w:num w:numId="38">
    <w:abstractNumId w:val="23"/>
  </w:num>
  <w:num w:numId="39">
    <w:abstractNumId w:val="27"/>
  </w:num>
  <w:num w:numId="40">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isplayBackgroundShape/>
  <w:mirrorMargins/>
  <w:activeWritingStyle w:appName="MSWord" w:lang="en-US" w:vendorID="64" w:dllVersion="6" w:nlCheck="1" w:checkStyle="1"/>
  <w:activeWritingStyle w:appName="MSWord" w:lang="es-MX"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02E"/>
    <w:rsid w:val="000007B0"/>
    <w:rsid w:val="000007BA"/>
    <w:rsid w:val="000009E5"/>
    <w:rsid w:val="000009FA"/>
    <w:rsid w:val="00000A6C"/>
    <w:rsid w:val="00000BC1"/>
    <w:rsid w:val="00000C24"/>
    <w:rsid w:val="000017F4"/>
    <w:rsid w:val="00001B79"/>
    <w:rsid w:val="00002CAB"/>
    <w:rsid w:val="00002DE9"/>
    <w:rsid w:val="00003193"/>
    <w:rsid w:val="00003278"/>
    <w:rsid w:val="0000348B"/>
    <w:rsid w:val="00003798"/>
    <w:rsid w:val="00003867"/>
    <w:rsid w:val="000040BB"/>
    <w:rsid w:val="00004641"/>
    <w:rsid w:val="000048FE"/>
    <w:rsid w:val="00004F17"/>
    <w:rsid w:val="000058C3"/>
    <w:rsid w:val="00006020"/>
    <w:rsid w:val="00006028"/>
    <w:rsid w:val="000063C3"/>
    <w:rsid w:val="00006822"/>
    <w:rsid w:val="00006A55"/>
    <w:rsid w:val="00006B44"/>
    <w:rsid w:val="00006DFC"/>
    <w:rsid w:val="00006EEB"/>
    <w:rsid w:val="0000738B"/>
    <w:rsid w:val="000076E7"/>
    <w:rsid w:val="0000780A"/>
    <w:rsid w:val="00007906"/>
    <w:rsid w:val="00007B63"/>
    <w:rsid w:val="00007C84"/>
    <w:rsid w:val="00007CA7"/>
    <w:rsid w:val="000104F2"/>
    <w:rsid w:val="00010EC2"/>
    <w:rsid w:val="00011360"/>
    <w:rsid w:val="0001158F"/>
    <w:rsid w:val="00011D96"/>
    <w:rsid w:val="000124E6"/>
    <w:rsid w:val="00012BA8"/>
    <w:rsid w:val="00012DEC"/>
    <w:rsid w:val="00012EE8"/>
    <w:rsid w:val="000130AB"/>
    <w:rsid w:val="000131A1"/>
    <w:rsid w:val="0001385F"/>
    <w:rsid w:val="00013B64"/>
    <w:rsid w:val="00013C1A"/>
    <w:rsid w:val="0001408E"/>
    <w:rsid w:val="0001468E"/>
    <w:rsid w:val="00014B5B"/>
    <w:rsid w:val="00015296"/>
    <w:rsid w:val="000157C6"/>
    <w:rsid w:val="000159A4"/>
    <w:rsid w:val="00015B5A"/>
    <w:rsid w:val="00015E5D"/>
    <w:rsid w:val="00016248"/>
    <w:rsid w:val="00016CBC"/>
    <w:rsid w:val="00016DDE"/>
    <w:rsid w:val="00016EA0"/>
    <w:rsid w:val="0001702F"/>
    <w:rsid w:val="00017187"/>
    <w:rsid w:val="00017543"/>
    <w:rsid w:val="000178AB"/>
    <w:rsid w:val="000200AB"/>
    <w:rsid w:val="00020169"/>
    <w:rsid w:val="00020208"/>
    <w:rsid w:val="00020210"/>
    <w:rsid w:val="00020FE0"/>
    <w:rsid w:val="00021120"/>
    <w:rsid w:val="000212B9"/>
    <w:rsid w:val="000218F7"/>
    <w:rsid w:val="00021A8B"/>
    <w:rsid w:val="00022598"/>
    <w:rsid w:val="00022844"/>
    <w:rsid w:val="00022976"/>
    <w:rsid w:val="00022A18"/>
    <w:rsid w:val="00022CA7"/>
    <w:rsid w:val="00022CE9"/>
    <w:rsid w:val="00022D3D"/>
    <w:rsid w:val="00023803"/>
    <w:rsid w:val="00023B02"/>
    <w:rsid w:val="00023F37"/>
    <w:rsid w:val="00024308"/>
    <w:rsid w:val="00024319"/>
    <w:rsid w:val="000246CD"/>
    <w:rsid w:val="000246EF"/>
    <w:rsid w:val="00024C12"/>
    <w:rsid w:val="000250E3"/>
    <w:rsid w:val="00025173"/>
    <w:rsid w:val="00025273"/>
    <w:rsid w:val="00025550"/>
    <w:rsid w:val="00025621"/>
    <w:rsid w:val="0002564E"/>
    <w:rsid w:val="00025866"/>
    <w:rsid w:val="00025DDD"/>
    <w:rsid w:val="00025EDE"/>
    <w:rsid w:val="0002673B"/>
    <w:rsid w:val="0002683B"/>
    <w:rsid w:val="00026F10"/>
    <w:rsid w:val="000276D9"/>
    <w:rsid w:val="00027935"/>
    <w:rsid w:val="00027B63"/>
    <w:rsid w:val="00027BAC"/>
    <w:rsid w:val="00027CBC"/>
    <w:rsid w:val="00027F8D"/>
    <w:rsid w:val="0003028F"/>
    <w:rsid w:val="00030B12"/>
    <w:rsid w:val="00030B4C"/>
    <w:rsid w:val="00030DF8"/>
    <w:rsid w:val="00031209"/>
    <w:rsid w:val="0003122A"/>
    <w:rsid w:val="00031375"/>
    <w:rsid w:val="000319C7"/>
    <w:rsid w:val="00031B2B"/>
    <w:rsid w:val="00032122"/>
    <w:rsid w:val="000321E4"/>
    <w:rsid w:val="000327A8"/>
    <w:rsid w:val="00032AE9"/>
    <w:rsid w:val="00032C7C"/>
    <w:rsid w:val="0003372B"/>
    <w:rsid w:val="00033CAF"/>
    <w:rsid w:val="0003485A"/>
    <w:rsid w:val="000348A7"/>
    <w:rsid w:val="00034E1C"/>
    <w:rsid w:val="00034E43"/>
    <w:rsid w:val="00035A42"/>
    <w:rsid w:val="00035CA1"/>
    <w:rsid w:val="0003732D"/>
    <w:rsid w:val="00037452"/>
    <w:rsid w:val="000374BF"/>
    <w:rsid w:val="00037B58"/>
    <w:rsid w:val="00037EEE"/>
    <w:rsid w:val="00037FC2"/>
    <w:rsid w:val="000400F5"/>
    <w:rsid w:val="00040153"/>
    <w:rsid w:val="00040545"/>
    <w:rsid w:val="00040B63"/>
    <w:rsid w:val="00040BB1"/>
    <w:rsid w:val="00040F64"/>
    <w:rsid w:val="000410BE"/>
    <w:rsid w:val="0004130B"/>
    <w:rsid w:val="00041793"/>
    <w:rsid w:val="00041897"/>
    <w:rsid w:val="00041E30"/>
    <w:rsid w:val="000421A8"/>
    <w:rsid w:val="00042295"/>
    <w:rsid w:val="000424C3"/>
    <w:rsid w:val="000424D2"/>
    <w:rsid w:val="0004262A"/>
    <w:rsid w:val="00042680"/>
    <w:rsid w:val="00042BFD"/>
    <w:rsid w:val="00042C5B"/>
    <w:rsid w:val="00042F8F"/>
    <w:rsid w:val="00043472"/>
    <w:rsid w:val="00043780"/>
    <w:rsid w:val="0004378A"/>
    <w:rsid w:val="0004380E"/>
    <w:rsid w:val="00043C2C"/>
    <w:rsid w:val="00043DE6"/>
    <w:rsid w:val="00043F60"/>
    <w:rsid w:val="000445F0"/>
    <w:rsid w:val="000448D0"/>
    <w:rsid w:val="000449C1"/>
    <w:rsid w:val="00044C33"/>
    <w:rsid w:val="00045127"/>
    <w:rsid w:val="000455A8"/>
    <w:rsid w:val="00045651"/>
    <w:rsid w:val="00045656"/>
    <w:rsid w:val="000459D1"/>
    <w:rsid w:val="00045A58"/>
    <w:rsid w:val="00045DDE"/>
    <w:rsid w:val="000463ED"/>
    <w:rsid w:val="000467D6"/>
    <w:rsid w:val="000469C6"/>
    <w:rsid w:val="00046B63"/>
    <w:rsid w:val="00047CB1"/>
    <w:rsid w:val="00047F4D"/>
    <w:rsid w:val="0005016D"/>
    <w:rsid w:val="000503CC"/>
    <w:rsid w:val="0005083E"/>
    <w:rsid w:val="00050A67"/>
    <w:rsid w:val="00050BB6"/>
    <w:rsid w:val="00050D9F"/>
    <w:rsid w:val="00050FFC"/>
    <w:rsid w:val="00051638"/>
    <w:rsid w:val="00051878"/>
    <w:rsid w:val="00051AF6"/>
    <w:rsid w:val="00051D29"/>
    <w:rsid w:val="00051F2C"/>
    <w:rsid w:val="000520DF"/>
    <w:rsid w:val="00052429"/>
    <w:rsid w:val="000524FB"/>
    <w:rsid w:val="000526C9"/>
    <w:rsid w:val="000528D0"/>
    <w:rsid w:val="00052A1E"/>
    <w:rsid w:val="00052D21"/>
    <w:rsid w:val="00053269"/>
    <w:rsid w:val="000539A5"/>
    <w:rsid w:val="00053D2A"/>
    <w:rsid w:val="00053E19"/>
    <w:rsid w:val="00054CA7"/>
    <w:rsid w:val="00055126"/>
    <w:rsid w:val="000551D9"/>
    <w:rsid w:val="0005590F"/>
    <w:rsid w:val="00055CB9"/>
    <w:rsid w:val="00056076"/>
    <w:rsid w:val="0005698C"/>
    <w:rsid w:val="00057125"/>
    <w:rsid w:val="000578DF"/>
    <w:rsid w:val="000609D3"/>
    <w:rsid w:val="00060D3F"/>
    <w:rsid w:val="0006106B"/>
    <w:rsid w:val="00061225"/>
    <w:rsid w:val="00061237"/>
    <w:rsid w:val="000614FF"/>
    <w:rsid w:val="00061643"/>
    <w:rsid w:val="000616B5"/>
    <w:rsid w:val="000616CD"/>
    <w:rsid w:val="000616DB"/>
    <w:rsid w:val="00061C41"/>
    <w:rsid w:val="00061C88"/>
    <w:rsid w:val="000621C1"/>
    <w:rsid w:val="000623B9"/>
    <w:rsid w:val="000625EF"/>
    <w:rsid w:val="00062680"/>
    <w:rsid w:val="00062B74"/>
    <w:rsid w:val="00063462"/>
    <w:rsid w:val="00063706"/>
    <w:rsid w:val="00064452"/>
    <w:rsid w:val="00064FAD"/>
    <w:rsid w:val="00064FE6"/>
    <w:rsid w:val="000653CB"/>
    <w:rsid w:val="00065CB1"/>
    <w:rsid w:val="00066117"/>
    <w:rsid w:val="0006655B"/>
    <w:rsid w:val="00066A66"/>
    <w:rsid w:val="00066D99"/>
    <w:rsid w:val="00066E3F"/>
    <w:rsid w:val="000674AA"/>
    <w:rsid w:val="000675BC"/>
    <w:rsid w:val="00067878"/>
    <w:rsid w:val="000679E0"/>
    <w:rsid w:val="00067A0F"/>
    <w:rsid w:val="00067B98"/>
    <w:rsid w:val="00067D78"/>
    <w:rsid w:val="00070152"/>
    <w:rsid w:val="0007053C"/>
    <w:rsid w:val="00070796"/>
    <w:rsid w:val="0007083E"/>
    <w:rsid w:val="000708DF"/>
    <w:rsid w:val="00071382"/>
    <w:rsid w:val="000714E3"/>
    <w:rsid w:val="0007152B"/>
    <w:rsid w:val="000716ED"/>
    <w:rsid w:val="0007173B"/>
    <w:rsid w:val="0007211D"/>
    <w:rsid w:val="000726C4"/>
    <w:rsid w:val="00072F6B"/>
    <w:rsid w:val="00072FB4"/>
    <w:rsid w:val="00073348"/>
    <w:rsid w:val="0007372A"/>
    <w:rsid w:val="000738F5"/>
    <w:rsid w:val="00073A34"/>
    <w:rsid w:val="00073A95"/>
    <w:rsid w:val="00073B3B"/>
    <w:rsid w:val="00073B8D"/>
    <w:rsid w:val="00073F44"/>
    <w:rsid w:val="00074134"/>
    <w:rsid w:val="00074A69"/>
    <w:rsid w:val="00074D19"/>
    <w:rsid w:val="00074E1A"/>
    <w:rsid w:val="00074F56"/>
    <w:rsid w:val="00075218"/>
    <w:rsid w:val="000752AB"/>
    <w:rsid w:val="00075B87"/>
    <w:rsid w:val="00075C77"/>
    <w:rsid w:val="00075FCA"/>
    <w:rsid w:val="000760AE"/>
    <w:rsid w:val="00076145"/>
    <w:rsid w:val="0007665A"/>
    <w:rsid w:val="000767EE"/>
    <w:rsid w:val="0007715F"/>
    <w:rsid w:val="00077444"/>
    <w:rsid w:val="00077461"/>
    <w:rsid w:val="0007748B"/>
    <w:rsid w:val="00077F13"/>
    <w:rsid w:val="0008019C"/>
    <w:rsid w:val="00080552"/>
    <w:rsid w:val="000806C4"/>
    <w:rsid w:val="0008088A"/>
    <w:rsid w:val="00080990"/>
    <w:rsid w:val="00080A5B"/>
    <w:rsid w:val="00080D46"/>
    <w:rsid w:val="0008102C"/>
    <w:rsid w:val="000811E2"/>
    <w:rsid w:val="00081346"/>
    <w:rsid w:val="00081481"/>
    <w:rsid w:val="00081523"/>
    <w:rsid w:val="000823FC"/>
    <w:rsid w:val="00082616"/>
    <w:rsid w:val="00082743"/>
    <w:rsid w:val="000832A2"/>
    <w:rsid w:val="0008333E"/>
    <w:rsid w:val="00083B32"/>
    <w:rsid w:val="00083CB5"/>
    <w:rsid w:val="00083E3D"/>
    <w:rsid w:val="00083F2A"/>
    <w:rsid w:val="000841BF"/>
    <w:rsid w:val="0008450D"/>
    <w:rsid w:val="00084962"/>
    <w:rsid w:val="00084BAA"/>
    <w:rsid w:val="00084C01"/>
    <w:rsid w:val="00084CEB"/>
    <w:rsid w:val="00084D51"/>
    <w:rsid w:val="00084D78"/>
    <w:rsid w:val="000851FE"/>
    <w:rsid w:val="00085C8E"/>
    <w:rsid w:val="00085CCB"/>
    <w:rsid w:val="00085E66"/>
    <w:rsid w:val="00085F6D"/>
    <w:rsid w:val="00086C7B"/>
    <w:rsid w:val="00086C9E"/>
    <w:rsid w:val="00086D4F"/>
    <w:rsid w:val="00087119"/>
    <w:rsid w:val="000873B1"/>
    <w:rsid w:val="0008763B"/>
    <w:rsid w:val="0008782F"/>
    <w:rsid w:val="000879BA"/>
    <w:rsid w:val="000879CF"/>
    <w:rsid w:val="00087D1F"/>
    <w:rsid w:val="00090365"/>
    <w:rsid w:val="00090469"/>
    <w:rsid w:val="0009046C"/>
    <w:rsid w:val="0009052F"/>
    <w:rsid w:val="0009066F"/>
    <w:rsid w:val="00090797"/>
    <w:rsid w:val="00090A0B"/>
    <w:rsid w:val="00090C24"/>
    <w:rsid w:val="00090D64"/>
    <w:rsid w:val="00090F10"/>
    <w:rsid w:val="000915BD"/>
    <w:rsid w:val="0009162E"/>
    <w:rsid w:val="00091D53"/>
    <w:rsid w:val="000922A7"/>
    <w:rsid w:val="0009240B"/>
    <w:rsid w:val="0009275B"/>
    <w:rsid w:val="00092836"/>
    <w:rsid w:val="00092842"/>
    <w:rsid w:val="000930FB"/>
    <w:rsid w:val="000933A1"/>
    <w:rsid w:val="000934B7"/>
    <w:rsid w:val="00093CB0"/>
    <w:rsid w:val="00093E4F"/>
    <w:rsid w:val="00094367"/>
    <w:rsid w:val="000944DE"/>
    <w:rsid w:val="00094814"/>
    <w:rsid w:val="00094EC2"/>
    <w:rsid w:val="000955FB"/>
    <w:rsid w:val="000956A6"/>
    <w:rsid w:val="000959E3"/>
    <w:rsid w:val="00095F3A"/>
    <w:rsid w:val="00095FC0"/>
    <w:rsid w:val="00096307"/>
    <w:rsid w:val="0009668D"/>
    <w:rsid w:val="000967CE"/>
    <w:rsid w:val="00096A45"/>
    <w:rsid w:val="0009717D"/>
    <w:rsid w:val="000973D0"/>
    <w:rsid w:val="00097692"/>
    <w:rsid w:val="000976BE"/>
    <w:rsid w:val="00097704"/>
    <w:rsid w:val="00097827"/>
    <w:rsid w:val="000978EB"/>
    <w:rsid w:val="00097A20"/>
    <w:rsid w:val="00097A7B"/>
    <w:rsid w:val="00097C67"/>
    <w:rsid w:val="00097C72"/>
    <w:rsid w:val="00097D64"/>
    <w:rsid w:val="00097FD3"/>
    <w:rsid w:val="000A00F8"/>
    <w:rsid w:val="000A0517"/>
    <w:rsid w:val="000A0A74"/>
    <w:rsid w:val="000A17F1"/>
    <w:rsid w:val="000A1D5C"/>
    <w:rsid w:val="000A2069"/>
    <w:rsid w:val="000A20DB"/>
    <w:rsid w:val="000A21B7"/>
    <w:rsid w:val="000A2304"/>
    <w:rsid w:val="000A25A7"/>
    <w:rsid w:val="000A2664"/>
    <w:rsid w:val="000A2707"/>
    <w:rsid w:val="000A2797"/>
    <w:rsid w:val="000A27B8"/>
    <w:rsid w:val="000A28DE"/>
    <w:rsid w:val="000A2E72"/>
    <w:rsid w:val="000A3146"/>
    <w:rsid w:val="000A32BF"/>
    <w:rsid w:val="000A352F"/>
    <w:rsid w:val="000A3AA9"/>
    <w:rsid w:val="000A3CDE"/>
    <w:rsid w:val="000A3FD7"/>
    <w:rsid w:val="000A4156"/>
    <w:rsid w:val="000A444A"/>
    <w:rsid w:val="000A45B2"/>
    <w:rsid w:val="000A4659"/>
    <w:rsid w:val="000A4B18"/>
    <w:rsid w:val="000A4ED4"/>
    <w:rsid w:val="000A4FE2"/>
    <w:rsid w:val="000A5302"/>
    <w:rsid w:val="000A5B1E"/>
    <w:rsid w:val="000A5B81"/>
    <w:rsid w:val="000A61CE"/>
    <w:rsid w:val="000A64F8"/>
    <w:rsid w:val="000A6B04"/>
    <w:rsid w:val="000A6CCA"/>
    <w:rsid w:val="000A6D4F"/>
    <w:rsid w:val="000A70B6"/>
    <w:rsid w:val="000A7212"/>
    <w:rsid w:val="000A75C0"/>
    <w:rsid w:val="000A7880"/>
    <w:rsid w:val="000A7D54"/>
    <w:rsid w:val="000A7DAB"/>
    <w:rsid w:val="000B01F1"/>
    <w:rsid w:val="000B029F"/>
    <w:rsid w:val="000B0864"/>
    <w:rsid w:val="000B09FB"/>
    <w:rsid w:val="000B0AD1"/>
    <w:rsid w:val="000B0BB0"/>
    <w:rsid w:val="000B1059"/>
    <w:rsid w:val="000B2099"/>
    <w:rsid w:val="000B2173"/>
    <w:rsid w:val="000B2270"/>
    <w:rsid w:val="000B248F"/>
    <w:rsid w:val="000B271B"/>
    <w:rsid w:val="000B2AEB"/>
    <w:rsid w:val="000B2C75"/>
    <w:rsid w:val="000B2C77"/>
    <w:rsid w:val="000B2CC9"/>
    <w:rsid w:val="000B2FB5"/>
    <w:rsid w:val="000B3352"/>
    <w:rsid w:val="000B339B"/>
    <w:rsid w:val="000B33B3"/>
    <w:rsid w:val="000B3B40"/>
    <w:rsid w:val="000B4A08"/>
    <w:rsid w:val="000B568A"/>
    <w:rsid w:val="000B5B3B"/>
    <w:rsid w:val="000B5E5F"/>
    <w:rsid w:val="000B61CF"/>
    <w:rsid w:val="000B62FF"/>
    <w:rsid w:val="000B64C7"/>
    <w:rsid w:val="000B6BDF"/>
    <w:rsid w:val="000B6D6C"/>
    <w:rsid w:val="000B75C4"/>
    <w:rsid w:val="000B7CB2"/>
    <w:rsid w:val="000C01C7"/>
    <w:rsid w:val="000C0A9A"/>
    <w:rsid w:val="000C0DD4"/>
    <w:rsid w:val="000C0FC8"/>
    <w:rsid w:val="000C161C"/>
    <w:rsid w:val="000C16E3"/>
    <w:rsid w:val="000C18CD"/>
    <w:rsid w:val="000C1D52"/>
    <w:rsid w:val="000C1DCA"/>
    <w:rsid w:val="000C1E5D"/>
    <w:rsid w:val="000C203F"/>
    <w:rsid w:val="000C2157"/>
    <w:rsid w:val="000C2351"/>
    <w:rsid w:val="000C2381"/>
    <w:rsid w:val="000C2668"/>
    <w:rsid w:val="000C296D"/>
    <w:rsid w:val="000C2D3E"/>
    <w:rsid w:val="000C327E"/>
    <w:rsid w:val="000C3361"/>
    <w:rsid w:val="000C36B4"/>
    <w:rsid w:val="000C3AA4"/>
    <w:rsid w:val="000C3F20"/>
    <w:rsid w:val="000C41F5"/>
    <w:rsid w:val="000C41F6"/>
    <w:rsid w:val="000C429D"/>
    <w:rsid w:val="000C4675"/>
    <w:rsid w:val="000C4912"/>
    <w:rsid w:val="000C4AD5"/>
    <w:rsid w:val="000C4F06"/>
    <w:rsid w:val="000C5185"/>
    <w:rsid w:val="000C527E"/>
    <w:rsid w:val="000C5306"/>
    <w:rsid w:val="000C55D6"/>
    <w:rsid w:val="000C5764"/>
    <w:rsid w:val="000C5810"/>
    <w:rsid w:val="000C58CC"/>
    <w:rsid w:val="000C5AAC"/>
    <w:rsid w:val="000C5C65"/>
    <w:rsid w:val="000C5FEB"/>
    <w:rsid w:val="000C6152"/>
    <w:rsid w:val="000C67BA"/>
    <w:rsid w:val="000C6D72"/>
    <w:rsid w:val="000C6DD7"/>
    <w:rsid w:val="000C71CB"/>
    <w:rsid w:val="000C7471"/>
    <w:rsid w:val="000C7599"/>
    <w:rsid w:val="000C79A0"/>
    <w:rsid w:val="000C7AEA"/>
    <w:rsid w:val="000D0599"/>
    <w:rsid w:val="000D0635"/>
    <w:rsid w:val="000D0A43"/>
    <w:rsid w:val="000D0A9E"/>
    <w:rsid w:val="000D0B0D"/>
    <w:rsid w:val="000D129C"/>
    <w:rsid w:val="000D1B6E"/>
    <w:rsid w:val="000D2050"/>
    <w:rsid w:val="000D2155"/>
    <w:rsid w:val="000D2411"/>
    <w:rsid w:val="000D2A85"/>
    <w:rsid w:val="000D2D35"/>
    <w:rsid w:val="000D2E3D"/>
    <w:rsid w:val="000D3101"/>
    <w:rsid w:val="000D3324"/>
    <w:rsid w:val="000D3B8B"/>
    <w:rsid w:val="000D45C5"/>
    <w:rsid w:val="000D483A"/>
    <w:rsid w:val="000D4F27"/>
    <w:rsid w:val="000D4F72"/>
    <w:rsid w:val="000D4FA4"/>
    <w:rsid w:val="000D5041"/>
    <w:rsid w:val="000D5CBD"/>
    <w:rsid w:val="000D5D06"/>
    <w:rsid w:val="000D5EB1"/>
    <w:rsid w:val="000D5F6A"/>
    <w:rsid w:val="000D62BC"/>
    <w:rsid w:val="000D6656"/>
    <w:rsid w:val="000D6FDA"/>
    <w:rsid w:val="000D734A"/>
    <w:rsid w:val="000D7BB0"/>
    <w:rsid w:val="000E008B"/>
    <w:rsid w:val="000E0F07"/>
    <w:rsid w:val="000E1317"/>
    <w:rsid w:val="000E1750"/>
    <w:rsid w:val="000E1821"/>
    <w:rsid w:val="000E1A8A"/>
    <w:rsid w:val="000E1D5D"/>
    <w:rsid w:val="000E2566"/>
    <w:rsid w:val="000E25B6"/>
    <w:rsid w:val="000E2C98"/>
    <w:rsid w:val="000E3686"/>
    <w:rsid w:val="000E38D2"/>
    <w:rsid w:val="000E4150"/>
    <w:rsid w:val="000E4519"/>
    <w:rsid w:val="000E49EB"/>
    <w:rsid w:val="000E4DBB"/>
    <w:rsid w:val="000E537A"/>
    <w:rsid w:val="000E5400"/>
    <w:rsid w:val="000E5581"/>
    <w:rsid w:val="000E598D"/>
    <w:rsid w:val="000E5A18"/>
    <w:rsid w:val="000E5E27"/>
    <w:rsid w:val="000E5E4E"/>
    <w:rsid w:val="000E6001"/>
    <w:rsid w:val="000E64C0"/>
    <w:rsid w:val="000E6B51"/>
    <w:rsid w:val="000E714D"/>
    <w:rsid w:val="000E722C"/>
    <w:rsid w:val="000E76DE"/>
    <w:rsid w:val="000E7ADB"/>
    <w:rsid w:val="000E7BF4"/>
    <w:rsid w:val="000E7D00"/>
    <w:rsid w:val="000E7D73"/>
    <w:rsid w:val="000F06BA"/>
    <w:rsid w:val="000F0762"/>
    <w:rsid w:val="000F0D11"/>
    <w:rsid w:val="000F1047"/>
    <w:rsid w:val="000F197C"/>
    <w:rsid w:val="000F1A40"/>
    <w:rsid w:val="000F1ABA"/>
    <w:rsid w:val="000F2179"/>
    <w:rsid w:val="000F2C1B"/>
    <w:rsid w:val="000F3297"/>
    <w:rsid w:val="000F3731"/>
    <w:rsid w:val="000F3AF0"/>
    <w:rsid w:val="000F3B0F"/>
    <w:rsid w:val="000F3D0A"/>
    <w:rsid w:val="000F41C0"/>
    <w:rsid w:val="000F485C"/>
    <w:rsid w:val="000F4A13"/>
    <w:rsid w:val="000F4ACA"/>
    <w:rsid w:val="000F51FB"/>
    <w:rsid w:val="000F54BB"/>
    <w:rsid w:val="000F572A"/>
    <w:rsid w:val="000F598B"/>
    <w:rsid w:val="000F5EB4"/>
    <w:rsid w:val="000F659F"/>
    <w:rsid w:val="000F678E"/>
    <w:rsid w:val="000F6B62"/>
    <w:rsid w:val="000F6FA2"/>
    <w:rsid w:val="000F740C"/>
    <w:rsid w:val="000F74EB"/>
    <w:rsid w:val="000F76C3"/>
    <w:rsid w:val="000F7A2A"/>
    <w:rsid w:val="000F7E6F"/>
    <w:rsid w:val="000F7FC1"/>
    <w:rsid w:val="001000AA"/>
    <w:rsid w:val="001000AB"/>
    <w:rsid w:val="00100246"/>
    <w:rsid w:val="00100444"/>
    <w:rsid w:val="001005BC"/>
    <w:rsid w:val="0010089B"/>
    <w:rsid w:val="00100B21"/>
    <w:rsid w:val="00100C19"/>
    <w:rsid w:val="00101440"/>
    <w:rsid w:val="001015BC"/>
    <w:rsid w:val="0010186C"/>
    <w:rsid w:val="00101AA2"/>
    <w:rsid w:val="00101B11"/>
    <w:rsid w:val="00101F83"/>
    <w:rsid w:val="00101FB0"/>
    <w:rsid w:val="00102062"/>
    <w:rsid w:val="00102087"/>
    <w:rsid w:val="0010237E"/>
    <w:rsid w:val="0010259A"/>
    <w:rsid w:val="00102D11"/>
    <w:rsid w:val="00103893"/>
    <w:rsid w:val="00103B7E"/>
    <w:rsid w:val="00103B8F"/>
    <w:rsid w:val="00104225"/>
    <w:rsid w:val="0010448E"/>
    <w:rsid w:val="001048BC"/>
    <w:rsid w:val="00104BBF"/>
    <w:rsid w:val="00105153"/>
    <w:rsid w:val="00105375"/>
    <w:rsid w:val="0010563D"/>
    <w:rsid w:val="001056DB"/>
    <w:rsid w:val="0010584A"/>
    <w:rsid w:val="00105AD1"/>
    <w:rsid w:val="00105C7D"/>
    <w:rsid w:val="00105DBC"/>
    <w:rsid w:val="00105EF4"/>
    <w:rsid w:val="001062EA"/>
    <w:rsid w:val="0010636D"/>
    <w:rsid w:val="001063BB"/>
    <w:rsid w:val="001065EF"/>
    <w:rsid w:val="0010688E"/>
    <w:rsid w:val="0010691E"/>
    <w:rsid w:val="00106A04"/>
    <w:rsid w:val="00106BB7"/>
    <w:rsid w:val="00106D26"/>
    <w:rsid w:val="00106DF0"/>
    <w:rsid w:val="00107AF3"/>
    <w:rsid w:val="00107BC0"/>
    <w:rsid w:val="00107ED3"/>
    <w:rsid w:val="00110041"/>
    <w:rsid w:val="001101AD"/>
    <w:rsid w:val="001107D7"/>
    <w:rsid w:val="00110BA0"/>
    <w:rsid w:val="00110D48"/>
    <w:rsid w:val="001117D8"/>
    <w:rsid w:val="00112293"/>
    <w:rsid w:val="001122F6"/>
    <w:rsid w:val="0011263B"/>
    <w:rsid w:val="001127CD"/>
    <w:rsid w:val="00112C3E"/>
    <w:rsid w:val="00112E8F"/>
    <w:rsid w:val="001131C9"/>
    <w:rsid w:val="00113778"/>
    <w:rsid w:val="001138B3"/>
    <w:rsid w:val="00113D45"/>
    <w:rsid w:val="00113EBA"/>
    <w:rsid w:val="00113F24"/>
    <w:rsid w:val="00114061"/>
    <w:rsid w:val="001140A8"/>
    <w:rsid w:val="001141A1"/>
    <w:rsid w:val="0011439F"/>
    <w:rsid w:val="00114458"/>
    <w:rsid w:val="0011467D"/>
    <w:rsid w:val="0011483A"/>
    <w:rsid w:val="001149B5"/>
    <w:rsid w:val="00114A0F"/>
    <w:rsid w:val="00114CC4"/>
    <w:rsid w:val="00114FAC"/>
    <w:rsid w:val="00115213"/>
    <w:rsid w:val="001158A3"/>
    <w:rsid w:val="00115AE2"/>
    <w:rsid w:val="00116271"/>
    <w:rsid w:val="0011694E"/>
    <w:rsid w:val="00116A4B"/>
    <w:rsid w:val="00116B5F"/>
    <w:rsid w:val="00116FE2"/>
    <w:rsid w:val="00117060"/>
    <w:rsid w:val="0011762D"/>
    <w:rsid w:val="00117967"/>
    <w:rsid w:val="00117CA6"/>
    <w:rsid w:val="001201D0"/>
    <w:rsid w:val="001204A7"/>
    <w:rsid w:val="00120970"/>
    <w:rsid w:val="00120B5C"/>
    <w:rsid w:val="00120D5A"/>
    <w:rsid w:val="00120E11"/>
    <w:rsid w:val="001211D7"/>
    <w:rsid w:val="0012132E"/>
    <w:rsid w:val="0012165F"/>
    <w:rsid w:val="0012188A"/>
    <w:rsid w:val="0012194E"/>
    <w:rsid w:val="00121C32"/>
    <w:rsid w:val="00121D4A"/>
    <w:rsid w:val="00121E32"/>
    <w:rsid w:val="00122370"/>
    <w:rsid w:val="00122A1B"/>
    <w:rsid w:val="00122C8A"/>
    <w:rsid w:val="00123153"/>
    <w:rsid w:val="0012361F"/>
    <w:rsid w:val="0012372E"/>
    <w:rsid w:val="00123E3B"/>
    <w:rsid w:val="00123F09"/>
    <w:rsid w:val="00124495"/>
    <w:rsid w:val="00124690"/>
    <w:rsid w:val="0012507A"/>
    <w:rsid w:val="001253E3"/>
    <w:rsid w:val="001253EB"/>
    <w:rsid w:val="001257CB"/>
    <w:rsid w:val="001263CE"/>
    <w:rsid w:val="001269B8"/>
    <w:rsid w:val="00126B4F"/>
    <w:rsid w:val="00126BA5"/>
    <w:rsid w:val="00126D5D"/>
    <w:rsid w:val="00127354"/>
    <w:rsid w:val="00127AD7"/>
    <w:rsid w:val="00127BC9"/>
    <w:rsid w:val="00127BFB"/>
    <w:rsid w:val="00127C15"/>
    <w:rsid w:val="00127FF4"/>
    <w:rsid w:val="001303A0"/>
    <w:rsid w:val="00130A55"/>
    <w:rsid w:val="00130D5B"/>
    <w:rsid w:val="00130E6C"/>
    <w:rsid w:val="001313C6"/>
    <w:rsid w:val="00131536"/>
    <w:rsid w:val="0013160E"/>
    <w:rsid w:val="00131F1C"/>
    <w:rsid w:val="00132F97"/>
    <w:rsid w:val="001338D7"/>
    <w:rsid w:val="00133AB5"/>
    <w:rsid w:val="00133B30"/>
    <w:rsid w:val="00133D8A"/>
    <w:rsid w:val="001345AB"/>
    <w:rsid w:val="00134633"/>
    <w:rsid w:val="00134703"/>
    <w:rsid w:val="00134748"/>
    <w:rsid w:val="00134D34"/>
    <w:rsid w:val="00135222"/>
    <w:rsid w:val="00135416"/>
    <w:rsid w:val="00135745"/>
    <w:rsid w:val="001357BF"/>
    <w:rsid w:val="00135D51"/>
    <w:rsid w:val="00136164"/>
    <w:rsid w:val="0013646F"/>
    <w:rsid w:val="001369F0"/>
    <w:rsid w:val="00136AE0"/>
    <w:rsid w:val="00136F4C"/>
    <w:rsid w:val="00137276"/>
    <w:rsid w:val="00137373"/>
    <w:rsid w:val="00137815"/>
    <w:rsid w:val="00137846"/>
    <w:rsid w:val="00137EC0"/>
    <w:rsid w:val="00140115"/>
    <w:rsid w:val="00140160"/>
    <w:rsid w:val="00140218"/>
    <w:rsid w:val="001408A9"/>
    <w:rsid w:val="00140AB7"/>
    <w:rsid w:val="00141D01"/>
    <w:rsid w:val="00142A53"/>
    <w:rsid w:val="0014305F"/>
    <w:rsid w:val="00143EBD"/>
    <w:rsid w:val="00144148"/>
    <w:rsid w:val="001444AB"/>
    <w:rsid w:val="0014472D"/>
    <w:rsid w:val="001448C7"/>
    <w:rsid w:val="001448C9"/>
    <w:rsid w:val="00144E38"/>
    <w:rsid w:val="00144F04"/>
    <w:rsid w:val="00145387"/>
    <w:rsid w:val="00145DE4"/>
    <w:rsid w:val="0014631B"/>
    <w:rsid w:val="001463FA"/>
    <w:rsid w:val="00146754"/>
    <w:rsid w:val="001467CD"/>
    <w:rsid w:val="00146856"/>
    <w:rsid w:val="00146AD9"/>
    <w:rsid w:val="00147E1E"/>
    <w:rsid w:val="00150187"/>
    <w:rsid w:val="0015036D"/>
    <w:rsid w:val="001505F3"/>
    <w:rsid w:val="00150985"/>
    <w:rsid w:val="001509BA"/>
    <w:rsid w:val="00150E0C"/>
    <w:rsid w:val="00150E5B"/>
    <w:rsid w:val="00151335"/>
    <w:rsid w:val="00151340"/>
    <w:rsid w:val="001513D4"/>
    <w:rsid w:val="00151523"/>
    <w:rsid w:val="001516F6"/>
    <w:rsid w:val="00151CAF"/>
    <w:rsid w:val="00151FCB"/>
    <w:rsid w:val="0015242A"/>
    <w:rsid w:val="001525A3"/>
    <w:rsid w:val="0015266E"/>
    <w:rsid w:val="00152D20"/>
    <w:rsid w:val="00152D7D"/>
    <w:rsid w:val="001532E1"/>
    <w:rsid w:val="001537B9"/>
    <w:rsid w:val="00153AA0"/>
    <w:rsid w:val="00153C5E"/>
    <w:rsid w:val="00153C60"/>
    <w:rsid w:val="00153C74"/>
    <w:rsid w:val="00153CBC"/>
    <w:rsid w:val="00153DFF"/>
    <w:rsid w:val="00154161"/>
    <w:rsid w:val="00154177"/>
    <w:rsid w:val="001544E6"/>
    <w:rsid w:val="00154D70"/>
    <w:rsid w:val="00154EBE"/>
    <w:rsid w:val="0015508A"/>
    <w:rsid w:val="00156D0C"/>
    <w:rsid w:val="00156F71"/>
    <w:rsid w:val="0015759A"/>
    <w:rsid w:val="001575A4"/>
    <w:rsid w:val="001576ED"/>
    <w:rsid w:val="00157702"/>
    <w:rsid w:val="00157A51"/>
    <w:rsid w:val="00157F79"/>
    <w:rsid w:val="001600CB"/>
    <w:rsid w:val="00160143"/>
    <w:rsid w:val="00160319"/>
    <w:rsid w:val="00160656"/>
    <w:rsid w:val="001606A8"/>
    <w:rsid w:val="001607E4"/>
    <w:rsid w:val="00160899"/>
    <w:rsid w:val="00160DB7"/>
    <w:rsid w:val="00160EFB"/>
    <w:rsid w:val="00160F50"/>
    <w:rsid w:val="001611DD"/>
    <w:rsid w:val="001612F0"/>
    <w:rsid w:val="001615A5"/>
    <w:rsid w:val="0016164C"/>
    <w:rsid w:val="0016165A"/>
    <w:rsid w:val="0016195F"/>
    <w:rsid w:val="00161AA8"/>
    <w:rsid w:val="00161FD4"/>
    <w:rsid w:val="001623A4"/>
    <w:rsid w:val="0016259A"/>
    <w:rsid w:val="001625C4"/>
    <w:rsid w:val="0016353D"/>
    <w:rsid w:val="00163816"/>
    <w:rsid w:val="00164DA9"/>
    <w:rsid w:val="00164E6B"/>
    <w:rsid w:val="001650A5"/>
    <w:rsid w:val="00165676"/>
    <w:rsid w:val="00165CF4"/>
    <w:rsid w:val="00165E39"/>
    <w:rsid w:val="00166028"/>
    <w:rsid w:val="001665F3"/>
    <w:rsid w:val="00166712"/>
    <w:rsid w:val="00166891"/>
    <w:rsid w:val="00166B00"/>
    <w:rsid w:val="00166B24"/>
    <w:rsid w:val="00166B86"/>
    <w:rsid w:val="00166D4F"/>
    <w:rsid w:val="00167075"/>
    <w:rsid w:val="001675B8"/>
    <w:rsid w:val="001678DC"/>
    <w:rsid w:val="001678FE"/>
    <w:rsid w:val="00167900"/>
    <w:rsid w:val="00167BAF"/>
    <w:rsid w:val="00167BC6"/>
    <w:rsid w:val="00167CC6"/>
    <w:rsid w:val="001704FA"/>
    <w:rsid w:val="00170542"/>
    <w:rsid w:val="00170844"/>
    <w:rsid w:val="00170A50"/>
    <w:rsid w:val="00170D9C"/>
    <w:rsid w:val="00170F8D"/>
    <w:rsid w:val="00171995"/>
    <w:rsid w:val="001719F7"/>
    <w:rsid w:val="00171CCC"/>
    <w:rsid w:val="001727AC"/>
    <w:rsid w:val="00172CFC"/>
    <w:rsid w:val="001730F5"/>
    <w:rsid w:val="00173162"/>
    <w:rsid w:val="00173389"/>
    <w:rsid w:val="001735A0"/>
    <w:rsid w:val="001739FA"/>
    <w:rsid w:val="00173A1E"/>
    <w:rsid w:val="00174009"/>
    <w:rsid w:val="00174294"/>
    <w:rsid w:val="001744EB"/>
    <w:rsid w:val="0017454F"/>
    <w:rsid w:val="00174865"/>
    <w:rsid w:val="001748CD"/>
    <w:rsid w:val="001748D0"/>
    <w:rsid w:val="001748E9"/>
    <w:rsid w:val="00174941"/>
    <w:rsid w:val="00174A03"/>
    <w:rsid w:val="00175085"/>
    <w:rsid w:val="0017510A"/>
    <w:rsid w:val="0017517E"/>
    <w:rsid w:val="00175309"/>
    <w:rsid w:val="00175A71"/>
    <w:rsid w:val="0017606A"/>
    <w:rsid w:val="00176415"/>
    <w:rsid w:val="0017655F"/>
    <w:rsid w:val="001766BD"/>
    <w:rsid w:val="00176889"/>
    <w:rsid w:val="00176B6F"/>
    <w:rsid w:val="001771AA"/>
    <w:rsid w:val="00177368"/>
    <w:rsid w:val="001773BF"/>
    <w:rsid w:val="0017771E"/>
    <w:rsid w:val="00177B14"/>
    <w:rsid w:val="00177DF9"/>
    <w:rsid w:val="00177E80"/>
    <w:rsid w:val="001800F4"/>
    <w:rsid w:val="00180308"/>
    <w:rsid w:val="00180530"/>
    <w:rsid w:val="00180A44"/>
    <w:rsid w:val="00180BE2"/>
    <w:rsid w:val="0018107F"/>
    <w:rsid w:val="00181763"/>
    <w:rsid w:val="00181EB9"/>
    <w:rsid w:val="00182445"/>
    <w:rsid w:val="00182448"/>
    <w:rsid w:val="00182513"/>
    <w:rsid w:val="001828A0"/>
    <w:rsid w:val="00182B8C"/>
    <w:rsid w:val="00182DC9"/>
    <w:rsid w:val="0018305E"/>
    <w:rsid w:val="001834FD"/>
    <w:rsid w:val="001837E3"/>
    <w:rsid w:val="00183855"/>
    <w:rsid w:val="001841C4"/>
    <w:rsid w:val="0018489E"/>
    <w:rsid w:val="00184E01"/>
    <w:rsid w:val="00185046"/>
    <w:rsid w:val="0018533F"/>
    <w:rsid w:val="00185D4F"/>
    <w:rsid w:val="00185DCC"/>
    <w:rsid w:val="00185F80"/>
    <w:rsid w:val="001862AA"/>
    <w:rsid w:val="00186697"/>
    <w:rsid w:val="001870F0"/>
    <w:rsid w:val="00187253"/>
    <w:rsid w:val="0018737E"/>
    <w:rsid w:val="0018760B"/>
    <w:rsid w:val="00187628"/>
    <w:rsid w:val="00187D72"/>
    <w:rsid w:val="001900B8"/>
    <w:rsid w:val="0019012A"/>
    <w:rsid w:val="001901B4"/>
    <w:rsid w:val="00190511"/>
    <w:rsid w:val="0019170C"/>
    <w:rsid w:val="00191946"/>
    <w:rsid w:val="00191A59"/>
    <w:rsid w:val="00191E81"/>
    <w:rsid w:val="00191EFB"/>
    <w:rsid w:val="001920C8"/>
    <w:rsid w:val="0019210A"/>
    <w:rsid w:val="001927EB"/>
    <w:rsid w:val="00192C6B"/>
    <w:rsid w:val="001938AA"/>
    <w:rsid w:val="00193A43"/>
    <w:rsid w:val="00193BC0"/>
    <w:rsid w:val="00193D47"/>
    <w:rsid w:val="00194075"/>
    <w:rsid w:val="00194100"/>
    <w:rsid w:val="00194104"/>
    <w:rsid w:val="0019431F"/>
    <w:rsid w:val="00194423"/>
    <w:rsid w:val="001945B6"/>
    <w:rsid w:val="00194743"/>
    <w:rsid w:val="0019499A"/>
    <w:rsid w:val="001949CE"/>
    <w:rsid w:val="00194B37"/>
    <w:rsid w:val="00195249"/>
    <w:rsid w:val="0019596B"/>
    <w:rsid w:val="0019623D"/>
    <w:rsid w:val="001962C1"/>
    <w:rsid w:val="00196668"/>
    <w:rsid w:val="00196858"/>
    <w:rsid w:val="00196CFD"/>
    <w:rsid w:val="00197213"/>
    <w:rsid w:val="00197EF1"/>
    <w:rsid w:val="00197F42"/>
    <w:rsid w:val="00197F66"/>
    <w:rsid w:val="00197F72"/>
    <w:rsid w:val="00197F91"/>
    <w:rsid w:val="001A012B"/>
    <w:rsid w:val="001A0367"/>
    <w:rsid w:val="001A05C5"/>
    <w:rsid w:val="001A064B"/>
    <w:rsid w:val="001A0C96"/>
    <w:rsid w:val="001A1C4C"/>
    <w:rsid w:val="001A1C88"/>
    <w:rsid w:val="001A22A3"/>
    <w:rsid w:val="001A27DC"/>
    <w:rsid w:val="001A29FD"/>
    <w:rsid w:val="001A2BF2"/>
    <w:rsid w:val="001A2CD5"/>
    <w:rsid w:val="001A2E02"/>
    <w:rsid w:val="001A303C"/>
    <w:rsid w:val="001A3229"/>
    <w:rsid w:val="001A38D2"/>
    <w:rsid w:val="001A3CC8"/>
    <w:rsid w:val="001A3D2F"/>
    <w:rsid w:val="001A3D65"/>
    <w:rsid w:val="001A3EB9"/>
    <w:rsid w:val="001A401B"/>
    <w:rsid w:val="001A4951"/>
    <w:rsid w:val="001A4CF8"/>
    <w:rsid w:val="001A4E26"/>
    <w:rsid w:val="001A5448"/>
    <w:rsid w:val="001A54CC"/>
    <w:rsid w:val="001A5582"/>
    <w:rsid w:val="001A62C1"/>
    <w:rsid w:val="001A6D1B"/>
    <w:rsid w:val="001A6DDB"/>
    <w:rsid w:val="001A721D"/>
    <w:rsid w:val="001A73F8"/>
    <w:rsid w:val="001A7526"/>
    <w:rsid w:val="001A7795"/>
    <w:rsid w:val="001A7906"/>
    <w:rsid w:val="001A7B2D"/>
    <w:rsid w:val="001A7F21"/>
    <w:rsid w:val="001A7FAB"/>
    <w:rsid w:val="001B010D"/>
    <w:rsid w:val="001B0262"/>
    <w:rsid w:val="001B0802"/>
    <w:rsid w:val="001B0B0F"/>
    <w:rsid w:val="001B1402"/>
    <w:rsid w:val="001B1557"/>
    <w:rsid w:val="001B1765"/>
    <w:rsid w:val="001B2261"/>
    <w:rsid w:val="001B2501"/>
    <w:rsid w:val="001B2826"/>
    <w:rsid w:val="001B2D41"/>
    <w:rsid w:val="001B2FE2"/>
    <w:rsid w:val="001B3861"/>
    <w:rsid w:val="001B3AC7"/>
    <w:rsid w:val="001B3BDA"/>
    <w:rsid w:val="001B3FA9"/>
    <w:rsid w:val="001B437F"/>
    <w:rsid w:val="001B4DAA"/>
    <w:rsid w:val="001B5256"/>
    <w:rsid w:val="001B533F"/>
    <w:rsid w:val="001B5387"/>
    <w:rsid w:val="001B5E06"/>
    <w:rsid w:val="001B5E2E"/>
    <w:rsid w:val="001B5F03"/>
    <w:rsid w:val="001B6023"/>
    <w:rsid w:val="001B60F2"/>
    <w:rsid w:val="001B614C"/>
    <w:rsid w:val="001B6181"/>
    <w:rsid w:val="001B6233"/>
    <w:rsid w:val="001B63D2"/>
    <w:rsid w:val="001B6F25"/>
    <w:rsid w:val="001B7332"/>
    <w:rsid w:val="001B75C8"/>
    <w:rsid w:val="001B7638"/>
    <w:rsid w:val="001B79C1"/>
    <w:rsid w:val="001B7F1D"/>
    <w:rsid w:val="001C006F"/>
    <w:rsid w:val="001C0CE8"/>
    <w:rsid w:val="001C112B"/>
    <w:rsid w:val="001C1B4D"/>
    <w:rsid w:val="001C1D3F"/>
    <w:rsid w:val="001C2016"/>
    <w:rsid w:val="001C22E4"/>
    <w:rsid w:val="001C22F9"/>
    <w:rsid w:val="001C2443"/>
    <w:rsid w:val="001C2554"/>
    <w:rsid w:val="001C2973"/>
    <w:rsid w:val="001C2CD5"/>
    <w:rsid w:val="001C2F61"/>
    <w:rsid w:val="001C38FB"/>
    <w:rsid w:val="001C41BD"/>
    <w:rsid w:val="001C45C2"/>
    <w:rsid w:val="001C4769"/>
    <w:rsid w:val="001C48E3"/>
    <w:rsid w:val="001C4C7C"/>
    <w:rsid w:val="001C5060"/>
    <w:rsid w:val="001C51D1"/>
    <w:rsid w:val="001C5552"/>
    <w:rsid w:val="001C5C40"/>
    <w:rsid w:val="001C5D14"/>
    <w:rsid w:val="001C60FF"/>
    <w:rsid w:val="001C639E"/>
    <w:rsid w:val="001C64C8"/>
    <w:rsid w:val="001C65F3"/>
    <w:rsid w:val="001C6DC6"/>
    <w:rsid w:val="001C75EF"/>
    <w:rsid w:val="001C7B58"/>
    <w:rsid w:val="001C7C7D"/>
    <w:rsid w:val="001C7FC2"/>
    <w:rsid w:val="001D015B"/>
    <w:rsid w:val="001D056B"/>
    <w:rsid w:val="001D0B03"/>
    <w:rsid w:val="001D1095"/>
    <w:rsid w:val="001D1278"/>
    <w:rsid w:val="001D131E"/>
    <w:rsid w:val="001D14B1"/>
    <w:rsid w:val="001D197B"/>
    <w:rsid w:val="001D1DB2"/>
    <w:rsid w:val="001D2098"/>
    <w:rsid w:val="001D20D6"/>
    <w:rsid w:val="001D2A31"/>
    <w:rsid w:val="001D2BAB"/>
    <w:rsid w:val="001D37D8"/>
    <w:rsid w:val="001D3B0C"/>
    <w:rsid w:val="001D3B85"/>
    <w:rsid w:val="001D420F"/>
    <w:rsid w:val="001D4327"/>
    <w:rsid w:val="001D46AE"/>
    <w:rsid w:val="001D4B35"/>
    <w:rsid w:val="001D4BD7"/>
    <w:rsid w:val="001D4E96"/>
    <w:rsid w:val="001D500B"/>
    <w:rsid w:val="001D5587"/>
    <w:rsid w:val="001D63AE"/>
    <w:rsid w:val="001D6938"/>
    <w:rsid w:val="001D6D71"/>
    <w:rsid w:val="001D6E0E"/>
    <w:rsid w:val="001D748E"/>
    <w:rsid w:val="001D7599"/>
    <w:rsid w:val="001D77FA"/>
    <w:rsid w:val="001D790E"/>
    <w:rsid w:val="001D7DBD"/>
    <w:rsid w:val="001D7FF6"/>
    <w:rsid w:val="001E0235"/>
    <w:rsid w:val="001E0371"/>
    <w:rsid w:val="001E03C8"/>
    <w:rsid w:val="001E0585"/>
    <w:rsid w:val="001E0AF0"/>
    <w:rsid w:val="001E0D99"/>
    <w:rsid w:val="001E0DCD"/>
    <w:rsid w:val="001E1204"/>
    <w:rsid w:val="001E19D9"/>
    <w:rsid w:val="001E2225"/>
    <w:rsid w:val="001E22C4"/>
    <w:rsid w:val="001E2357"/>
    <w:rsid w:val="001E29A1"/>
    <w:rsid w:val="001E2AA7"/>
    <w:rsid w:val="001E2EA6"/>
    <w:rsid w:val="001E3795"/>
    <w:rsid w:val="001E4216"/>
    <w:rsid w:val="001E4610"/>
    <w:rsid w:val="001E4805"/>
    <w:rsid w:val="001E4825"/>
    <w:rsid w:val="001E495A"/>
    <w:rsid w:val="001E4D32"/>
    <w:rsid w:val="001E5708"/>
    <w:rsid w:val="001E5A56"/>
    <w:rsid w:val="001E5EAD"/>
    <w:rsid w:val="001E606E"/>
    <w:rsid w:val="001E6373"/>
    <w:rsid w:val="001E6446"/>
    <w:rsid w:val="001E68DE"/>
    <w:rsid w:val="001E6A4B"/>
    <w:rsid w:val="001E6AB2"/>
    <w:rsid w:val="001E705B"/>
    <w:rsid w:val="001E73B4"/>
    <w:rsid w:val="001E76B8"/>
    <w:rsid w:val="001E77D9"/>
    <w:rsid w:val="001E7A4F"/>
    <w:rsid w:val="001E7C62"/>
    <w:rsid w:val="001E7C84"/>
    <w:rsid w:val="001E7C91"/>
    <w:rsid w:val="001F0205"/>
    <w:rsid w:val="001F030E"/>
    <w:rsid w:val="001F0756"/>
    <w:rsid w:val="001F1D68"/>
    <w:rsid w:val="001F1DD5"/>
    <w:rsid w:val="001F21DB"/>
    <w:rsid w:val="001F232A"/>
    <w:rsid w:val="001F290E"/>
    <w:rsid w:val="001F32EE"/>
    <w:rsid w:val="001F396B"/>
    <w:rsid w:val="001F3D55"/>
    <w:rsid w:val="001F4004"/>
    <w:rsid w:val="001F421B"/>
    <w:rsid w:val="001F4691"/>
    <w:rsid w:val="001F46BF"/>
    <w:rsid w:val="001F4995"/>
    <w:rsid w:val="001F4B8E"/>
    <w:rsid w:val="001F4F1E"/>
    <w:rsid w:val="001F509E"/>
    <w:rsid w:val="001F52DC"/>
    <w:rsid w:val="001F5361"/>
    <w:rsid w:val="001F5F98"/>
    <w:rsid w:val="001F60A8"/>
    <w:rsid w:val="001F63B9"/>
    <w:rsid w:val="001F6421"/>
    <w:rsid w:val="001F655D"/>
    <w:rsid w:val="001F65AB"/>
    <w:rsid w:val="001F6818"/>
    <w:rsid w:val="001F6F1A"/>
    <w:rsid w:val="001F6FD2"/>
    <w:rsid w:val="001F77F5"/>
    <w:rsid w:val="002003B0"/>
    <w:rsid w:val="0020043D"/>
    <w:rsid w:val="00200569"/>
    <w:rsid w:val="00200572"/>
    <w:rsid w:val="0020114C"/>
    <w:rsid w:val="002012EC"/>
    <w:rsid w:val="002014F3"/>
    <w:rsid w:val="00201960"/>
    <w:rsid w:val="00201ACA"/>
    <w:rsid w:val="00201CFC"/>
    <w:rsid w:val="0020242F"/>
    <w:rsid w:val="002025C9"/>
    <w:rsid w:val="00202927"/>
    <w:rsid w:val="00202A25"/>
    <w:rsid w:val="00202C44"/>
    <w:rsid w:val="00202F1F"/>
    <w:rsid w:val="002030FC"/>
    <w:rsid w:val="0020377D"/>
    <w:rsid w:val="00203B84"/>
    <w:rsid w:val="0020412C"/>
    <w:rsid w:val="0020462B"/>
    <w:rsid w:val="00204706"/>
    <w:rsid w:val="00204EB9"/>
    <w:rsid w:val="002054BD"/>
    <w:rsid w:val="00205602"/>
    <w:rsid w:val="00205628"/>
    <w:rsid w:val="00205F65"/>
    <w:rsid w:val="00206075"/>
    <w:rsid w:val="002061BE"/>
    <w:rsid w:val="002070DE"/>
    <w:rsid w:val="002071A5"/>
    <w:rsid w:val="002074A3"/>
    <w:rsid w:val="0020762A"/>
    <w:rsid w:val="00207A70"/>
    <w:rsid w:val="00210057"/>
    <w:rsid w:val="00210C1D"/>
    <w:rsid w:val="0021105E"/>
    <w:rsid w:val="002111D0"/>
    <w:rsid w:val="00211A0E"/>
    <w:rsid w:val="00211A1D"/>
    <w:rsid w:val="00211D5F"/>
    <w:rsid w:val="0021215F"/>
    <w:rsid w:val="002121DF"/>
    <w:rsid w:val="00212AA6"/>
    <w:rsid w:val="00212D7C"/>
    <w:rsid w:val="002134CA"/>
    <w:rsid w:val="00213C1D"/>
    <w:rsid w:val="00214319"/>
    <w:rsid w:val="002146A8"/>
    <w:rsid w:val="002146BA"/>
    <w:rsid w:val="002146F0"/>
    <w:rsid w:val="00214B3D"/>
    <w:rsid w:val="00214CB7"/>
    <w:rsid w:val="00214CD1"/>
    <w:rsid w:val="00214E57"/>
    <w:rsid w:val="0021511D"/>
    <w:rsid w:val="00215800"/>
    <w:rsid w:val="00215822"/>
    <w:rsid w:val="00215B41"/>
    <w:rsid w:val="00215B99"/>
    <w:rsid w:val="002160DC"/>
    <w:rsid w:val="002163C4"/>
    <w:rsid w:val="00216403"/>
    <w:rsid w:val="002167C4"/>
    <w:rsid w:val="00216C27"/>
    <w:rsid w:val="00216E67"/>
    <w:rsid w:val="00216FEA"/>
    <w:rsid w:val="002177B0"/>
    <w:rsid w:val="00217816"/>
    <w:rsid w:val="002178DF"/>
    <w:rsid w:val="00217922"/>
    <w:rsid w:val="002201BB"/>
    <w:rsid w:val="002201E0"/>
    <w:rsid w:val="0022021F"/>
    <w:rsid w:val="00220B7A"/>
    <w:rsid w:val="00221011"/>
    <w:rsid w:val="0022141F"/>
    <w:rsid w:val="00221536"/>
    <w:rsid w:val="002215D8"/>
    <w:rsid w:val="00221704"/>
    <w:rsid w:val="00221792"/>
    <w:rsid w:val="002217DB"/>
    <w:rsid w:val="0022195E"/>
    <w:rsid w:val="00221F29"/>
    <w:rsid w:val="0022201E"/>
    <w:rsid w:val="002221B0"/>
    <w:rsid w:val="00222771"/>
    <w:rsid w:val="00222DF0"/>
    <w:rsid w:val="0022301E"/>
    <w:rsid w:val="002238CB"/>
    <w:rsid w:val="00223FE8"/>
    <w:rsid w:val="002245D0"/>
    <w:rsid w:val="002246AD"/>
    <w:rsid w:val="00224713"/>
    <w:rsid w:val="00224BBB"/>
    <w:rsid w:val="00224BD3"/>
    <w:rsid w:val="00224C5B"/>
    <w:rsid w:val="00224CCE"/>
    <w:rsid w:val="00224F39"/>
    <w:rsid w:val="00224FF5"/>
    <w:rsid w:val="00224FF6"/>
    <w:rsid w:val="0022545B"/>
    <w:rsid w:val="00225498"/>
    <w:rsid w:val="002256C4"/>
    <w:rsid w:val="00225E0D"/>
    <w:rsid w:val="00225E29"/>
    <w:rsid w:val="00225F5A"/>
    <w:rsid w:val="002263E5"/>
    <w:rsid w:val="002265C5"/>
    <w:rsid w:val="00226FD3"/>
    <w:rsid w:val="002272BB"/>
    <w:rsid w:val="002305E6"/>
    <w:rsid w:val="00230BC8"/>
    <w:rsid w:val="00231601"/>
    <w:rsid w:val="0023166B"/>
    <w:rsid w:val="00231EC8"/>
    <w:rsid w:val="00232451"/>
    <w:rsid w:val="002329CD"/>
    <w:rsid w:val="002329D0"/>
    <w:rsid w:val="00232C24"/>
    <w:rsid w:val="0023328D"/>
    <w:rsid w:val="0023354D"/>
    <w:rsid w:val="0023367B"/>
    <w:rsid w:val="002336A8"/>
    <w:rsid w:val="002336F4"/>
    <w:rsid w:val="00233C2F"/>
    <w:rsid w:val="00233EDD"/>
    <w:rsid w:val="002342CC"/>
    <w:rsid w:val="00234713"/>
    <w:rsid w:val="00234835"/>
    <w:rsid w:val="00234844"/>
    <w:rsid w:val="00234CAC"/>
    <w:rsid w:val="00234E09"/>
    <w:rsid w:val="00234F7A"/>
    <w:rsid w:val="002355EA"/>
    <w:rsid w:val="002357EB"/>
    <w:rsid w:val="0023585E"/>
    <w:rsid w:val="00235FC1"/>
    <w:rsid w:val="00236A4A"/>
    <w:rsid w:val="00236D33"/>
    <w:rsid w:val="00236DA3"/>
    <w:rsid w:val="00236F46"/>
    <w:rsid w:val="0023724C"/>
    <w:rsid w:val="002372A2"/>
    <w:rsid w:val="002372D0"/>
    <w:rsid w:val="00237388"/>
    <w:rsid w:val="002374BC"/>
    <w:rsid w:val="00237A53"/>
    <w:rsid w:val="00237C70"/>
    <w:rsid w:val="00237F70"/>
    <w:rsid w:val="00240135"/>
    <w:rsid w:val="0024029F"/>
    <w:rsid w:val="002402F4"/>
    <w:rsid w:val="0024045E"/>
    <w:rsid w:val="0024060F"/>
    <w:rsid w:val="00240626"/>
    <w:rsid w:val="002409A8"/>
    <w:rsid w:val="00240B82"/>
    <w:rsid w:val="00240BAB"/>
    <w:rsid w:val="0024248A"/>
    <w:rsid w:val="00242858"/>
    <w:rsid w:val="00242951"/>
    <w:rsid w:val="00242B99"/>
    <w:rsid w:val="00243001"/>
    <w:rsid w:val="00243009"/>
    <w:rsid w:val="00243052"/>
    <w:rsid w:val="00243308"/>
    <w:rsid w:val="002436ED"/>
    <w:rsid w:val="00243884"/>
    <w:rsid w:val="00243A25"/>
    <w:rsid w:val="00243D39"/>
    <w:rsid w:val="00243FA7"/>
    <w:rsid w:val="002441B2"/>
    <w:rsid w:val="00244613"/>
    <w:rsid w:val="002446D4"/>
    <w:rsid w:val="00244778"/>
    <w:rsid w:val="002447F5"/>
    <w:rsid w:val="00244A08"/>
    <w:rsid w:val="00244A68"/>
    <w:rsid w:val="0024529F"/>
    <w:rsid w:val="00245371"/>
    <w:rsid w:val="0024584F"/>
    <w:rsid w:val="00245A1C"/>
    <w:rsid w:val="00245F9B"/>
    <w:rsid w:val="00245FE7"/>
    <w:rsid w:val="00246322"/>
    <w:rsid w:val="00246752"/>
    <w:rsid w:val="00246C71"/>
    <w:rsid w:val="00246E48"/>
    <w:rsid w:val="00246FC0"/>
    <w:rsid w:val="002470FD"/>
    <w:rsid w:val="002479FB"/>
    <w:rsid w:val="002500E1"/>
    <w:rsid w:val="00250230"/>
    <w:rsid w:val="00250513"/>
    <w:rsid w:val="00250A7C"/>
    <w:rsid w:val="00250BF4"/>
    <w:rsid w:val="00250E2F"/>
    <w:rsid w:val="00251819"/>
    <w:rsid w:val="00251A11"/>
    <w:rsid w:val="00251B53"/>
    <w:rsid w:val="00251F02"/>
    <w:rsid w:val="00251F59"/>
    <w:rsid w:val="00252EE7"/>
    <w:rsid w:val="00252F30"/>
    <w:rsid w:val="002530AF"/>
    <w:rsid w:val="002530C1"/>
    <w:rsid w:val="00253595"/>
    <w:rsid w:val="00253A12"/>
    <w:rsid w:val="00253B46"/>
    <w:rsid w:val="00253EBD"/>
    <w:rsid w:val="00253FC2"/>
    <w:rsid w:val="00254030"/>
    <w:rsid w:val="0025425E"/>
    <w:rsid w:val="00254380"/>
    <w:rsid w:val="0025448C"/>
    <w:rsid w:val="002544CE"/>
    <w:rsid w:val="0025473C"/>
    <w:rsid w:val="0025486B"/>
    <w:rsid w:val="00254946"/>
    <w:rsid w:val="0025544F"/>
    <w:rsid w:val="002560EC"/>
    <w:rsid w:val="00256235"/>
    <w:rsid w:val="002563DC"/>
    <w:rsid w:val="0025673F"/>
    <w:rsid w:val="00256894"/>
    <w:rsid w:val="00256DDA"/>
    <w:rsid w:val="00256FDC"/>
    <w:rsid w:val="002570D2"/>
    <w:rsid w:val="00257107"/>
    <w:rsid w:val="002574CD"/>
    <w:rsid w:val="00257641"/>
    <w:rsid w:val="002604C4"/>
    <w:rsid w:val="002606A1"/>
    <w:rsid w:val="00260E1A"/>
    <w:rsid w:val="00260E30"/>
    <w:rsid w:val="00261071"/>
    <w:rsid w:val="00261C07"/>
    <w:rsid w:val="00261FEA"/>
    <w:rsid w:val="00261FF2"/>
    <w:rsid w:val="002625BB"/>
    <w:rsid w:val="002628F6"/>
    <w:rsid w:val="002629AC"/>
    <w:rsid w:val="00262B27"/>
    <w:rsid w:val="00262C3E"/>
    <w:rsid w:val="00262E02"/>
    <w:rsid w:val="00263196"/>
    <w:rsid w:val="00263685"/>
    <w:rsid w:val="00263C52"/>
    <w:rsid w:val="00263D40"/>
    <w:rsid w:val="00263F4F"/>
    <w:rsid w:val="00264137"/>
    <w:rsid w:val="00264154"/>
    <w:rsid w:val="0026429F"/>
    <w:rsid w:val="002645A7"/>
    <w:rsid w:val="00264ACB"/>
    <w:rsid w:val="00264B4D"/>
    <w:rsid w:val="002652AD"/>
    <w:rsid w:val="00265422"/>
    <w:rsid w:val="0026558E"/>
    <w:rsid w:val="002655D3"/>
    <w:rsid w:val="0026578B"/>
    <w:rsid w:val="002657EC"/>
    <w:rsid w:val="00265AF0"/>
    <w:rsid w:val="00265B98"/>
    <w:rsid w:val="00265B9F"/>
    <w:rsid w:val="0026633F"/>
    <w:rsid w:val="00266363"/>
    <w:rsid w:val="00266476"/>
    <w:rsid w:val="00266A93"/>
    <w:rsid w:val="00266AA1"/>
    <w:rsid w:val="00266DD3"/>
    <w:rsid w:val="002670CD"/>
    <w:rsid w:val="002671F1"/>
    <w:rsid w:val="002673A7"/>
    <w:rsid w:val="00267939"/>
    <w:rsid w:val="00267B13"/>
    <w:rsid w:val="00267CCA"/>
    <w:rsid w:val="00270171"/>
    <w:rsid w:val="00270358"/>
    <w:rsid w:val="00270371"/>
    <w:rsid w:val="002705FC"/>
    <w:rsid w:val="002706E8"/>
    <w:rsid w:val="00270900"/>
    <w:rsid w:val="00270C71"/>
    <w:rsid w:val="00271708"/>
    <w:rsid w:val="002718F6"/>
    <w:rsid w:val="00272556"/>
    <w:rsid w:val="00272CDB"/>
    <w:rsid w:val="00272EBC"/>
    <w:rsid w:val="002735CF"/>
    <w:rsid w:val="002737B7"/>
    <w:rsid w:val="00273B7A"/>
    <w:rsid w:val="002744B0"/>
    <w:rsid w:val="002745EE"/>
    <w:rsid w:val="002746D6"/>
    <w:rsid w:val="0027517A"/>
    <w:rsid w:val="00275474"/>
    <w:rsid w:val="00275725"/>
    <w:rsid w:val="00275925"/>
    <w:rsid w:val="00275DEC"/>
    <w:rsid w:val="00275E66"/>
    <w:rsid w:val="00276119"/>
    <w:rsid w:val="0027620D"/>
    <w:rsid w:val="0027650E"/>
    <w:rsid w:val="00276A0F"/>
    <w:rsid w:val="00276C29"/>
    <w:rsid w:val="00276C50"/>
    <w:rsid w:val="00276D95"/>
    <w:rsid w:val="00276FC7"/>
    <w:rsid w:val="00277212"/>
    <w:rsid w:val="002772AC"/>
    <w:rsid w:val="002773ED"/>
    <w:rsid w:val="002773F5"/>
    <w:rsid w:val="0027748A"/>
    <w:rsid w:val="00277918"/>
    <w:rsid w:val="00277B03"/>
    <w:rsid w:val="00277DA8"/>
    <w:rsid w:val="00277E17"/>
    <w:rsid w:val="00277EC3"/>
    <w:rsid w:val="00277F9C"/>
    <w:rsid w:val="0028005C"/>
    <w:rsid w:val="002802EE"/>
    <w:rsid w:val="00280739"/>
    <w:rsid w:val="002807AC"/>
    <w:rsid w:val="002807DC"/>
    <w:rsid w:val="00280F3E"/>
    <w:rsid w:val="00281C4D"/>
    <w:rsid w:val="00281CAF"/>
    <w:rsid w:val="00281CB4"/>
    <w:rsid w:val="00281F93"/>
    <w:rsid w:val="002821D6"/>
    <w:rsid w:val="002822C3"/>
    <w:rsid w:val="002822F9"/>
    <w:rsid w:val="00282B7A"/>
    <w:rsid w:val="00283127"/>
    <w:rsid w:val="00283336"/>
    <w:rsid w:val="00283373"/>
    <w:rsid w:val="0028349A"/>
    <w:rsid w:val="002834A8"/>
    <w:rsid w:val="00283659"/>
    <w:rsid w:val="0028368C"/>
    <w:rsid w:val="00283E4F"/>
    <w:rsid w:val="00284334"/>
    <w:rsid w:val="00284530"/>
    <w:rsid w:val="002847BA"/>
    <w:rsid w:val="00284A2D"/>
    <w:rsid w:val="0028537A"/>
    <w:rsid w:val="0028568F"/>
    <w:rsid w:val="00285727"/>
    <w:rsid w:val="0028593D"/>
    <w:rsid w:val="00285E18"/>
    <w:rsid w:val="0028612D"/>
    <w:rsid w:val="00286552"/>
    <w:rsid w:val="00286721"/>
    <w:rsid w:val="0028684C"/>
    <w:rsid w:val="0028698F"/>
    <w:rsid w:val="00286C5C"/>
    <w:rsid w:val="00286FC2"/>
    <w:rsid w:val="00287043"/>
    <w:rsid w:val="00287143"/>
    <w:rsid w:val="00290074"/>
    <w:rsid w:val="002905C9"/>
    <w:rsid w:val="00291093"/>
    <w:rsid w:val="00291815"/>
    <w:rsid w:val="00291907"/>
    <w:rsid w:val="00291F5E"/>
    <w:rsid w:val="00292025"/>
    <w:rsid w:val="00292279"/>
    <w:rsid w:val="002928BB"/>
    <w:rsid w:val="00292B3B"/>
    <w:rsid w:val="00292D6E"/>
    <w:rsid w:val="00292DB8"/>
    <w:rsid w:val="0029306A"/>
    <w:rsid w:val="00293276"/>
    <w:rsid w:val="002935D9"/>
    <w:rsid w:val="00293611"/>
    <w:rsid w:val="00293B43"/>
    <w:rsid w:val="00293C31"/>
    <w:rsid w:val="0029481A"/>
    <w:rsid w:val="00294F70"/>
    <w:rsid w:val="00295570"/>
    <w:rsid w:val="00295665"/>
    <w:rsid w:val="00295A44"/>
    <w:rsid w:val="00295B45"/>
    <w:rsid w:val="002965FE"/>
    <w:rsid w:val="002966D2"/>
    <w:rsid w:val="00296A61"/>
    <w:rsid w:val="00296EE6"/>
    <w:rsid w:val="00297859"/>
    <w:rsid w:val="002978D3"/>
    <w:rsid w:val="00297BA3"/>
    <w:rsid w:val="00297BD3"/>
    <w:rsid w:val="00297E55"/>
    <w:rsid w:val="00297F8F"/>
    <w:rsid w:val="002A023A"/>
    <w:rsid w:val="002A0BCA"/>
    <w:rsid w:val="002A1063"/>
    <w:rsid w:val="002A148A"/>
    <w:rsid w:val="002A170C"/>
    <w:rsid w:val="002A17BC"/>
    <w:rsid w:val="002A1A60"/>
    <w:rsid w:val="002A1B8C"/>
    <w:rsid w:val="002A1C66"/>
    <w:rsid w:val="002A1CC2"/>
    <w:rsid w:val="002A1D6E"/>
    <w:rsid w:val="002A1DF0"/>
    <w:rsid w:val="002A1E30"/>
    <w:rsid w:val="002A2194"/>
    <w:rsid w:val="002A25DF"/>
    <w:rsid w:val="002A3140"/>
    <w:rsid w:val="002A345D"/>
    <w:rsid w:val="002A36E3"/>
    <w:rsid w:val="002A3A92"/>
    <w:rsid w:val="002A3C94"/>
    <w:rsid w:val="002A3D08"/>
    <w:rsid w:val="002A445D"/>
    <w:rsid w:val="002A4D1E"/>
    <w:rsid w:val="002A529A"/>
    <w:rsid w:val="002A52A0"/>
    <w:rsid w:val="002A576F"/>
    <w:rsid w:val="002A59BD"/>
    <w:rsid w:val="002A5AF7"/>
    <w:rsid w:val="002A5B26"/>
    <w:rsid w:val="002A614F"/>
    <w:rsid w:val="002A62E4"/>
    <w:rsid w:val="002A6307"/>
    <w:rsid w:val="002A696A"/>
    <w:rsid w:val="002A6F8D"/>
    <w:rsid w:val="002A7087"/>
    <w:rsid w:val="002A71B0"/>
    <w:rsid w:val="002A7CE7"/>
    <w:rsid w:val="002A7DEE"/>
    <w:rsid w:val="002A7F5A"/>
    <w:rsid w:val="002B00DB"/>
    <w:rsid w:val="002B0202"/>
    <w:rsid w:val="002B03A8"/>
    <w:rsid w:val="002B03B0"/>
    <w:rsid w:val="002B08B2"/>
    <w:rsid w:val="002B0917"/>
    <w:rsid w:val="002B0DBE"/>
    <w:rsid w:val="002B1B62"/>
    <w:rsid w:val="002B1E0F"/>
    <w:rsid w:val="002B2144"/>
    <w:rsid w:val="002B23C9"/>
    <w:rsid w:val="002B2983"/>
    <w:rsid w:val="002B2AA4"/>
    <w:rsid w:val="002B37AB"/>
    <w:rsid w:val="002B3F0F"/>
    <w:rsid w:val="002B3FCF"/>
    <w:rsid w:val="002B460C"/>
    <w:rsid w:val="002B49FE"/>
    <w:rsid w:val="002B4D8F"/>
    <w:rsid w:val="002B510E"/>
    <w:rsid w:val="002B5948"/>
    <w:rsid w:val="002B5C99"/>
    <w:rsid w:val="002B5F1D"/>
    <w:rsid w:val="002B5F3B"/>
    <w:rsid w:val="002B64DC"/>
    <w:rsid w:val="002B6868"/>
    <w:rsid w:val="002B6869"/>
    <w:rsid w:val="002B6E61"/>
    <w:rsid w:val="002B6E6F"/>
    <w:rsid w:val="002B732E"/>
    <w:rsid w:val="002B7493"/>
    <w:rsid w:val="002B7597"/>
    <w:rsid w:val="002B7782"/>
    <w:rsid w:val="002B78D3"/>
    <w:rsid w:val="002C0277"/>
    <w:rsid w:val="002C0498"/>
    <w:rsid w:val="002C099C"/>
    <w:rsid w:val="002C0F76"/>
    <w:rsid w:val="002C12F3"/>
    <w:rsid w:val="002C19A6"/>
    <w:rsid w:val="002C20C3"/>
    <w:rsid w:val="002C2253"/>
    <w:rsid w:val="002C234D"/>
    <w:rsid w:val="002C2599"/>
    <w:rsid w:val="002C27FE"/>
    <w:rsid w:val="002C3076"/>
    <w:rsid w:val="002C3178"/>
    <w:rsid w:val="002C3211"/>
    <w:rsid w:val="002C331C"/>
    <w:rsid w:val="002C3332"/>
    <w:rsid w:val="002C390B"/>
    <w:rsid w:val="002C3B2C"/>
    <w:rsid w:val="002C43B8"/>
    <w:rsid w:val="002C458F"/>
    <w:rsid w:val="002C45F6"/>
    <w:rsid w:val="002C48E8"/>
    <w:rsid w:val="002C4C2E"/>
    <w:rsid w:val="002C5075"/>
    <w:rsid w:val="002C58A6"/>
    <w:rsid w:val="002C6272"/>
    <w:rsid w:val="002C627C"/>
    <w:rsid w:val="002C6D06"/>
    <w:rsid w:val="002C6F77"/>
    <w:rsid w:val="002C7579"/>
    <w:rsid w:val="002C7973"/>
    <w:rsid w:val="002C7DEF"/>
    <w:rsid w:val="002C7FBB"/>
    <w:rsid w:val="002D0243"/>
    <w:rsid w:val="002D04A2"/>
    <w:rsid w:val="002D0530"/>
    <w:rsid w:val="002D0AC4"/>
    <w:rsid w:val="002D10DE"/>
    <w:rsid w:val="002D1725"/>
    <w:rsid w:val="002D1B3B"/>
    <w:rsid w:val="002D1D95"/>
    <w:rsid w:val="002D1E5D"/>
    <w:rsid w:val="002D1EBD"/>
    <w:rsid w:val="002D21FC"/>
    <w:rsid w:val="002D243D"/>
    <w:rsid w:val="002D29F9"/>
    <w:rsid w:val="002D2AEF"/>
    <w:rsid w:val="002D2F7A"/>
    <w:rsid w:val="002D2FCB"/>
    <w:rsid w:val="002D3468"/>
    <w:rsid w:val="002D34AD"/>
    <w:rsid w:val="002D35EE"/>
    <w:rsid w:val="002D39BF"/>
    <w:rsid w:val="002D3A64"/>
    <w:rsid w:val="002D3C45"/>
    <w:rsid w:val="002D41D5"/>
    <w:rsid w:val="002D41F8"/>
    <w:rsid w:val="002D4523"/>
    <w:rsid w:val="002D51A4"/>
    <w:rsid w:val="002D524A"/>
    <w:rsid w:val="002D5316"/>
    <w:rsid w:val="002D5337"/>
    <w:rsid w:val="002D5621"/>
    <w:rsid w:val="002D5DA1"/>
    <w:rsid w:val="002D6533"/>
    <w:rsid w:val="002D66EB"/>
    <w:rsid w:val="002D69C3"/>
    <w:rsid w:val="002D6D9E"/>
    <w:rsid w:val="002D738C"/>
    <w:rsid w:val="002D75A1"/>
    <w:rsid w:val="002D7BA2"/>
    <w:rsid w:val="002D7D29"/>
    <w:rsid w:val="002D7F17"/>
    <w:rsid w:val="002D7F4C"/>
    <w:rsid w:val="002E00FF"/>
    <w:rsid w:val="002E0100"/>
    <w:rsid w:val="002E0152"/>
    <w:rsid w:val="002E0563"/>
    <w:rsid w:val="002E0A1A"/>
    <w:rsid w:val="002E0AE0"/>
    <w:rsid w:val="002E1386"/>
    <w:rsid w:val="002E1DAB"/>
    <w:rsid w:val="002E22A8"/>
    <w:rsid w:val="002E2597"/>
    <w:rsid w:val="002E2BE6"/>
    <w:rsid w:val="002E2CE8"/>
    <w:rsid w:val="002E317D"/>
    <w:rsid w:val="002E3388"/>
    <w:rsid w:val="002E3D74"/>
    <w:rsid w:val="002E4557"/>
    <w:rsid w:val="002E46E2"/>
    <w:rsid w:val="002E4D47"/>
    <w:rsid w:val="002E4F74"/>
    <w:rsid w:val="002E4F7D"/>
    <w:rsid w:val="002E53E1"/>
    <w:rsid w:val="002E5544"/>
    <w:rsid w:val="002E598B"/>
    <w:rsid w:val="002E59C2"/>
    <w:rsid w:val="002E5B67"/>
    <w:rsid w:val="002E5CF9"/>
    <w:rsid w:val="002E60E7"/>
    <w:rsid w:val="002E60E8"/>
    <w:rsid w:val="002E6345"/>
    <w:rsid w:val="002E647D"/>
    <w:rsid w:val="002E6802"/>
    <w:rsid w:val="002E69F0"/>
    <w:rsid w:val="002E6D8B"/>
    <w:rsid w:val="002E6EE4"/>
    <w:rsid w:val="002E7068"/>
    <w:rsid w:val="002E73C5"/>
    <w:rsid w:val="002E741D"/>
    <w:rsid w:val="002E7D3B"/>
    <w:rsid w:val="002E7FE0"/>
    <w:rsid w:val="002F01B1"/>
    <w:rsid w:val="002F022D"/>
    <w:rsid w:val="002F0662"/>
    <w:rsid w:val="002F074B"/>
    <w:rsid w:val="002F09B5"/>
    <w:rsid w:val="002F0F7B"/>
    <w:rsid w:val="002F1008"/>
    <w:rsid w:val="002F1121"/>
    <w:rsid w:val="002F14D1"/>
    <w:rsid w:val="002F1BE7"/>
    <w:rsid w:val="002F1F27"/>
    <w:rsid w:val="002F1F2A"/>
    <w:rsid w:val="002F210B"/>
    <w:rsid w:val="002F2151"/>
    <w:rsid w:val="002F237C"/>
    <w:rsid w:val="002F28CD"/>
    <w:rsid w:val="002F29DD"/>
    <w:rsid w:val="002F2BF6"/>
    <w:rsid w:val="002F2F28"/>
    <w:rsid w:val="002F3271"/>
    <w:rsid w:val="002F33D0"/>
    <w:rsid w:val="002F3766"/>
    <w:rsid w:val="002F3788"/>
    <w:rsid w:val="002F37B4"/>
    <w:rsid w:val="002F407E"/>
    <w:rsid w:val="002F40F9"/>
    <w:rsid w:val="002F424F"/>
    <w:rsid w:val="002F48EC"/>
    <w:rsid w:val="002F4934"/>
    <w:rsid w:val="002F4BD7"/>
    <w:rsid w:val="002F4C0E"/>
    <w:rsid w:val="002F4E87"/>
    <w:rsid w:val="002F4F21"/>
    <w:rsid w:val="002F56EB"/>
    <w:rsid w:val="002F597D"/>
    <w:rsid w:val="002F5C67"/>
    <w:rsid w:val="002F5D8D"/>
    <w:rsid w:val="002F6032"/>
    <w:rsid w:val="002F629F"/>
    <w:rsid w:val="002F65B5"/>
    <w:rsid w:val="002F689A"/>
    <w:rsid w:val="002F6D03"/>
    <w:rsid w:val="002F6D0E"/>
    <w:rsid w:val="002F6FB0"/>
    <w:rsid w:val="002F734B"/>
    <w:rsid w:val="002F7512"/>
    <w:rsid w:val="002F7554"/>
    <w:rsid w:val="002F78F6"/>
    <w:rsid w:val="00300BE1"/>
    <w:rsid w:val="00300D65"/>
    <w:rsid w:val="00300DEA"/>
    <w:rsid w:val="00300E54"/>
    <w:rsid w:val="0030100F"/>
    <w:rsid w:val="00301307"/>
    <w:rsid w:val="003017DB"/>
    <w:rsid w:val="00301AEF"/>
    <w:rsid w:val="0030213F"/>
    <w:rsid w:val="00302243"/>
    <w:rsid w:val="003026A4"/>
    <w:rsid w:val="003026B2"/>
    <w:rsid w:val="00302888"/>
    <w:rsid w:val="003029FF"/>
    <w:rsid w:val="00302B50"/>
    <w:rsid w:val="00302D0F"/>
    <w:rsid w:val="00302D35"/>
    <w:rsid w:val="00303009"/>
    <w:rsid w:val="003031C5"/>
    <w:rsid w:val="00303732"/>
    <w:rsid w:val="00303991"/>
    <w:rsid w:val="00303B71"/>
    <w:rsid w:val="0030414D"/>
    <w:rsid w:val="00304192"/>
    <w:rsid w:val="0030462B"/>
    <w:rsid w:val="00304723"/>
    <w:rsid w:val="003047B3"/>
    <w:rsid w:val="0030494E"/>
    <w:rsid w:val="0030496F"/>
    <w:rsid w:val="00304A54"/>
    <w:rsid w:val="00304FCE"/>
    <w:rsid w:val="003052B5"/>
    <w:rsid w:val="00305352"/>
    <w:rsid w:val="0030552B"/>
    <w:rsid w:val="00305AF2"/>
    <w:rsid w:val="00305D31"/>
    <w:rsid w:val="00305FBC"/>
    <w:rsid w:val="0030609D"/>
    <w:rsid w:val="0030646F"/>
    <w:rsid w:val="00306C2F"/>
    <w:rsid w:val="0030702E"/>
    <w:rsid w:val="003075EC"/>
    <w:rsid w:val="0031060C"/>
    <w:rsid w:val="00310E6C"/>
    <w:rsid w:val="00310F39"/>
    <w:rsid w:val="003110EC"/>
    <w:rsid w:val="0031172F"/>
    <w:rsid w:val="00311D74"/>
    <w:rsid w:val="00311EF5"/>
    <w:rsid w:val="0031237A"/>
    <w:rsid w:val="00312725"/>
    <w:rsid w:val="00312AB6"/>
    <w:rsid w:val="00312B8B"/>
    <w:rsid w:val="00312F8E"/>
    <w:rsid w:val="00312FFF"/>
    <w:rsid w:val="0031309A"/>
    <w:rsid w:val="00313464"/>
    <w:rsid w:val="0031373A"/>
    <w:rsid w:val="0031387C"/>
    <w:rsid w:val="00313B4A"/>
    <w:rsid w:val="00313CA5"/>
    <w:rsid w:val="00313EEC"/>
    <w:rsid w:val="0031429F"/>
    <w:rsid w:val="00314365"/>
    <w:rsid w:val="003143F6"/>
    <w:rsid w:val="003145F5"/>
    <w:rsid w:val="0031480D"/>
    <w:rsid w:val="00314A10"/>
    <w:rsid w:val="00314B0B"/>
    <w:rsid w:val="00314CDC"/>
    <w:rsid w:val="00314DF0"/>
    <w:rsid w:val="003150C3"/>
    <w:rsid w:val="003150FE"/>
    <w:rsid w:val="00315215"/>
    <w:rsid w:val="0031546A"/>
    <w:rsid w:val="003154D6"/>
    <w:rsid w:val="00315E2D"/>
    <w:rsid w:val="00315F20"/>
    <w:rsid w:val="00315FDC"/>
    <w:rsid w:val="00316182"/>
    <w:rsid w:val="00316338"/>
    <w:rsid w:val="003167DF"/>
    <w:rsid w:val="0031685E"/>
    <w:rsid w:val="0031693D"/>
    <w:rsid w:val="00316C09"/>
    <w:rsid w:val="003174A4"/>
    <w:rsid w:val="003174FD"/>
    <w:rsid w:val="0031752D"/>
    <w:rsid w:val="00317A84"/>
    <w:rsid w:val="00317BF0"/>
    <w:rsid w:val="00317CC1"/>
    <w:rsid w:val="00317FCF"/>
    <w:rsid w:val="00320A23"/>
    <w:rsid w:val="00320D2F"/>
    <w:rsid w:val="0032149A"/>
    <w:rsid w:val="0032167B"/>
    <w:rsid w:val="003216D2"/>
    <w:rsid w:val="00321BD5"/>
    <w:rsid w:val="00321E6F"/>
    <w:rsid w:val="003222D1"/>
    <w:rsid w:val="00322594"/>
    <w:rsid w:val="00323290"/>
    <w:rsid w:val="003234E2"/>
    <w:rsid w:val="00323582"/>
    <w:rsid w:val="0032421C"/>
    <w:rsid w:val="003245B7"/>
    <w:rsid w:val="00324B90"/>
    <w:rsid w:val="00324CCA"/>
    <w:rsid w:val="0032558F"/>
    <w:rsid w:val="00325D68"/>
    <w:rsid w:val="00325EF6"/>
    <w:rsid w:val="00326183"/>
    <w:rsid w:val="003262D0"/>
    <w:rsid w:val="003268F4"/>
    <w:rsid w:val="00327030"/>
    <w:rsid w:val="00327153"/>
    <w:rsid w:val="003273D6"/>
    <w:rsid w:val="003276B1"/>
    <w:rsid w:val="00327B7A"/>
    <w:rsid w:val="00327C0A"/>
    <w:rsid w:val="00330156"/>
    <w:rsid w:val="00330698"/>
    <w:rsid w:val="0033093F"/>
    <w:rsid w:val="00330A5C"/>
    <w:rsid w:val="00330C12"/>
    <w:rsid w:val="00330FDF"/>
    <w:rsid w:val="0033143C"/>
    <w:rsid w:val="0033144A"/>
    <w:rsid w:val="00331AA6"/>
    <w:rsid w:val="00331AC8"/>
    <w:rsid w:val="00331F6B"/>
    <w:rsid w:val="003327A7"/>
    <w:rsid w:val="00332BE7"/>
    <w:rsid w:val="00332D93"/>
    <w:rsid w:val="0033311F"/>
    <w:rsid w:val="003331DC"/>
    <w:rsid w:val="003335D0"/>
    <w:rsid w:val="00333A7E"/>
    <w:rsid w:val="00333B52"/>
    <w:rsid w:val="00333F79"/>
    <w:rsid w:val="00334029"/>
    <w:rsid w:val="003342F2"/>
    <w:rsid w:val="0033456B"/>
    <w:rsid w:val="0033490D"/>
    <w:rsid w:val="00334AC3"/>
    <w:rsid w:val="00334CA7"/>
    <w:rsid w:val="00334DDF"/>
    <w:rsid w:val="00334E3D"/>
    <w:rsid w:val="00334EE3"/>
    <w:rsid w:val="003352B2"/>
    <w:rsid w:val="00335669"/>
    <w:rsid w:val="003357E8"/>
    <w:rsid w:val="00336126"/>
    <w:rsid w:val="0033612A"/>
    <w:rsid w:val="003364B8"/>
    <w:rsid w:val="00336A06"/>
    <w:rsid w:val="00336CC1"/>
    <w:rsid w:val="00336CF0"/>
    <w:rsid w:val="00337A6B"/>
    <w:rsid w:val="00340A66"/>
    <w:rsid w:val="00341680"/>
    <w:rsid w:val="00341A43"/>
    <w:rsid w:val="00341C03"/>
    <w:rsid w:val="00341E99"/>
    <w:rsid w:val="00341F89"/>
    <w:rsid w:val="00341FFA"/>
    <w:rsid w:val="00342313"/>
    <w:rsid w:val="00343386"/>
    <w:rsid w:val="00343904"/>
    <w:rsid w:val="00344190"/>
    <w:rsid w:val="003441DF"/>
    <w:rsid w:val="0034450E"/>
    <w:rsid w:val="003448AB"/>
    <w:rsid w:val="00344A28"/>
    <w:rsid w:val="00344D58"/>
    <w:rsid w:val="0034572D"/>
    <w:rsid w:val="00345924"/>
    <w:rsid w:val="003459E7"/>
    <w:rsid w:val="00345AAF"/>
    <w:rsid w:val="003461D6"/>
    <w:rsid w:val="003464A1"/>
    <w:rsid w:val="003467A3"/>
    <w:rsid w:val="00346982"/>
    <w:rsid w:val="00346C2D"/>
    <w:rsid w:val="00346CCC"/>
    <w:rsid w:val="003472A8"/>
    <w:rsid w:val="003476C4"/>
    <w:rsid w:val="003479C7"/>
    <w:rsid w:val="00347BF2"/>
    <w:rsid w:val="00347C81"/>
    <w:rsid w:val="00347F74"/>
    <w:rsid w:val="003501B1"/>
    <w:rsid w:val="0035026E"/>
    <w:rsid w:val="00350280"/>
    <w:rsid w:val="00350562"/>
    <w:rsid w:val="003508B3"/>
    <w:rsid w:val="00350CCB"/>
    <w:rsid w:val="003515C4"/>
    <w:rsid w:val="00351795"/>
    <w:rsid w:val="00351F36"/>
    <w:rsid w:val="00352029"/>
    <w:rsid w:val="00352046"/>
    <w:rsid w:val="003534FF"/>
    <w:rsid w:val="00353622"/>
    <w:rsid w:val="003537F1"/>
    <w:rsid w:val="00353E27"/>
    <w:rsid w:val="00353EFA"/>
    <w:rsid w:val="00353F53"/>
    <w:rsid w:val="003545CE"/>
    <w:rsid w:val="003547EC"/>
    <w:rsid w:val="003549DF"/>
    <w:rsid w:val="00354A4F"/>
    <w:rsid w:val="00354FBD"/>
    <w:rsid w:val="00354FCB"/>
    <w:rsid w:val="0035567D"/>
    <w:rsid w:val="00355981"/>
    <w:rsid w:val="00355A19"/>
    <w:rsid w:val="00355E03"/>
    <w:rsid w:val="00356021"/>
    <w:rsid w:val="0035603D"/>
    <w:rsid w:val="003563A8"/>
    <w:rsid w:val="003567C8"/>
    <w:rsid w:val="003568E0"/>
    <w:rsid w:val="003569E2"/>
    <w:rsid w:val="00356B94"/>
    <w:rsid w:val="00356D67"/>
    <w:rsid w:val="00356D73"/>
    <w:rsid w:val="00357529"/>
    <w:rsid w:val="00357603"/>
    <w:rsid w:val="00357858"/>
    <w:rsid w:val="00357A77"/>
    <w:rsid w:val="00357C28"/>
    <w:rsid w:val="00357D57"/>
    <w:rsid w:val="00357F8B"/>
    <w:rsid w:val="003601EC"/>
    <w:rsid w:val="00360427"/>
    <w:rsid w:val="00360581"/>
    <w:rsid w:val="0036062F"/>
    <w:rsid w:val="0036064E"/>
    <w:rsid w:val="003606D2"/>
    <w:rsid w:val="00360703"/>
    <w:rsid w:val="00360CB4"/>
    <w:rsid w:val="0036154D"/>
    <w:rsid w:val="003615C9"/>
    <w:rsid w:val="00361622"/>
    <w:rsid w:val="003616DA"/>
    <w:rsid w:val="0036180B"/>
    <w:rsid w:val="003619E9"/>
    <w:rsid w:val="00361ABB"/>
    <w:rsid w:val="003620DA"/>
    <w:rsid w:val="003621A4"/>
    <w:rsid w:val="003623A1"/>
    <w:rsid w:val="00362AB1"/>
    <w:rsid w:val="00362F4D"/>
    <w:rsid w:val="00363381"/>
    <w:rsid w:val="0036339C"/>
    <w:rsid w:val="003633C9"/>
    <w:rsid w:val="00363547"/>
    <w:rsid w:val="003636B9"/>
    <w:rsid w:val="00363E20"/>
    <w:rsid w:val="003648E7"/>
    <w:rsid w:val="00364E26"/>
    <w:rsid w:val="003651E5"/>
    <w:rsid w:val="00365379"/>
    <w:rsid w:val="00365612"/>
    <w:rsid w:val="00365B69"/>
    <w:rsid w:val="00365BA5"/>
    <w:rsid w:val="003664EA"/>
    <w:rsid w:val="003666E4"/>
    <w:rsid w:val="00366979"/>
    <w:rsid w:val="003669CB"/>
    <w:rsid w:val="00366CC7"/>
    <w:rsid w:val="00366D0F"/>
    <w:rsid w:val="0036700D"/>
    <w:rsid w:val="003671B6"/>
    <w:rsid w:val="0036761A"/>
    <w:rsid w:val="00367A1F"/>
    <w:rsid w:val="003700B9"/>
    <w:rsid w:val="0037063E"/>
    <w:rsid w:val="0037094D"/>
    <w:rsid w:val="0037096B"/>
    <w:rsid w:val="0037120D"/>
    <w:rsid w:val="003714BE"/>
    <w:rsid w:val="00371581"/>
    <w:rsid w:val="00371711"/>
    <w:rsid w:val="00371871"/>
    <w:rsid w:val="00371D96"/>
    <w:rsid w:val="00371E6D"/>
    <w:rsid w:val="00372068"/>
    <w:rsid w:val="00372305"/>
    <w:rsid w:val="00372793"/>
    <w:rsid w:val="0037297E"/>
    <w:rsid w:val="00372E11"/>
    <w:rsid w:val="003732AC"/>
    <w:rsid w:val="003732D9"/>
    <w:rsid w:val="00373305"/>
    <w:rsid w:val="00373467"/>
    <w:rsid w:val="00373505"/>
    <w:rsid w:val="003736AC"/>
    <w:rsid w:val="00373794"/>
    <w:rsid w:val="00373812"/>
    <w:rsid w:val="0037385A"/>
    <w:rsid w:val="00373A3D"/>
    <w:rsid w:val="0037418A"/>
    <w:rsid w:val="00374393"/>
    <w:rsid w:val="0037517A"/>
    <w:rsid w:val="00375217"/>
    <w:rsid w:val="003755CD"/>
    <w:rsid w:val="00375689"/>
    <w:rsid w:val="00375851"/>
    <w:rsid w:val="003759D4"/>
    <w:rsid w:val="00376090"/>
    <w:rsid w:val="00376155"/>
    <w:rsid w:val="003768A7"/>
    <w:rsid w:val="003768FA"/>
    <w:rsid w:val="00376C67"/>
    <w:rsid w:val="00376CB7"/>
    <w:rsid w:val="00376D0C"/>
    <w:rsid w:val="0037710A"/>
    <w:rsid w:val="00377110"/>
    <w:rsid w:val="00377349"/>
    <w:rsid w:val="0037765B"/>
    <w:rsid w:val="00377911"/>
    <w:rsid w:val="00377F21"/>
    <w:rsid w:val="0038029D"/>
    <w:rsid w:val="00380486"/>
    <w:rsid w:val="003810D3"/>
    <w:rsid w:val="00381637"/>
    <w:rsid w:val="00382610"/>
    <w:rsid w:val="0038281A"/>
    <w:rsid w:val="00382978"/>
    <w:rsid w:val="00382BB4"/>
    <w:rsid w:val="00382D4B"/>
    <w:rsid w:val="00383098"/>
    <w:rsid w:val="00383100"/>
    <w:rsid w:val="003834F7"/>
    <w:rsid w:val="00383547"/>
    <w:rsid w:val="003835DA"/>
    <w:rsid w:val="00383EB4"/>
    <w:rsid w:val="003850BE"/>
    <w:rsid w:val="00385473"/>
    <w:rsid w:val="003854D8"/>
    <w:rsid w:val="00385CEA"/>
    <w:rsid w:val="00385EEE"/>
    <w:rsid w:val="00386096"/>
    <w:rsid w:val="00386113"/>
    <w:rsid w:val="003862FE"/>
    <w:rsid w:val="00386470"/>
    <w:rsid w:val="003864F0"/>
    <w:rsid w:val="00386649"/>
    <w:rsid w:val="0038685F"/>
    <w:rsid w:val="003869FF"/>
    <w:rsid w:val="00386E8A"/>
    <w:rsid w:val="00387069"/>
    <w:rsid w:val="00387562"/>
    <w:rsid w:val="00387666"/>
    <w:rsid w:val="00387701"/>
    <w:rsid w:val="00387777"/>
    <w:rsid w:val="00387C4A"/>
    <w:rsid w:val="003909D3"/>
    <w:rsid w:val="00390B82"/>
    <w:rsid w:val="00391088"/>
    <w:rsid w:val="003910AF"/>
    <w:rsid w:val="0039138B"/>
    <w:rsid w:val="003915B4"/>
    <w:rsid w:val="003916F6"/>
    <w:rsid w:val="0039177A"/>
    <w:rsid w:val="00391844"/>
    <w:rsid w:val="00391A42"/>
    <w:rsid w:val="00391B43"/>
    <w:rsid w:val="003922CB"/>
    <w:rsid w:val="0039257F"/>
    <w:rsid w:val="00392651"/>
    <w:rsid w:val="003927CF"/>
    <w:rsid w:val="003928E4"/>
    <w:rsid w:val="00392C57"/>
    <w:rsid w:val="00392FC2"/>
    <w:rsid w:val="00393315"/>
    <w:rsid w:val="00393B24"/>
    <w:rsid w:val="00393EC5"/>
    <w:rsid w:val="00394150"/>
    <w:rsid w:val="003944E1"/>
    <w:rsid w:val="00394542"/>
    <w:rsid w:val="003947A7"/>
    <w:rsid w:val="00394D5E"/>
    <w:rsid w:val="0039576C"/>
    <w:rsid w:val="00395AA3"/>
    <w:rsid w:val="00396117"/>
    <w:rsid w:val="0039654B"/>
    <w:rsid w:val="003965C3"/>
    <w:rsid w:val="003966CD"/>
    <w:rsid w:val="00396CF2"/>
    <w:rsid w:val="00396D1D"/>
    <w:rsid w:val="00396D98"/>
    <w:rsid w:val="00396E8F"/>
    <w:rsid w:val="00396F93"/>
    <w:rsid w:val="00396FAE"/>
    <w:rsid w:val="00397213"/>
    <w:rsid w:val="003973C6"/>
    <w:rsid w:val="003977B0"/>
    <w:rsid w:val="0039789E"/>
    <w:rsid w:val="00397E75"/>
    <w:rsid w:val="003A00CF"/>
    <w:rsid w:val="003A02A7"/>
    <w:rsid w:val="003A0461"/>
    <w:rsid w:val="003A09EE"/>
    <w:rsid w:val="003A0ECF"/>
    <w:rsid w:val="003A1134"/>
    <w:rsid w:val="003A1449"/>
    <w:rsid w:val="003A1971"/>
    <w:rsid w:val="003A1A3E"/>
    <w:rsid w:val="003A1D48"/>
    <w:rsid w:val="003A2011"/>
    <w:rsid w:val="003A22D7"/>
    <w:rsid w:val="003A2A7F"/>
    <w:rsid w:val="003A3110"/>
    <w:rsid w:val="003A36CB"/>
    <w:rsid w:val="003A3FFD"/>
    <w:rsid w:val="003A4153"/>
    <w:rsid w:val="003A459E"/>
    <w:rsid w:val="003A496E"/>
    <w:rsid w:val="003A4BE1"/>
    <w:rsid w:val="003A5143"/>
    <w:rsid w:val="003A5480"/>
    <w:rsid w:val="003A54ED"/>
    <w:rsid w:val="003A555A"/>
    <w:rsid w:val="003A59D1"/>
    <w:rsid w:val="003A7CE3"/>
    <w:rsid w:val="003B000A"/>
    <w:rsid w:val="003B0158"/>
    <w:rsid w:val="003B02D9"/>
    <w:rsid w:val="003B0420"/>
    <w:rsid w:val="003B05F2"/>
    <w:rsid w:val="003B0B71"/>
    <w:rsid w:val="003B0D6C"/>
    <w:rsid w:val="003B1A6E"/>
    <w:rsid w:val="003B1A9A"/>
    <w:rsid w:val="003B1E67"/>
    <w:rsid w:val="003B251B"/>
    <w:rsid w:val="003B2DDE"/>
    <w:rsid w:val="003B2EF3"/>
    <w:rsid w:val="003B3763"/>
    <w:rsid w:val="003B3A86"/>
    <w:rsid w:val="003B3E64"/>
    <w:rsid w:val="003B3F7A"/>
    <w:rsid w:val="003B4B4F"/>
    <w:rsid w:val="003B4BEF"/>
    <w:rsid w:val="003B529F"/>
    <w:rsid w:val="003B52EF"/>
    <w:rsid w:val="003B53A4"/>
    <w:rsid w:val="003B5400"/>
    <w:rsid w:val="003B57B1"/>
    <w:rsid w:val="003B5875"/>
    <w:rsid w:val="003B59CB"/>
    <w:rsid w:val="003B59FE"/>
    <w:rsid w:val="003B5B21"/>
    <w:rsid w:val="003B5CBC"/>
    <w:rsid w:val="003B5DA2"/>
    <w:rsid w:val="003B6124"/>
    <w:rsid w:val="003B63CA"/>
    <w:rsid w:val="003B6602"/>
    <w:rsid w:val="003B6EF5"/>
    <w:rsid w:val="003B74A8"/>
    <w:rsid w:val="003B7A29"/>
    <w:rsid w:val="003B7C56"/>
    <w:rsid w:val="003B7CC3"/>
    <w:rsid w:val="003B7F4A"/>
    <w:rsid w:val="003C0771"/>
    <w:rsid w:val="003C09A2"/>
    <w:rsid w:val="003C09A4"/>
    <w:rsid w:val="003C12D4"/>
    <w:rsid w:val="003C131E"/>
    <w:rsid w:val="003C1565"/>
    <w:rsid w:val="003C16DC"/>
    <w:rsid w:val="003C1A82"/>
    <w:rsid w:val="003C1C73"/>
    <w:rsid w:val="003C285A"/>
    <w:rsid w:val="003C2910"/>
    <w:rsid w:val="003C2A0E"/>
    <w:rsid w:val="003C2D82"/>
    <w:rsid w:val="003C373F"/>
    <w:rsid w:val="003C3804"/>
    <w:rsid w:val="003C3BE7"/>
    <w:rsid w:val="003C3F13"/>
    <w:rsid w:val="003C3F4C"/>
    <w:rsid w:val="003C4C27"/>
    <w:rsid w:val="003C4C2A"/>
    <w:rsid w:val="003C5081"/>
    <w:rsid w:val="003C5BFE"/>
    <w:rsid w:val="003C6472"/>
    <w:rsid w:val="003C777F"/>
    <w:rsid w:val="003C78A1"/>
    <w:rsid w:val="003C7916"/>
    <w:rsid w:val="003C7E06"/>
    <w:rsid w:val="003C7EE4"/>
    <w:rsid w:val="003D000B"/>
    <w:rsid w:val="003D02D4"/>
    <w:rsid w:val="003D07F3"/>
    <w:rsid w:val="003D0C1F"/>
    <w:rsid w:val="003D1030"/>
    <w:rsid w:val="003D167A"/>
    <w:rsid w:val="003D17FD"/>
    <w:rsid w:val="003D1902"/>
    <w:rsid w:val="003D1940"/>
    <w:rsid w:val="003D19C1"/>
    <w:rsid w:val="003D1BCE"/>
    <w:rsid w:val="003D1F10"/>
    <w:rsid w:val="003D219B"/>
    <w:rsid w:val="003D2C68"/>
    <w:rsid w:val="003D2CED"/>
    <w:rsid w:val="003D2D76"/>
    <w:rsid w:val="003D313F"/>
    <w:rsid w:val="003D364F"/>
    <w:rsid w:val="003D3B75"/>
    <w:rsid w:val="003D3DB3"/>
    <w:rsid w:val="003D4080"/>
    <w:rsid w:val="003D4516"/>
    <w:rsid w:val="003D4BBD"/>
    <w:rsid w:val="003D4D0E"/>
    <w:rsid w:val="003D4D46"/>
    <w:rsid w:val="003D4F83"/>
    <w:rsid w:val="003D52D4"/>
    <w:rsid w:val="003D54D7"/>
    <w:rsid w:val="003D5590"/>
    <w:rsid w:val="003D578C"/>
    <w:rsid w:val="003D5939"/>
    <w:rsid w:val="003D5B44"/>
    <w:rsid w:val="003D5BA7"/>
    <w:rsid w:val="003D5BB6"/>
    <w:rsid w:val="003D5DD9"/>
    <w:rsid w:val="003D62EE"/>
    <w:rsid w:val="003D6719"/>
    <w:rsid w:val="003D7102"/>
    <w:rsid w:val="003D7834"/>
    <w:rsid w:val="003D78AE"/>
    <w:rsid w:val="003E014A"/>
    <w:rsid w:val="003E082D"/>
    <w:rsid w:val="003E0A3F"/>
    <w:rsid w:val="003E0B9A"/>
    <w:rsid w:val="003E128D"/>
    <w:rsid w:val="003E1808"/>
    <w:rsid w:val="003E18BB"/>
    <w:rsid w:val="003E19D2"/>
    <w:rsid w:val="003E1C90"/>
    <w:rsid w:val="003E1DD8"/>
    <w:rsid w:val="003E1E57"/>
    <w:rsid w:val="003E28B9"/>
    <w:rsid w:val="003E2CBD"/>
    <w:rsid w:val="003E2CCE"/>
    <w:rsid w:val="003E2F35"/>
    <w:rsid w:val="003E375E"/>
    <w:rsid w:val="003E3817"/>
    <w:rsid w:val="003E3C91"/>
    <w:rsid w:val="003E410D"/>
    <w:rsid w:val="003E4210"/>
    <w:rsid w:val="003E46D7"/>
    <w:rsid w:val="003E4759"/>
    <w:rsid w:val="003E4D45"/>
    <w:rsid w:val="003E5428"/>
    <w:rsid w:val="003E5D19"/>
    <w:rsid w:val="003E5D70"/>
    <w:rsid w:val="003E5E14"/>
    <w:rsid w:val="003E5E28"/>
    <w:rsid w:val="003E70AC"/>
    <w:rsid w:val="003E715E"/>
    <w:rsid w:val="003E71D8"/>
    <w:rsid w:val="003E72AB"/>
    <w:rsid w:val="003E7729"/>
    <w:rsid w:val="003E7ECE"/>
    <w:rsid w:val="003E7F5A"/>
    <w:rsid w:val="003F02F4"/>
    <w:rsid w:val="003F04C1"/>
    <w:rsid w:val="003F07CD"/>
    <w:rsid w:val="003F0890"/>
    <w:rsid w:val="003F08F0"/>
    <w:rsid w:val="003F0984"/>
    <w:rsid w:val="003F09BB"/>
    <w:rsid w:val="003F09DD"/>
    <w:rsid w:val="003F0DC6"/>
    <w:rsid w:val="003F0DFD"/>
    <w:rsid w:val="003F11EC"/>
    <w:rsid w:val="003F1B86"/>
    <w:rsid w:val="003F1F46"/>
    <w:rsid w:val="003F1FF8"/>
    <w:rsid w:val="003F2001"/>
    <w:rsid w:val="003F21F1"/>
    <w:rsid w:val="003F2496"/>
    <w:rsid w:val="003F2DAB"/>
    <w:rsid w:val="003F303D"/>
    <w:rsid w:val="003F38F1"/>
    <w:rsid w:val="003F39B1"/>
    <w:rsid w:val="003F3C07"/>
    <w:rsid w:val="003F468D"/>
    <w:rsid w:val="003F4A18"/>
    <w:rsid w:val="003F536E"/>
    <w:rsid w:val="003F5605"/>
    <w:rsid w:val="003F626D"/>
    <w:rsid w:val="003F627B"/>
    <w:rsid w:val="003F63F6"/>
    <w:rsid w:val="003F6446"/>
    <w:rsid w:val="003F664F"/>
    <w:rsid w:val="003F66C4"/>
    <w:rsid w:val="003F69DC"/>
    <w:rsid w:val="003F6D83"/>
    <w:rsid w:val="003F6F14"/>
    <w:rsid w:val="003F7509"/>
    <w:rsid w:val="003F760F"/>
    <w:rsid w:val="003F7816"/>
    <w:rsid w:val="003F7C70"/>
    <w:rsid w:val="003F7E95"/>
    <w:rsid w:val="004002C0"/>
    <w:rsid w:val="004003D1"/>
    <w:rsid w:val="004007BE"/>
    <w:rsid w:val="00400817"/>
    <w:rsid w:val="00400A2F"/>
    <w:rsid w:val="00400F29"/>
    <w:rsid w:val="00400FEB"/>
    <w:rsid w:val="00401959"/>
    <w:rsid w:val="00401B1B"/>
    <w:rsid w:val="00401D15"/>
    <w:rsid w:val="00402125"/>
    <w:rsid w:val="00402360"/>
    <w:rsid w:val="00402770"/>
    <w:rsid w:val="00402AC6"/>
    <w:rsid w:val="00402CE5"/>
    <w:rsid w:val="00403818"/>
    <w:rsid w:val="00403859"/>
    <w:rsid w:val="00403C4F"/>
    <w:rsid w:val="00403D3F"/>
    <w:rsid w:val="00404D16"/>
    <w:rsid w:val="00404E26"/>
    <w:rsid w:val="00404F14"/>
    <w:rsid w:val="004058CE"/>
    <w:rsid w:val="00405B6B"/>
    <w:rsid w:val="00405C53"/>
    <w:rsid w:val="00405E9E"/>
    <w:rsid w:val="00406301"/>
    <w:rsid w:val="004063EB"/>
    <w:rsid w:val="00406F89"/>
    <w:rsid w:val="0040731F"/>
    <w:rsid w:val="00407515"/>
    <w:rsid w:val="00407D10"/>
    <w:rsid w:val="0041002E"/>
    <w:rsid w:val="0041037C"/>
    <w:rsid w:val="00410511"/>
    <w:rsid w:val="0041054E"/>
    <w:rsid w:val="004106A1"/>
    <w:rsid w:val="00410749"/>
    <w:rsid w:val="00410E5D"/>
    <w:rsid w:val="004113CB"/>
    <w:rsid w:val="00411B5F"/>
    <w:rsid w:val="0041206F"/>
    <w:rsid w:val="0041217D"/>
    <w:rsid w:val="004121DC"/>
    <w:rsid w:val="0041231E"/>
    <w:rsid w:val="004127A3"/>
    <w:rsid w:val="00412CF9"/>
    <w:rsid w:val="0041304B"/>
    <w:rsid w:val="004138B5"/>
    <w:rsid w:val="004139AD"/>
    <w:rsid w:val="00413C86"/>
    <w:rsid w:val="004147FB"/>
    <w:rsid w:val="00414883"/>
    <w:rsid w:val="00415467"/>
    <w:rsid w:val="00415BA5"/>
    <w:rsid w:val="00415C5C"/>
    <w:rsid w:val="004161FD"/>
    <w:rsid w:val="004166C1"/>
    <w:rsid w:val="004168AD"/>
    <w:rsid w:val="00416A83"/>
    <w:rsid w:val="00416C3F"/>
    <w:rsid w:val="00417186"/>
    <w:rsid w:val="004171F5"/>
    <w:rsid w:val="0041728F"/>
    <w:rsid w:val="0041734B"/>
    <w:rsid w:val="004177AA"/>
    <w:rsid w:val="00417874"/>
    <w:rsid w:val="00420174"/>
    <w:rsid w:val="0042046F"/>
    <w:rsid w:val="00420AD0"/>
    <w:rsid w:val="00420E97"/>
    <w:rsid w:val="00420F83"/>
    <w:rsid w:val="00421046"/>
    <w:rsid w:val="0042124E"/>
    <w:rsid w:val="00421770"/>
    <w:rsid w:val="00421968"/>
    <w:rsid w:val="00421C8C"/>
    <w:rsid w:val="004222CF"/>
    <w:rsid w:val="00422461"/>
    <w:rsid w:val="0042286C"/>
    <w:rsid w:val="00422B3E"/>
    <w:rsid w:val="00422E82"/>
    <w:rsid w:val="00423098"/>
    <w:rsid w:val="00423524"/>
    <w:rsid w:val="0042361D"/>
    <w:rsid w:val="0042442B"/>
    <w:rsid w:val="00424699"/>
    <w:rsid w:val="00424A4A"/>
    <w:rsid w:val="00424BE4"/>
    <w:rsid w:val="00424C33"/>
    <w:rsid w:val="00425635"/>
    <w:rsid w:val="00425B45"/>
    <w:rsid w:val="00425FF4"/>
    <w:rsid w:val="00426075"/>
    <w:rsid w:val="00426417"/>
    <w:rsid w:val="00426702"/>
    <w:rsid w:val="00426742"/>
    <w:rsid w:val="00427400"/>
    <w:rsid w:val="00427615"/>
    <w:rsid w:val="00427A34"/>
    <w:rsid w:val="00427A50"/>
    <w:rsid w:val="00430059"/>
    <w:rsid w:val="00430789"/>
    <w:rsid w:val="00430BCF"/>
    <w:rsid w:val="00430D28"/>
    <w:rsid w:val="00430E82"/>
    <w:rsid w:val="004312C6"/>
    <w:rsid w:val="00431879"/>
    <w:rsid w:val="00431A16"/>
    <w:rsid w:val="00431B09"/>
    <w:rsid w:val="004321F1"/>
    <w:rsid w:val="00432B5F"/>
    <w:rsid w:val="00432F44"/>
    <w:rsid w:val="00433446"/>
    <w:rsid w:val="004337BD"/>
    <w:rsid w:val="00433903"/>
    <w:rsid w:val="00433A4E"/>
    <w:rsid w:val="00433BF9"/>
    <w:rsid w:val="00433FF6"/>
    <w:rsid w:val="00434111"/>
    <w:rsid w:val="00434267"/>
    <w:rsid w:val="004342B9"/>
    <w:rsid w:val="004342BB"/>
    <w:rsid w:val="004347DA"/>
    <w:rsid w:val="00434967"/>
    <w:rsid w:val="00434AFE"/>
    <w:rsid w:val="004351A9"/>
    <w:rsid w:val="00435272"/>
    <w:rsid w:val="00435353"/>
    <w:rsid w:val="004354D4"/>
    <w:rsid w:val="0043550B"/>
    <w:rsid w:val="00435EBA"/>
    <w:rsid w:val="0043694D"/>
    <w:rsid w:val="00436A89"/>
    <w:rsid w:val="00436ECD"/>
    <w:rsid w:val="0043721C"/>
    <w:rsid w:val="0043795F"/>
    <w:rsid w:val="00437E9A"/>
    <w:rsid w:val="004405D0"/>
    <w:rsid w:val="00441271"/>
    <w:rsid w:val="00441354"/>
    <w:rsid w:val="004413CE"/>
    <w:rsid w:val="004418AF"/>
    <w:rsid w:val="00441B8C"/>
    <w:rsid w:val="00441F82"/>
    <w:rsid w:val="004423E2"/>
    <w:rsid w:val="00442B7C"/>
    <w:rsid w:val="00442B89"/>
    <w:rsid w:val="00442D7E"/>
    <w:rsid w:val="00443B8C"/>
    <w:rsid w:val="00443ECA"/>
    <w:rsid w:val="00443F03"/>
    <w:rsid w:val="004440D9"/>
    <w:rsid w:val="0044431C"/>
    <w:rsid w:val="00444478"/>
    <w:rsid w:val="004445C8"/>
    <w:rsid w:val="0044491F"/>
    <w:rsid w:val="00444946"/>
    <w:rsid w:val="00444EFC"/>
    <w:rsid w:val="00445187"/>
    <w:rsid w:val="00445944"/>
    <w:rsid w:val="00445BEC"/>
    <w:rsid w:val="00445C6B"/>
    <w:rsid w:val="00445DD9"/>
    <w:rsid w:val="004460C6"/>
    <w:rsid w:val="004461C6"/>
    <w:rsid w:val="004462C7"/>
    <w:rsid w:val="004464E1"/>
    <w:rsid w:val="00446B9E"/>
    <w:rsid w:val="00446DBA"/>
    <w:rsid w:val="00446EB9"/>
    <w:rsid w:val="00446F45"/>
    <w:rsid w:val="00446F69"/>
    <w:rsid w:val="004473DA"/>
    <w:rsid w:val="00447FCC"/>
    <w:rsid w:val="00447FF7"/>
    <w:rsid w:val="0045031C"/>
    <w:rsid w:val="004508AD"/>
    <w:rsid w:val="0045098F"/>
    <w:rsid w:val="00450E4E"/>
    <w:rsid w:val="00452313"/>
    <w:rsid w:val="00452684"/>
    <w:rsid w:val="00452821"/>
    <w:rsid w:val="0045298E"/>
    <w:rsid w:val="00452A2F"/>
    <w:rsid w:val="00452E00"/>
    <w:rsid w:val="00452FD3"/>
    <w:rsid w:val="0045311A"/>
    <w:rsid w:val="004531BB"/>
    <w:rsid w:val="004534EE"/>
    <w:rsid w:val="00453BD2"/>
    <w:rsid w:val="00453D1E"/>
    <w:rsid w:val="00453E23"/>
    <w:rsid w:val="0045401F"/>
    <w:rsid w:val="004541E3"/>
    <w:rsid w:val="0045422F"/>
    <w:rsid w:val="00454548"/>
    <w:rsid w:val="0045491C"/>
    <w:rsid w:val="00454C08"/>
    <w:rsid w:val="00454D40"/>
    <w:rsid w:val="00454D9C"/>
    <w:rsid w:val="00454F43"/>
    <w:rsid w:val="004550EA"/>
    <w:rsid w:val="0045529D"/>
    <w:rsid w:val="00455535"/>
    <w:rsid w:val="00455C1D"/>
    <w:rsid w:val="00455CAE"/>
    <w:rsid w:val="00455DD4"/>
    <w:rsid w:val="00456205"/>
    <w:rsid w:val="0045622D"/>
    <w:rsid w:val="00456311"/>
    <w:rsid w:val="0045651B"/>
    <w:rsid w:val="004565AB"/>
    <w:rsid w:val="0045679D"/>
    <w:rsid w:val="004567FC"/>
    <w:rsid w:val="0045681E"/>
    <w:rsid w:val="00456F9F"/>
    <w:rsid w:val="004570E8"/>
    <w:rsid w:val="004570F2"/>
    <w:rsid w:val="00457918"/>
    <w:rsid w:val="00457A2B"/>
    <w:rsid w:val="00457A32"/>
    <w:rsid w:val="004601D8"/>
    <w:rsid w:val="004604DB"/>
    <w:rsid w:val="004605BD"/>
    <w:rsid w:val="0046077F"/>
    <w:rsid w:val="0046078B"/>
    <w:rsid w:val="0046086A"/>
    <w:rsid w:val="0046094D"/>
    <w:rsid w:val="00460951"/>
    <w:rsid w:val="00460CED"/>
    <w:rsid w:val="00461055"/>
    <w:rsid w:val="004613E8"/>
    <w:rsid w:val="00461708"/>
    <w:rsid w:val="0046175E"/>
    <w:rsid w:val="00461773"/>
    <w:rsid w:val="00461FA0"/>
    <w:rsid w:val="00462318"/>
    <w:rsid w:val="00462502"/>
    <w:rsid w:val="004628CC"/>
    <w:rsid w:val="00462BDF"/>
    <w:rsid w:val="00462F9C"/>
    <w:rsid w:val="0046326D"/>
    <w:rsid w:val="00463461"/>
    <w:rsid w:val="0046395B"/>
    <w:rsid w:val="00463D7B"/>
    <w:rsid w:val="00463F1C"/>
    <w:rsid w:val="004646E4"/>
    <w:rsid w:val="004649DB"/>
    <w:rsid w:val="00464EF1"/>
    <w:rsid w:val="00464F28"/>
    <w:rsid w:val="004650B1"/>
    <w:rsid w:val="004650D5"/>
    <w:rsid w:val="0046541E"/>
    <w:rsid w:val="00465458"/>
    <w:rsid w:val="00465486"/>
    <w:rsid w:val="0046567B"/>
    <w:rsid w:val="004656D4"/>
    <w:rsid w:val="004658CA"/>
    <w:rsid w:val="00465E86"/>
    <w:rsid w:val="00466333"/>
    <w:rsid w:val="0046654D"/>
    <w:rsid w:val="00466809"/>
    <w:rsid w:val="00466847"/>
    <w:rsid w:val="00466918"/>
    <w:rsid w:val="004669EC"/>
    <w:rsid w:val="00467548"/>
    <w:rsid w:val="00467654"/>
    <w:rsid w:val="00467671"/>
    <w:rsid w:val="00467B8C"/>
    <w:rsid w:val="00470340"/>
    <w:rsid w:val="0047041D"/>
    <w:rsid w:val="0047049D"/>
    <w:rsid w:val="00470693"/>
    <w:rsid w:val="004706E2"/>
    <w:rsid w:val="00470A1F"/>
    <w:rsid w:val="00470B59"/>
    <w:rsid w:val="00470CF2"/>
    <w:rsid w:val="00470F2E"/>
    <w:rsid w:val="0047125C"/>
    <w:rsid w:val="0047140A"/>
    <w:rsid w:val="004723BF"/>
    <w:rsid w:val="004727FF"/>
    <w:rsid w:val="00472AFC"/>
    <w:rsid w:val="00472C3D"/>
    <w:rsid w:val="00472C83"/>
    <w:rsid w:val="00473B9A"/>
    <w:rsid w:val="00473E68"/>
    <w:rsid w:val="00474279"/>
    <w:rsid w:val="00474328"/>
    <w:rsid w:val="00474A92"/>
    <w:rsid w:val="00474F15"/>
    <w:rsid w:val="004752A5"/>
    <w:rsid w:val="004758B0"/>
    <w:rsid w:val="00475B43"/>
    <w:rsid w:val="00475D2D"/>
    <w:rsid w:val="00475F01"/>
    <w:rsid w:val="00476A11"/>
    <w:rsid w:val="00476DFF"/>
    <w:rsid w:val="00477183"/>
    <w:rsid w:val="004777FC"/>
    <w:rsid w:val="00477A66"/>
    <w:rsid w:val="004800B4"/>
    <w:rsid w:val="00480385"/>
    <w:rsid w:val="0048038E"/>
    <w:rsid w:val="0048047E"/>
    <w:rsid w:val="004804EB"/>
    <w:rsid w:val="0048071B"/>
    <w:rsid w:val="00480DB1"/>
    <w:rsid w:val="004811D0"/>
    <w:rsid w:val="00481752"/>
    <w:rsid w:val="0048178E"/>
    <w:rsid w:val="00481991"/>
    <w:rsid w:val="00481D6D"/>
    <w:rsid w:val="004823CB"/>
    <w:rsid w:val="004824F9"/>
    <w:rsid w:val="004826D5"/>
    <w:rsid w:val="00482B60"/>
    <w:rsid w:val="00482D13"/>
    <w:rsid w:val="00482D99"/>
    <w:rsid w:val="00482E7E"/>
    <w:rsid w:val="0048332C"/>
    <w:rsid w:val="004833B0"/>
    <w:rsid w:val="0048379A"/>
    <w:rsid w:val="0048434A"/>
    <w:rsid w:val="0048453F"/>
    <w:rsid w:val="004845FD"/>
    <w:rsid w:val="00484815"/>
    <w:rsid w:val="004852F2"/>
    <w:rsid w:val="00485551"/>
    <w:rsid w:val="00485F16"/>
    <w:rsid w:val="004864EB"/>
    <w:rsid w:val="00486581"/>
    <w:rsid w:val="004865D1"/>
    <w:rsid w:val="0048678C"/>
    <w:rsid w:val="0048682E"/>
    <w:rsid w:val="00487959"/>
    <w:rsid w:val="00487D12"/>
    <w:rsid w:val="00487F10"/>
    <w:rsid w:val="00487F3C"/>
    <w:rsid w:val="00490610"/>
    <w:rsid w:val="00490761"/>
    <w:rsid w:val="004909A8"/>
    <w:rsid w:val="00490A70"/>
    <w:rsid w:val="004915AF"/>
    <w:rsid w:val="0049164D"/>
    <w:rsid w:val="0049177F"/>
    <w:rsid w:val="00491E05"/>
    <w:rsid w:val="00491F88"/>
    <w:rsid w:val="00491FC5"/>
    <w:rsid w:val="00492402"/>
    <w:rsid w:val="00492553"/>
    <w:rsid w:val="00492929"/>
    <w:rsid w:val="00492A82"/>
    <w:rsid w:val="004931F7"/>
    <w:rsid w:val="00493A7B"/>
    <w:rsid w:val="00493FEC"/>
    <w:rsid w:val="0049450E"/>
    <w:rsid w:val="00494900"/>
    <w:rsid w:val="00494E47"/>
    <w:rsid w:val="00494EB3"/>
    <w:rsid w:val="00494F09"/>
    <w:rsid w:val="0049518E"/>
    <w:rsid w:val="00495212"/>
    <w:rsid w:val="00495353"/>
    <w:rsid w:val="00495613"/>
    <w:rsid w:val="00495FD4"/>
    <w:rsid w:val="00496242"/>
    <w:rsid w:val="004963CC"/>
    <w:rsid w:val="00496424"/>
    <w:rsid w:val="00496976"/>
    <w:rsid w:val="00497395"/>
    <w:rsid w:val="00497EE0"/>
    <w:rsid w:val="004A01F1"/>
    <w:rsid w:val="004A051F"/>
    <w:rsid w:val="004A090F"/>
    <w:rsid w:val="004A0911"/>
    <w:rsid w:val="004A0B21"/>
    <w:rsid w:val="004A0BF9"/>
    <w:rsid w:val="004A0C8A"/>
    <w:rsid w:val="004A0CE7"/>
    <w:rsid w:val="004A0F1B"/>
    <w:rsid w:val="004A12A5"/>
    <w:rsid w:val="004A2FCA"/>
    <w:rsid w:val="004A348E"/>
    <w:rsid w:val="004A382B"/>
    <w:rsid w:val="004A38E3"/>
    <w:rsid w:val="004A39A0"/>
    <w:rsid w:val="004A3A05"/>
    <w:rsid w:val="004A3A40"/>
    <w:rsid w:val="004A3BD6"/>
    <w:rsid w:val="004A3C54"/>
    <w:rsid w:val="004A43F4"/>
    <w:rsid w:val="004A4903"/>
    <w:rsid w:val="004A4E3B"/>
    <w:rsid w:val="004A5359"/>
    <w:rsid w:val="004A57E0"/>
    <w:rsid w:val="004A5FC6"/>
    <w:rsid w:val="004A63F2"/>
    <w:rsid w:val="004A6A94"/>
    <w:rsid w:val="004A6B9A"/>
    <w:rsid w:val="004A6BE1"/>
    <w:rsid w:val="004A6CF2"/>
    <w:rsid w:val="004A6F18"/>
    <w:rsid w:val="004A7098"/>
    <w:rsid w:val="004A7234"/>
    <w:rsid w:val="004A7869"/>
    <w:rsid w:val="004B0188"/>
    <w:rsid w:val="004B019F"/>
    <w:rsid w:val="004B06C1"/>
    <w:rsid w:val="004B06E5"/>
    <w:rsid w:val="004B0EB9"/>
    <w:rsid w:val="004B104D"/>
    <w:rsid w:val="004B121C"/>
    <w:rsid w:val="004B135F"/>
    <w:rsid w:val="004B1734"/>
    <w:rsid w:val="004B181A"/>
    <w:rsid w:val="004B1CEA"/>
    <w:rsid w:val="004B1DC8"/>
    <w:rsid w:val="004B316B"/>
    <w:rsid w:val="004B3800"/>
    <w:rsid w:val="004B3823"/>
    <w:rsid w:val="004B390F"/>
    <w:rsid w:val="004B3A13"/>
    <w:rsid w:val="004B3E97"/>
    <w:rsid w:val="004B3F8C"/>
    <w:rsid w:val="004B450B"/>
    <w:rsid w:val="004B451E"/>
    <w:rsid w:val="004B4A19"/>
    <w:rsid w:val="004B5823"/>
    <w:rsid w:val="004B58B1"/>
    <w:rsid w:val="004B5D5B"/>
    <w:rsid w:val="004B60A6"/>
    <w:rsid w:val="004B6925"/>
    <w:rsid w:val="004B6C65"/>
    <w:rsid w:val="004B6D3B"/>
    <w:rsid w:val="004B6F4F"/>
    <w:rsid w:val="004B6FFB"/>
    <w:rsid w:val="004B72E4"/>
    <w:rsid w:val="004B79CA"/>
    <w:rsid w:val="004C01D5"/>
    <w:rsid w:val="004C02CB"/>
    <w:rsid w:val="004C076A"/>
    <w:rsid w:val="004C0961"/>
    <w:rsid w:val="004C0B45"/>
    <w:rsid w:val="004C1056"/>
    <w:rsid w:val="004C1379"/>
    <w:rsid w:val="004C1530"/>
    <w:rsid w:val="004C166F"/>
    <w:rsid w:val="004C17C1"/>
    <w:rsid w:val="004C2176"/>
    <w:rsid w:val="004C2406"/>
    <w:rsid w:val="004C256B"/>
    <w:rsid w:val="004C258B"/>
    <w:rsid w:val="004C26B4"/>
    <w:rsid w:val="004C27D5"/>
    <w:rsid w:val="004C2BB3"/>
    <w:rsid w:val="004C2FC2"/>
    <w:rsid w:val="004C307C"/>
    <w:rsid w:val="004C3277"/>
    <w:rsid w:val="004C332C"/>
    <w:rsid w:val="004C3354"/>
    <w:rsid w:val="004C3D00"/>
    <w:rsid w:val="004C41BE"/>
    <w:rsid w:val="004C41FB"/>
    <w:rsid w:val="004C463F"/>
    <w:rsid w:val="004C47DE"/>
    <w:rsid w:val="004C560C"/>
    <w:rsid w:val="004C5D2A"/>
    <w:rsid w:val="004C6079"/>
    <w:rsid w:val="004C614D"/>
    <w:rsid w:val="004C6883"/>
    <w:rsid w:val="004C6C4F"/>
    <w:rsid w:val="004C6E3B"/>
    <w:rsid w:val="004C7662"/>
    <w:rsid w:val="004C76B7"/>
    <w:rsid w:val="004C798C"/>
    <w:rsid w:val="004C7B43"/>
    <w:rsid w:val="004C7E43"/>
    <w:rsid w:val="004C7E4C"/>
    <w:rsid w:val="004D0035"/>
    <w:rsid w:val="004D0476"/>
    <w:rsid w:val="004D073A"/>
    <w:rsid w:val="004D134A"/>
    <w:rsid w:val="004D1A19"/>
    <w:rsid w:val="004D1D6B"/>
    <w:rsid w:val="004D1E21"/>
    <w:rsid w:val="004D1F06"/>
    <w:rsid w:val="004D22A1"/>
    <w:rsid w:val="004D25AF"/>
    <w:rsid w:val="004D2731"/>
    <w:rsid w:val="004D284E"/>
    <w:rsid w:val="004D2BFF"/>
    <w:rsid w:val="004D2D2B"/>
    <w:rsid w:val="004D2E44"/>
    <w:rsid w:val="004D2FDB"/>
    <w:rsid w:val="004D3391"/>
    <w:rsid w:val="004D3607"/>
    <w:rsid w:val="004D3722"/>
    <w:rsid w:val="004D3A47"/>
    <w:rsid w:val="004D3EB0"/>
    <w:rsid w:val="004D40A6"/>
    <w:rsid w:val="004D42F7"/>
    <w:rsid w:val="004D457E"/>
    <w:rsid w:val="004D4777"/>
    <w:rsid w:val="004D4795"/>
    <w:rsid w:val="004D479F"/>
    <w:rsid w:val="004D4829"/>
    <w:rsid w:val="004D4E29"/>
    <w:rsid w:val="004D5561"/>
    <w:rsid w:val="004D567A"/>
    <w:rsid w:val="004D5830"/>
    <w:rsid w:val="004D599F"/>
    <w:rsid w:val="004D59FA"/>
    <w:rsid w:val="004D5A7F"/>
    <w:rsid w:val="004D5B1B"/>
    <w:rsid w:val="004D5BB7"/>
    <w:rsid w:val="004D607E"/>
    <w:rsid w:val="004D6301"/>
    <w:rsid w:val="004D696F"/>
    <w:rsid w:val="004D6B60"/>
    <w:rsid w:val="004D6CC4"/>
    <w:rsid w:val="004D6F2D"/>
    <w:rsid w:val="004D7640"/>
    <w:rsid w:val="004D7E1A"/>
    <w:rsid w:val="004D7EAE"/>
    <w:rsid w:val="004D7F5F"/>
    <w:rsid w:val="004E0422"/>
    <w:rsid w:val="004E0526"/>
    <w:rsid w:val="004E0D44"/>
    <w:rsid w:val="004E0E9C"/>
    <w:rsid w:val="004E13C0"/>
    <w:rsid w:val="004E1720"/>
    <w:rsid w:val="004E17C1"/>
    <w:rsid w:val="004E1B66"/>
    <w:rsid w:val="004E1F1C"/>
    <w:rsid w:val="004E2141"/>
    <w:rsid w:val="004E266E"/>
    <w:rsid w:val="004E2DCB"/>
    <w:rsid w:val="004E3042"/>
    <w:rsid w:val="004E3408"/>
    <w:rsid w:val="004E36DC"/>
    <w:rsid w:val="004E37C5"/>
    <w:rsid w:val="004E3EE9"/>
    <w:rsid w:val="004E4119"/>
    <w:rsid w:val="004E472C"/>
    <w:rsid w:val="004E4969"/>
    <w:rsid w:val="004E497E"/>
    <w:rsid w:val="004E4CDB"/>
    <w:rsid w:val="004E4D1A"/>
    <w:rsid w:val="004E4DE5"/>
    <w:rsid w:val="004E5057"/>
    <w:rsid w:val="004E50EE"/>
    <w:rsid w:val="004E5AE1"/>
    <w:rsid w:val="004E5E98"/>
    <w:rsid w:val="004E6496"/>
    <w:rsid w:val="004E6750"/>
    <w:rsid w:val="004E6DE7"/>
    <w:rsid w:val="004E708B"/>
    <w:rsid w:val="004E76B2"/>
    <w:rsid w:val="004E7AEA"/>
    <w:rsid w:val="004F00ED"/>
    <w:rsid w:val="004F00FE"/>
    <w:rsid w:val="004F0338"/>
    <w:rsid w:val="004F03DE"/>
    <w:rsid w:val="004F07E7"/>
    <w:rsid w:val="004F0839"/>
    <w:rsid w:val="004F0B15"/>
    <w:rsid w:val="004F0B6C"/>
    <w:rsid w:val="004F0BA2"/>
    <w:rsid w:val="004F0DD7"/>
    <w:rsid w:val="004F0E3C"/>
    <w:rsid w:val="004F1446"/>
    <w:rsid w:val="004F15ED"/>
    <w:rsid w:val="004F2194"/>
    <w:rsid w:val="004F2255"/>
    <w:rsid w:val="004F237C"/>
    <w:rsid w:val="004F2517"/>
    <w:rsid w:val="004F2C27"/>
    <w:rsid w:val="004F3211"/>
    <w:rsid w:val="004F36D0"/>
    <w:rsid w:val="004F3B67"/>
    <w:rsid w:val="004F3C51"/>
    <w:rsid w:val="004F3C8C"/>
    <w:rsid w:val="004F3D61"/>
    <w:rsid w:val="004F3F21"/>
    <w:rsid w:val="004F3FFF"/>
    <w:rsid w:val="004F441B"/>
    <w:rsid w:val="004F483B"/>
    <w:rsid w:val="004F496D"/>
    <w:rsid w:val="004F539B"/>
    <w:rsid w:val="004F5413"/>
    <w:rsid w:val="004F54FA"/>
    <w:rsid w:val="004F5A8E"/>
    <w:rsid w:val="004F5B43"/>
    <w:rsid w:val="004F63B3"/>
    <w:rsid w:val="004F67BE"/>
    <w:rsid w:val="004F6966"/>
    <w:rsid w:val="004F69FD"/>
    <w:rsid w:val="004F6DE6"/>
    <w:rsid w:val="004F6DF0"/>
    <w:rsid w:val="004F71D3"/>
    <w:rsid w:val="004F7209"/>
    <w:rsid w:val="004F7445"/>
    <w:rsid w:val="004F74F7"/>
    <w:rsid w:val="004F75C9"/>
    <w:rsid w:val="004F7AF5"/>
    <w:rsid w:val="00500169"/>
    <w:rsid w:val="0050027B"/>
    <w:rsid w:val="00500534"/>
    <w:rsid w:val="00500AD7"/>
    <w:rsid w:val="00500D05"/>
    <w:rsid w:val="00500F32"/>
    <w:rsid w:val="005011B5"/>
    <w:rsid w:val="005015D3"/>
    <w:rsid w:val="005021B2"/>
    <w:rsid w:val="00502393"/>
    <w:rsid w:val="00502583"/>
    <w:rsid w:val="00502BA6"/>
    <w:rsid w:val="00502EE6"/>
    <w:rsid w:val="0050334F"/>
    <w:rsid w:val="00503474"/>
    <w:rsid w:val="00503926"/>
    <w:rsid w:val="00503EDA"/>
    <w:rsid w:val="005041A1"/>
    <w:rsid w:val="005043B7"/>
    <w:rsid w:val="00504F55"/>
    <w:rsid w:val="0050501D"/>
    <w:rsid w:val="005056FE"/>
    <w:rsid w:val="00505961"/>
    <w:rsid w:val="00505A11"/>
    <w:rsid w:val="00505F23"/>
    <w:rsid w:val="0050600D"/>
    <w:rsid w:val="0050612B"/>
    <w:rsid w:val="00506219"/>
    <w:rsid w:val="005064FD"/>
    <w:rsid w:val="00506771"/>
    <w:rsid w:val="005069D0"/>
    <w:rsid w:val="0050746C"/>
    <w:rsid w:val="00507568"/>
    <w:rsid w:val="0050797A"/>
    <w:rsid w:val="005079AF"/>
    <w:rsid w:val="005079D9"/>
    <w:rsid w:val="00507E36"/>
    <w:rsid w:val="00507EA6"/>
    <w:rsid w:val="00510271"/>
    <w:rsid w:val="005103FD"/>
    <w:rsid w:val="00510668"/>
    <w:rsid w:val="00510D7E"/>
    <w:rsid w:val="00510E79"/>
    <w:rsid w:val="0051113D"/>
    <w:rsid w:val="00511369"/>
    <w:rsid w:val="0051164E"/>
    <w:rsid w:val="00511726"/>
    <w:rsid w:val="00511937"/>
    <w:rsid w:val="00511A52"/>
    <w:rsid w:val="00511ABF"/>
    <w:rsid w:val="00511E4A"/>
    <w:rsid w:val="00511FF2"/>
    <w:rsid w:val="0051219D"/>
    <w:rsid w:val="005127E5"/>
    <w:rsid w:val="005128F7"/>
    <w:rsid w:val="005137B3"/>
    <w:rsid w:val="00513897"/>
    <w:rsid w:val="00513DD4"/>
    <w:rsid w:val="00513F17"/>
    <w:rsid w:val="00514011"/>
    <w:rsid w:val="0051414E"/>
    <w:rsid w:val="005145B4"/>
    <w:rsid w:val="00514B9A"/>
    <w:rsid w:val="00514BBD"/>
    <w:rsid w:val="00514C88"/>
    <w:rsid w:val="00514CAE"/>
    <w:rsid w:val="00514DE0"/>
    <w:rsid w:val="005152D3"/>
    <w:rsid w:val="00515415"/>
    <w:rsid w:val="0051544C"/>
    <w:rsid w:val="00515495"/>
    <w:rsid w:val="005155E9"/>
    <w:rsid w:val="00515797"/>
    <w:rsid w:val="0051606B"/>
    <w:rsid w:val="0051632A"/>
    <w:rsid w:val="0051663E"/>
    <w:rsid w:val="00516B78"/>
    <w:rsid w:val="00517117"/>
    <w:rsid w:val="005175BE"/>
    <w:rsid w:val="00517602"/>
    <w:rsid w:val="005177D6"/>
    <w:rsid w:val="00517972"/>
    <w:rsid w:val="00517D17"/>
    <w:rsid w:val="00517DD5"/>
    <w:rsid w:val="0052078B"/>
    <w:rsid w:val="0052081A"/>
    <w:rsid w:val="00520D8B"/>
    <w:rsid w:val="00521573"/>
    <w:rsid w:val="005216BC"/>
    <w:rsid w:val="00521EDD"/>
    <w:rsid w:val="00522714"/>
    <w:rsid w:val="005233C7"/>
    <w:rsid w:val="005236AF"/>
    <w:rsid w:val="005237F0"/>
    <w:rsid w:val="00523AB6"/>
    <w:rsid w:val="00523BA4"/>
    <w:rsid w:val="00523DF3"/>
    <w:rsid w:val="00523FC0"/>
    <w:rsid w:val="0052461E"/>
    <w:rsid w:val="00524825"/>
    <w:rsid w:val="00524A91"/>
    <w:rsid w:val="00525831"/>
    <w:rsid w:val="00525CD4"/>
    <w:rsid w:val="005265C4"/>
    <w:rsid w:val="0052665B"/>
    <w:rsid w:val="005267D3"/>
    <w:rsid w:val="005269D5"/>
    <w:rsid w:val="00526B22"/>
    <w:rsid w:val="00526D4E"/>
    <w:rsid w:val="00526DD2"/>
    <w:rsid w:val="005275C6"/>
    <w:rsid w:val="005277AB"/>
    <w:rsid w:val="00527A3A"/>
    <w:rsid w:val="00527CF8"/>
    <w:rsid w:val="00527D5C"/>
    <w:rsid w:val="00527F1C"/>
    <w:rsid w:val="0053063B"/>
    <w:rsid w:val="00530997"/>
    <w:rsid w:val="00530B4B"/>
    <w:rsid w:val="00530E1D"/>
    <w:rsid w:val="0053108E"/>
    <w:rsid w:val="005310EE"/>
    <w:rsid w:val="00531657"/>
    <w:rsid w:val="00531AC9"/>
    <w:rsid w:val="0053226B"/>
    <w:rsid w:val="00532503"/>
    <w:rsid w:val="00532550"/>
    <w:rsid w:val="005328A6"/>
    <w:rsid w:val="005328BB"/>
    <w:rsid w:val="005329D8"/>
    <w:rsid w:val="00532ADF"/>
    <w:rsid w:val="00532C0E"/>
    <w:rsid w:val="00532D0A"/>
    <w:rsid w:val="005330EB"/>
    <w:rsid w:val="0053342A"/>
    <w:rsid w:val="0053355F"/>
    <w:rsid w:val="00533669"/>
    <w:rsid w:val="005338FE"/>
    <w:rsid w:val="00533DAA"/>
    <w:rsid w:val="00533F34"/>
    <w:rsid w:val="00534568"/>
    <w:rsid w:val="00534745"/>
    <w:rsid w:val="005347BE"/>
    <w:rsid w:val="005347EA"/>
    <w:rsid w:val="00534E45"/>
    <w:rsid w:val="00534F28"/>
    <w:rsid w:val="00535624"/>
    <w:rsid w:val="00535846"/>
    <w:rsid w:val="005358EA"/>
    <w:rsid w:val="00535FDF"/>
    <w:rsid w:val="00536044"/>
    <w:rsid w:val="005362DE"/>
    <w:rsid w:val="00536734"/>
    <w:rsid w:val="00536A83"/>
    <w:rsid w:val="0053718B"/>
    <w:rsid w:val="0053730D"/>
    <w:rsid w:val="0053742C"/>
    <w:rsid w:val="0053772E"/>
    <w:rsid w:val="00537971"/>
    <w:rsid w:val="005379E0"/>
    <w:rsid w:val="00537FC7"/>
    <w:rsid w:val="005402B2"/>
    <w:rsid w:val="005403FA"/>
    <w:rsid w:val="00540488"/>
    <w:rsid w:val="0054060D"/>
    <w:rsid w:val="0054066A"/>
    <w:rsid w:val="00540780"/>
    <w:rsid w:val="005408AC"/>
    <w:rsid w:val="00540DAD"/>
    <w:rsid w:val="00540F87"/>
    <w:rsid w:val="00541017"/>
    <w:rsid w:val="0054142B"/>
    <w:rsid w:val="00541A93"/>
    <w:rsid w:val="00541B26"/>
    <w:rsid w:val="00541ED0"/>
    <w:rsid w:val="00541F64"/>
    <w:rsid w:val="00541FAE"/>
    <w:rsid w:val="005422D4"/>
    <w:rsid w:val="005427C1"/>
    <w:rsid w:val="005427CD"/>
    <w:rsid w:val="00542D09"/>
    <w:rsid w:val="00543395"/>
    <w:rsid w:val="00543432"/>
    <w:rsid w:val="00543635"/>
    <w:rsid w:val="005437B2"/>
    <w:rsid w:val="00543E23"/>
    <w:rsid w:val="0054406F"/>
    <w:rsid w:val="00544E30"/>
    <w:rsid w:val="005455CA"/>
    <w:rsid w:val="00545665"/>
    <w:rsid w:val="00545805"/>
    <w:rsid w:val="00545C3E"/>
    <w:rsid w:val="00545D0B"/>
    <w:rsid w:val="00545E09"/>
    <w:rsid w:val="00545F51"/>
    <w:rsid w:val="00546319"/>
    <w:rsid w:val="005465B8"/>
    <w:rsid w:val="005466AC"/>
    <w:rsid w:val="00546917"/>
    <w:rsid w:val="00546998"/>
    <w:rsid w:val="00546C9A"/>
    <w:rsid w:val="00547458"/>
    <w:rsid w:val="00547508"/>
    <w:rsid w:val="00547791"/>
    <w:rsid w:val="00547A19"/>
    <w:rsid w:val="00547BFB"/>
    <w:rsid w:val="00550255"/>
    <w:rsid w:val="0055055A"/>
    <w:rsid w:val="00550719"/>
    <w:rsid w:val="00550883"/>
    <w:rsid w:val="005508A1"/>
    <w:rsid w:val="00550B6E"/>
    <w:rsid w:val="005513A7"/>
    <w:rsid w:val="005514C1"/>
    <w:rsid w:val="00551CBC"/>
    <w:rsid w:val="00551CFB"/>
    <w:rsid w:val="005521EF"/>
    <w:rsid w:val="005525EB"/>
    <w:rsid w:val="00552948"/>
    <w:rsid w:val="00552B06"/>
    <w:rsid w:val="00552C3A"/>
    <w:rsid w:val="00552EC0"/>
    <w:rsid w:val="0055324B"/>
    <w:rsid w:val="00553449"/>
    <w:rsid w:val="005534A2"/>
    <w:rsid w:val="0055371C"/>
    <w:rsid w:val="005546F2"/>
    <w:rsid w:val="00554796"/>
    <w:rsid w:val="00554880"/>
    <w:rsid w:val="00554AD3"/>
    <w:rsid w:val="00554EB3"/>
    <w:rsid w:val="005551D8"/>
    <w:rsid w:val="0055538D"/>
    <w:rsid w:val="005554C9"/>
    <w:rsid w:val="00555562"/>
    <w:rsid w:val="005566E3"/>
    <w:rsid w:val="00556839"/>
    <w:rsid w:val="0055694E"/>
    <w:rsid w:val="00556A59"/>
    <w:rsid w:val="0055760F"/>
    <w:rsid w:val="0055769D"/>
    <w:rsid w:val="0055781A"/>
    <w:rsid w:val="005578C5"/>
    <w:rsid w:val="00557967"/>
    <w:rsid w:val="00557CEC"/>
    <w:rsid w:val="0056017D"/>
    <w:rsid w:val="005610DD"/>
    <w:rsid w:val="00561326"/>
    <w:rsid w:val="00561518"/>
    <w:rsid w:val="00561C44"/>
    <w:rsid w:val="00561FC8"/>
    <w:rsid w:val="00562363"/>
    <w:rsid w:val="00562747"/>
    <w:rsid w:val="00562805"/>
    <w:rsid w:val="005628E2"/>
    <w:rsid w:val="00562BC0"/>
    <w:rsid w:val="00562E01"/>
    <w:rsid w:val="00562F90"/>
    <w:rsid w:val="00563103"/>
    <w:rsid w:val="005631A3"/>
    <w:rsid w:val="00563229"/>
    <w:rsid w:val="005633FC"/>
    <w:rsid w:val="00563E50"/>
    <w:rsid w:val="00563F37"/>
    <w:rsid w:val="00564387"/>
    <w:rsid w:val="0056438C"/>
    <w:rsid w:val="005644F0"/>
    <w:rsid w:val="0056464C"/>
    <w:rsid w:val="0056476F"/>
    <w:rsid w:val="00564BC8"/>
    <w:rsid w:val="00565143"/>
    <w:rsid w:val="00565853"/>
    <w:rsid w:val="00565BBC"/>
    <w:rsid w:val="00565E2A"/>
    <w:rsid w:val="0056617D"/>
    <w:rsid w:val="005661F8"/>
    <w:rsid w:val="00566579"/>
    <w:rsid w:val="00566741"/>
    <w:rsid w:val="005669EE"/>
    <w:rsid w:val="00567122"/>
    <w:rsid w:val="005671FD"/>
    <w:rsid w:val="00567425"/>
    <w:rsid w:val="005702EE"/>
    <w:rsid w:val="005703EB"/>
    <w:rsid w:val="005704E4"/>
    <w:rsid w:val="00570930"/>
    <w:rsid w:val="00570C90"/>
    <w:rsid w:val="005717E2"/>
    <w:rsid w:val="005718BD"/>
    <w:rsid w:val="00572299"/>
    <w:rsid w:val="00572957"/>
    <w:rsid w:val="00572B0C"/>
    <w:rsid w:val="00572BFC"/>
    <w:rsid w:val="00572CA0"/>
    <w:rsid w:val="00572EF3"/>
    <w:rsid w:val="0057324D"/>
    <w:rsid w:val="005733C6"/>
    <w:rsid w:val="00573CFE"/>
    <w:rsid w:val="00573F3D"/>
    <w:rsid w:val="0057424A"/>
    <w:rsid w:val="0057437B"/>
    <w:rsid w:val="005745BA"/>
    <w:rsid w:val="00574DA4"/>
    <w:rsid w:val="005757B6"/>
    <w:rsid w:val="005759F0"/>
    <w:rsid w:val="00575DA8"/>
    <w:rsid w:val="00576003"/>
    <w:rsid w:val="00576626"/>
    <w:rsid w:val="005766BA"/>
    <w:rsid w:val="00576759"/>
    <w:rsid w:val="00576F5E"/>
    <w:rsid w:val="0057721E"/>
    <w:rsid w:val="005772B9"/>
    <w:rsid w:val="00577558"/>
    <w:rsid w:val="00577606"/>
    <w:rsid w:val="00577768"/>
    <w:rsid w:val="005779DB"/>
    <w:rsid w:val="00577AE3"/>
    <w:rsid w:val="00577C45"/>
    <w:rsid w:val="00577F39"/>
    <w:rsid w:val="0058051F"/>
    <w:rsid w:val="00580D04"/>
    <w:rsid w:val="00580F8F"/>
    <w:rsid w:val="00580FB9"/>
    <w:rsid w:val="00581079"/>
    <w:rsid w:val="005812A9"/>
    <w:rsid w:val="00581628"/>
    <w:rsid w:val="005816B1"/>
    <w:rsid w:val="00581CD2"/>
    <w:rsid w:val="00582051"/>
    <w:rsid w:val="00582352"/>
    <w:rsid w:val="0058235A"/>
    <w:rsid w:val="005829F4"/>
    <w:rsid w:val="00582E39"/>
    <w:rsid w:val="005831A2"/>
    <w:rsid w:val="005833B8"/>
    <w:rsid w:val="0058368B"/>
    <w:rsid w:val="00584057"/>
    <w:rsid w:val="00584149"/>
    <w:rsid w:val="00584541"/>
    <w:rsid w:val="00584665"/>
    <w:rsid w:val="005849CB"/>
    <w:rsid w:val="00584D67"/>
    <w:rsid w:val="00584E05"/>
    <w:rsid w:val="00584ED2"/>
    <w:rsid w:val="00585196"/>
    <w:rsid w:val="005856D2"/>
    <w:rsid w:val="0058579E"/>
    <w:rsid w:val="0058614E"/>
    <w:rsid w:val="00586195"/>
    <w:rsid w:val="0058663F"/>
    <w:rsid w:val="00586C24"/>
    <w:rsid w:val="00586D87"/>
    <w:rsid w:val="00586E57"/>
    <w:rsid w:val="00586ECA"/>
    <w:rsid w:val="00586F8E"/>
    <w:rsid w:val="00587034"/>
    <w:rsid w:val="005872F4"/>
    <w:rsid w:val="005879E7"/>
    <w:rsid w:val="00587B8E"/>
    <w:rsid w:val="00587C24"/>
    <w:rsid w:val="00587D2F"/>
    <w:rsid w:val="005903BD"/>
    <w:rsid w:val="00590454"/>
    <w:rsid w:val="00590C6E"/>
    <w:rsid w:val="00590F7C"/>
    <w:rsid w:val="005910E1"/>
    <w:rsid w:val="005911BB"/>
    <w:rsid w:val="00591387"/>
    <w:rsid w:val="00591CE8"/>
    <w:rsid w:val="0059262A"/>
    <w:rsid w:val="0059269C"/>
    <w:rsid w:val="0059284F"/>
    <w:rsid w:val="00593073"/>
    <w:rsid w:val="00593451"/>
    <w:rsid w:val="00593709"/>
    <w:rsid w:val="00593A0B"/>
    <w:rsid w:val="00593CE6"/>
    <w:rsid w:val="00593F16"/>
    <w:rsid w:val="005941AC"/>
    <w:rsid w:val="005943C4"/>
    <w:rsid w:val="005947D6"/>
    <w:rsid w:val="00594A64"/>
    <w:rsid w:val="00594AC5"/>
    <w:rsid w:val="00595591"/>
    <w:rsid w:val="005956C6"/>
    <w:rsid w:val="0059582E"/>
    <w:rsid w:val="00595C6B"/>
    <w:rsid w:val="0059635C"/>
    <w:rsid w:val="00596723"/>
    <w:rsid w:val="00596C3F"/>
    <w:rsid w:val="00596D73"/>
    <w:rsid w:val="00597183"/>
    <w:rsid w:val="005971DF"/>
    <w:rsid w:val="0059755B"/>
    <w:rsid w:val="00597C67"/>
    <w:rsid w:val="00597E6A"/>
    <w:rsid w:val="005A03ED"/>
    <w:rsid w:val="005A041B"/>
    <w:rsid w:val="005A0899"/>
    <w:rsid w:val="005A0BE2"/>
    <w:rsid w:val="005A186A"/>
    <w:rsid w:val="005A1A3E"/>
    <w:rsid w:val="005A1A55"/>
    <w:rsid w:val="005A1B9E"/>
    <w:rsid w:val="005A1E8F"/>
    <w:rsid w:val="005A2136"/>
    <w:rsid w:val="005A2E83"/>
    <w:rsid w:val="005A2EFC"/>
    <w:rsid w:val="005A32D6"/>
    <w:rsid w:val="005A3359"/>
    <w:rsid w:val="005A34DF"/>
    <w:rsid w:val="005A36B8"/>
    <w:rsid w:val="005A3B7E"/>
    <w:rsid w:val="005A3CC2"/>
    <w:rsid w:val="005A4202"/>
    <w:rsid w:val="005A451D"/>
    <w:rsid w:val="005A5361"/>
    <w:rsid w:val="005A55FA"/>
    <w:rsid w:val="005A59B1"/>
    <w:rsid w:val="005A5BEE"/>
    <w:rsid w:val="005A5C2A"/>
    <w:rsid w:val="005A5C9C"/>
    <w:rsid w:val="005A5D71"/>
    <w:rsid w:val="005A5EF8"/>
    <w:rsid w:val="005A6BFA"/>
    <w:rsid w:val="005A6C2D"/>
    <w:rsid w:val="005A6DF1"/>
    <w:rsid w:val="005A6F1E"/>
    <w:rsid w:val="005A6F5A"/>
    <w:rsid w:val="005A700B"/>
    <w:rsid w:val="005A79CB"/>
    <w:rsid w:val="005A7F98"/>
    <w:rsid w:val="005B02B5"/>
    <w:rsid w:val="005B03CB"/>
    <w:rsid w:val="005B0501"/>
    <w:rsid w:val="005B0E15"/>
    <w:rsid w:val="005B0F1B"/>
    <w:rsid w:val="005B0F85"/>
    <w:rsid w:val="005B178D"/>
    <w:rsid w:val="005B1D8D"/>
    <w:rsid w:val="005B1ECD"/>
    <w:rsid w:val="005B1F29"/>
    <w:rsid w:val="005B2623"/>
    <w:rsid w:val="005B2B2F"/>
    <w:rsid w:val="005B2D1F"/>
    <w:rsid w:val="005B2D8C"/>
    <w:rsid w:val="005B2DFE"/>
    <w:rsid w:val="005B3226"/>
    <w:rsid w:val="005B3981"/>
    <w:rsid w:val="005B4351"/>
    <w:rsid w:val="005B444E"/>
    <w:rsid w:val="005B5076"/>
    <w:rsid w:val="005B5881"/>
    <w:rsid w:val="005B59BB"/>
    <w:rsid w:val="005B5DC1"/>
    <w:rsid w:val="005B6254"/>
    <w:rsid w:val="005B6543"/>
    <w:rsid w:val="005B688A"/>
    <w:rsid w:val="005B6CE7"/>
    <w:rsid w:val="005B6F88"/>
    <w:rsid w:val="005B7141"/>
    <w:rsid w:val="005B7EC3"/>
    <w:rsid w:val="005C00B4"/>
    <w:rsid w:val="005C03D5"/>
    <w:rsid w:val="005C05BF"/>
    <w:rsid w:val="005C0A43"/>
    <w:rsid w:val="005C0BC0"/>
    <w:rsid w:val="005C0BC9"/>
    <w:rsid w:val="005C1136"/>
    <w:rsid w:val="005C1328"/>
    <w:rsid w:val="005C183B"/>
    <w:rsid w:val="005C1CAA"/>
    <w:rsid w:val="005C1CE5"/>
    <w:rsid w:val="005C22C6"/>
    <w:rsid w:val="005C2544"/>
    <w:rsid w:val="005C255F"/>
    <w:rsid w:val="005C2732"/>
    <w:rsid w:val="005C2A1A"/>
    <w:rsid w:val="005C2A57"/>
    <w:rsid w:val="005C2AB3"/>
    <w:rsid w:val="005C2D6D"/>
    <w:rsid w:val="005C2E2E"/>
    <w:rsid w:val="005C3DA4"/>
    <w:rsid w:val="005C47A2"/>
    <w:rsid w:val="005C48C3"/>
    <w:rsid w:val="005C4CFE"/>
    <w:rsid w:val="005C5144"/>
    <w:rsid w:val="005C5490"/>
    <w:rsid w:val="005C5BA2"/>
    <w:rsid w:val="005C5CFC"/>
    <w:rsid w:val="005C5D48"/>
    <w:rsid w:val="005C6091"/>
    <w:rsid w:val="005C60C3"/>
    <w:rsid w:val="005C66C4"/>
    <w:rsid w:val="005C6836"/>
    <w:rsid w:val="005C6A24"/>
    <w:rsid w:val="005C6BDD"/>
    <w:rsid w:val="005C72A5"/>
    <w:rsid w:val="005C752E"/>
    <w:rsid w:val="005C765D"/>
    <w:rsid w:val="005C7778"/>
    <w:rsid w:val="005C77B9"/>
    <w:rsid w:val="005C7CB9"/>
    <w:rsid w:val="005D031C"/>
    <w:rsid w:val="005D05E9"/>
    <w:rsid w:val="005D09DE"/>
    <w:rsid w:val="005D0B48"/>
    <w:rsid w:val="005D1342"/>
    <w:rsid w:val="005D1386"/>
    <w:rsid w:val="005D16FF"/>
    <w:rsid w:val="005D170B"/>
    <w:rsid w:val="005D198D"/>
    <w:rsid w:val="005D1B52"/>
    <w:rsid w:val="005D1FE1"/>
    <w:rsid w:val="005D2026"/>
    <w:rsid w:val="005D2202"/>
    <w:rsid w:val="005D2670"/>
    <w:rsid w:val="005D30BF"/>
    <w:rsid w:val="005D3110"/>
    <w:rsid w:val="005D35D5"/>
    <w:rsid w:val="005D3728"/>
    <w:rsid w:val="005D39BA"/>
    <w:rsid w:val="005D3A5B"/>
    <w:rsid w:val="005D3E09"/>
    <w:rsid w:val="005D401A"/>
    <w:rsid w:val="005D410F"/>
    <w:rsid w:val="005D45E1"/>
    <w:rsid w:val="005D471E"/>
    <w:rsid w:val="005D47AF"/>
    <w:rsid w:val="005D4C26"/>
    <w:rsid w:val="005D507D"/>
    <w:rsid w:val="005D54FE"/>
    <w:rsid w:val="005D55AB"/>
    <w:rsid w:val="005D59CC"/>
    <w:rsid w:val="005D5CB4"/>
    <w:rsid w:val="005D5F6F"/>
    <w:rsid w:val="005D601C"/>
    <w:rsid w:val="005D6047"/>
    <w:rsid w:val="005D60F2"/>
    <w:rsid w:val="005D6532"/>
    <w:rsid w:val="005D6B85"/>
    <w:rsid w:val="005D6E92"/>
    <w:rsid w:val="005D7A8B"/>
    <w:rsid w:val="005E0FAF"/>
    <w:rsid w:val="005E1032"/>
    <w:rsid w:val="005E14F4"/>
    <w:rsid w:val="005E179B"/>
    <w:rsid w:val="005E1861"/>
    <w:rsid w:val="005E1972"/>
    <w:rsid w:val="005E205A"/>
    <w:rsid w:val="005E227D"/>
    <w:rsid w:val="005E27B9"/>
    <w:rsid w:val="005E2AC9"/>
    <w:rsid w:val="005E2C4A"/>
    <w:rsid w:val="005E2DDE"/>
    <w:rsid w:val="005E2F69"/>
    <w:rsid w:val="005E331B"/>
    <w:rsid w:val="005E387C"/>
    <w:rsid w:val="005E3995"/>
    <w:rsid w:val="005E3A9B"/>
    <w:rsid w:val="005E4015"/>
    <w:rsid w:val="005E401B"/>
    <w:rsid w:val="005E44A4"/>
    <w:rsid w:val="005E4AB4"/>
    <w:rsid w:val="005E4B45"/>
    <w:rsid w:val="005E4EF3"/>
    <w:rsid w:val="005E504B"/>
    <w:rsid w:val="005E55EA"/>
    <w:rsid w:val="005E5761"/>
    <w:rsid w:val="005E5A00"/>
    <w:rsid w:val="005E5AA8"/>
    <w:rsid w:val="005E5BA7"/>
    <w:rsid w:val="005E73A1"/>
    <w:rsid w:val="005E7B74"/>
    <w:rsid w:val="005E7D08"/>
    <w:rsid w:val="005E7D36"/>
    <w:rsid w:val="005F06BC"/>
    <w:rsid w:val="005F094C"/>
    <w:rsid w:val="005F0EDB"/>
    <w:rsid w:val="005F1286"/>
    <w:rsid w:val="005F16D8"/>
    <w:rsid w:val="005F16FC"/>
    <w:rsid w:val="005F19E7"/>
    <w:rsid w:val="005F20B1"/>
    <w:rsid w:val="005F253C"/>
    <w:rsid w:val="005F2607"/>
    <w:rsid w:val="005F294B"/>
    <w:rsid w:val="005F2970"/>
    <w:rsid w:val="005F2992"/>
    <w:rsid w:val="005F2AAD"/>
    <w:rsid w:val="005F2F1E"/>
    <w:rsid w:val="005F2F50"/>
    <w:rsid w:val="005F337A"/>
    <w:rsid w:val="005F3525"/>
    <w:rsid w:val="005F3C3A"/>
    <w:rsid w:val="005F3FF2"/>
    <w:rsid w:val="005F4819"/>
    <w:rsid w:val="005F49A3"/>
    <w:rsid w:val="005F4DE5"/>
    <w:rsid w:val="005F50BD"/>
    <w:rsid w:val="005F5377"/>
    <w:rsid w:val="005F53CA"/>
    <w:rsid w:val="005F54C3"/>
    <w:rsid w:val="005F5723"/>
    <w:rsid w:val="005F588A"/>
    <w:rsid w:val="005F59F1"/>
    <w:rsid w:val="005F5ACB"/>
    <w:rsid w:val="005F5F4E"/>
    <w:rsid w:val="005F5FEC"/>
    <w:rsid w:val="005F6318"/>
    <w:rsid w:val="005F6439"/>
    <w:rsid w:val="005F648C"/>
    <w:rsid w:val="005F6524"/>
    <w:rsid w:val="005F717B"/>
    <w:rsid w:val="005F71B1"/>
    <w:rsid w:val="005F72C8"/>
    <w:rsid w:val="005F7400"/>
    <w:rsid w:val="005F7922"/>
    <w:rsid w:val="005F7947"/>
    <w:rsid w:val="005F7B59"/>
    <w:rsid w:val="005F7DDB"/>
    <w:rsid w:val="005F7EE6"/>
    <w:rsid w:val="00600196"/>
    <w:rsid w:val="00600319"/>
    <w:rsid w:val="00600487"/>
    <w:rsid w:val="00600A7E"/>
    <w:rsid w:val="00600B71"/>
    <w:rsid w:val="00600EBE"/>
    <w:rsid w:val="00600EF1"/>
    <w:rsid w:val="0060122C"/>
    <w:rsid w:val="0060175C"/>
    <w:rsid w:val="006019F6"/>
    <w:rsid w:val="00601D65"/>
    <w:rsid w:val="00601FF1"/>
    <w:rsid w:val="00602223"/>
    <w:rsid w:val="00602224"/>
    <w:rsid w:val="00602323"/>
    <w:rsid w:val="0060239B"/>
    <w:rsid w:val="006023EE"/>
    <w:rsid w:val="006023FF"/>
    <w:rsid w:val="0060291B"/>
    <w:rsid w:val="00602C21"/>
    <w:rsid w:val="00602E92"/>
    <w:rsid w:val="00602F45"/>
    <w:rsid w:val="0060303C"/>
    <w:rsid w:val="00603123"/>
    <w:rsid w:val="00603275"/>
    <w:rsid w:val="0060329C"/>
    <w:rsid w:val="006032EA"/>
    <w:rsid w:val="00603687"/>
    <w:rsid w:val="00603A2F"/>
    <w:rsid w:val="00603AA8"/>
    <w:rsid w:val="00603CEA"/>
    <w:rsid w:val="006041BB"/>
    <w:rsid w:val="0060423E"/>
    <w:rsid w:val="00604E3B"/>
    <w:rsid w:val="006050CA"/>
    <w:rsid w:val="00605683"/>
    <w:rsid w:val="006058E9"/>
    <w:rsid w:val="00605C3C"/>
    <w:rsid w:val="00605EF0"/>
    <w:rsid w:val="0060652D"/>
    <w:rsid w:val="00606966"/>
    <w:rsid w:val="00606A55"/>
    <w:rsid w:val="00606C34"/>
    <w:rsid w:val="00606C7D"/>
    <w:rsid w:val="00606E86"/>
    <w:rsid w:val="0060728D"/>
    <w:rsid w:val="006072C3"/>
    <w:rsid w:val="00607772"/>
    <w:rsid w:val="00607A86"/>
    <w:rsid w:val="00607FF8"/>
    <w:rsid w:val="00610108"/>
    <w:rsid w:val="0061020B"/>
    <w:rsid w:val="00610258"/>
    <w:rsid w:val="00610417"/>
    <w:rsid w:val="006107AA"/>
    <w:rsid w:val="00610853"/>
    <w:rsid w:val="00610C9E"/>
    <w:rsid w:val="00610F80"/>
    <w:rsid w:val="006111F1"/>
    <w:rsid w:val="00611285"/>
    <w:rsid w:val="00611C79"/>
    <w:rsid w:val="00611D4D"/>
    <w:rsid w:val="00611DA2"/>
    <w:rsid w:val="00611FFE"/>
    <w:rsid w:val="0061223F"/>
    <w:rsid w:val="0061251B"/>
    <w:rsid w:val="006127D7"/>
    <w:rsid w:val="00612A3F"/>
    <w:rsid w:val="00612B61"/>
    <w:rsid w:val="00612C8A"/>
    <w:rsid w:val="00612D98"/>
    <w:rsid w:val="00612FB9"/>
    <w:rsid w:val="0061312C"/>
    <w:rsid w:val="006131C3"/>
    <w:rsid w:val="0061366E"/>
    <w:rsid w:val="00613BAC"/>
    <w:rsid w:val="00613D5F"/>
    <w:rsid w:val="00613F55"/>
    <w:rsid w:val="0061476E"/>
    <w:rsid w:val="006154BC"/>
    <w:rsid w:val="006155FA"/>
    <w:rsid w:val="006156DD"/>
    <w:rsid w:val="0061576B"/>
    <w:rsid w:val="006157A3"/>
    <w:rsid w:val="00615C8F"/>
    <w:rsid w:val="00615DB2"/>
    <w:rsid w:val="00616115"/>
    <w:rsid w:val="00616C4A"/>
    <w:rsid w:val="0061758E"/>
    <w:rsid w:val="006177CE"/>
    <w:rsid w:val="00617B7E"/>
    <w:rsid w:val="006202B4"/>
    <w:rsid w:val="006208F5"/>
    <w:rsid w:val="006210CC"/>
    <w:rsid w:val="00621BBF"/>
    <w:rsid w:val="00622225"/>
    <w:rsid w:val="00622863"/>
    <w:rsid w:val="006228D8"/>
    <w:rsid w:val="00622E52"/>
    <w:rsid w:val="0062310D"/>
    <w:rsid w:val="006232F8"/>
    <w:rsid w:val="00623766"/>
    <w:rsid w:val="00623A03"/>
    <w:rsid w:val="00623FE5"/>
    <w:rsid w:val="00624814"/>
    <w:rsid w:val="006248F1"/>
    <w:rsid w:val="00624DBF"/>
    <w:rsid w:val="006252E0"/>
    <w:rsid w:val="00625ECD"/>
    <w:rsid w:val="00625F30"/>
    <w:rsid w:val="00626048"/>
    <w:rsid w:val="00626D63"/>
    <w:rsid w:val="00626D79"/>
    <w:rsid w:val="00626D9A"/>
    <w:rsid w:val="0062719C"/>
    <w:rsid w:val="00627682"/>
    <w:rsid w:val="006278B5"/>
    <w:rsid w:val="00627A2B"/>
    <w:rsid w:val="00627D1B"/>
    <w:rsid w:val="00627F8B"/>
    <w:rsid w:val="00630094"/>
    <w:rsid w:val="00630900"/>
    <w:rsid w:val="00630C87"/>
    <w:rsid w:val="0063119C"/>
    <w:rsid w:val="0063127B"/>
    <w:rsid w:val="00632050"/>
    <w:rsid w:val="00632781"/>
    <w:rsid w:val="006328D8"/>
    <w:rsid w:val="006329D0"/>
    <w:rsid w:val="00632F68"/>
    <w:rsid w:val="006335E6"/>
    <w:rsid w:val="00633A40"/>
    <w:rsid w:val="006346A0"/>
    <w:rsid w:val="0063487E"/>
    <w:rsid w:val="006348FE"/>
    <w:rsid w:val="00634A73"/>
    <w:rsid w:val="006351CC"/>
    <w:rsid w:val="00635723"/>
    <w:rsid w:val="00635829"/>
    <w:rsid w:val="00635A32"/>
    <w:rsid w:val="006360BF"/>
    <w:rsid w:val="006361C7"/>
    <w:rsid w:val="0063621A"/>
    <w:rsid w:val="00636761"/>
    <w:rsid w:val="00636A81"/>
    <w:rsid w:val="0063718E"/>
    <w:rsid w:val="00637402"/>
    <w:rsid w:val="00637731"/>
    <w:rsid w:val="0063780D"/>
    <w:rsid w:val="00637BAC"/>
    <w:rsid w:val="00637F40"/>
    <w:rsid w:val="006400E7"/>
    <w:rsid w:val="006401BB"/>
    <w:rsid w:val="0064032B"/>
    <w:rsid w:val="006407D1"/>
    <w:rsid w:val="006408FB"/>
    <w:rsid w:val="00640958"/>
    <w:rsid w:val="006414BD"/>
    <w:rsid w:val="0064160E"/>
    <w:rsid w:val="0064173D"/>
    <w:rsid w:val="006418A4"/>
    <w:rsid w:val="00641FB2"/>
    <w:rsid w:val="00642086"/>
    <w:rsid w:val="006420BB"/>
    <w:rsid w:val="006422FF"/>
    <w:rsid w:val="00642D67"/>
    <w:rsid w:val="00642E66"/>
    <w:rsid w:val="006430E9"/>
    <w:rsid w:val="006431A3"/>
    <w:rsid w:val="00643350"/>
    <w:rsid w:val="006435C2"/>
    <w:rsid w:val="00643A97"/>
    <w:rsid w:val="00643D21"/>
    <w:rsid w:val="00643E3F"/>
    <w:rsid w:val="00643EDF"/>
    <w:rsid w:val="006443DC"/>
    <w:rsid w:val="00644776"/>
    <w:rsid w:val="00644BFE"/>
    <w:rsid w:val="00644FBD"/>
    <w:rsid w:val="00644FFE"/>
    <w:rsid w:val="0064544C"/>
    <w:rsid w:val="006457E5"/>
    <w:rsid w:val="00645812"/>
    <w:rsid w:val="00645A7E"/>
    <w:rsid w:val="00645B74"/>
    <w:rsid w:val="00645F4C"/>
    <w:rsid w:val="00646166"/>
    <w:rsid w:val="006467DE"/>
    <w:rsid w:val="0064687B"/>
    <w:rsid w:val="00646912"/>
    <w:rsid w:val="00646F44"/>
    <w:rsid w:val="0064717D"/>
    <w:rsid w:val="00647527"/>
    <w:rsid w:val="006476C9"/>
    <w:rsid w:val="0064770F"/>
    <w:rsid w:val="00647A7E"/>
    <w:rsid w:val="006500E0"/>
    <w:rsid w:val="006513B8"/>
    <w:rsid w:val="006515DA"/>
    <w:rsid w:val="0065172D"/>
    <w:rsid w:val="00651776"/>
    <w:rsid w:val="00651857"/>
    <w:rsid w:val="006518D1"/>
    <w:rsid w:val="006519B0"/>
    <w:rsid w:val="00651B36"/>
    <w:rsid w:val="00651E4C"/>
    <w:rsid w:val="0065261F"/>
    <w:rsid w:val="006527A2"/>
    <w:rsid w:val="00652A32"/>
    <w:rsid w:val="00652D60"/>
    <w:rsid w:val="00652EB3"/>
    <w:rsid w:val="00652F6A"/>
    <w:rsid w:val="0065327C"/>
    <w:rsid w:val="0065339F"/>
    <w:rsid w:val="006534EF"/>
    <w:rsid w:val="00653549"/>
    <w:rsid w:val="0065385D"/>
    <w:rsid w:val="0065387C"/>
    <w:rsid w:val="006539AD"/>
    <w:rsid w:val="00653A55"/>
    <w:rsid w:val="00653B23"/>
    <w:rsid w:val="006542C5"/>
    <w:rsid w:val="00654353"/>
    <w:rsid w:val="00654FB0"/>
    <w:rsid w:val="006551BD"/>
    <w:rsid w:val="006551E2"/>
    <w:rsid w:val="00655277"/>
    <w:rsid w:val="006557CB"/>
    <w:rsid w:val="00655BEC"/>
    <w:rsid w:val="00655FC9"/>
    <w:rsid w:val="006564B8"/>
    <w:rsid w:val="0065701B"/>
    <w:rsid w:val="006570DF"/>
    <w:rsid w:val="00657659"/>
    <w:rsid w:val="00657986"/>
    <w:rsid w:val="00657E0D"/>
    <w:rsid w:val="00657E43"/>
    <w:rsid w:val="00657EF6"/>
    <w:rsid w:val="00660344"/>
    <w:rsid w:val="00660A34"/>
    <w:rsid w:val="00660B67"/>
    <w:rsid w:val="0066102A"/>
    <w:rsid w:val="00661514"/>
    <w:rsid w:val="00661A45"/>
    <w:rsid w:val="00661B72"/>
    <w:rsid w:val="00661BB6"/>
    <w:rsid w:val="006620D3"/>
    <w:rsid w:val="00662123"/>
    <w:rsid w:val="00662464"/>
    <w:rsid w:val="006629B6"/>
    <w:rsid w:val="00662B00"/>
    <w:rsid w:val="00662C0B"/>
    <w:rsid w:val="00662DF5"/>
    <w:rsid w:val="00662DFB"/>
    <w:rsid w:val="00662E76"/>
    <w:rsid w:val="00663299"/>
    <w:rsid w:val="00663454"/>
    <w:rsid w:val="00663894"/>
    <w:rsid w:val="0066397C"/>
    <w:rsid w:val="00663F05"/>
    <w:rsid w:val="0066484E"/>
    <w:rsid w:val="006652D8"/>
    <w:rsid w:val="006653CD"/>
    <w:rsid w:val="0066546E"/>
    <w:rsid w:val="00665A26"/>
    <w:rsid w:val="006662CC"/>
    <w:rsid w:val="00666403"/>
    <w:rsid w:val="006668E7"/>
    <w:rsid w:val="00666AC9"/>
    <w:rsid w:val="00666B31"/>
    <w:rsid w:val="00666B95"/>
    <w:rsid w:val="00666F12"/>
    <w:rsid w:val="006671CB"/>
    <w:rsid w:val="0066726B"/>
    <w:rsid w:val="00667A52"/>
    <w:rsid w:val="00667C6C"/>
    <w:rsid w:val="00667E1B"/>
    <w:rsid w:val="00667FD8"/>
    <w:rsid w:val="006705C2"/>
    <w:rsid w:val="0067095A"/>
    <w:rsid w:val="00670A84"/>
    <w:rsid w:val="00670AD3"/>
    <w:rsid w:val="00670CE9"/>
    <w:rsid w:val="00670DE9"/>
    <w:rsid w:val="00670E74"/>
    <w:rsid w:val="0067106C"/>
    <w:rsid w:val="006710F5"/>
    <w:rsid w:val="0067152C"/>
    <w:rsid w:val="00671844"/>
    <w:rsid w:val="006719BE"/>
    <w:rsid w:val="00671BC9"/>
    <w:rsid w:val="00671E8B"/>
    <w:rsid w:val="00672606"/>
    <w:rsid w:val="00672720"/>
    <w:rsid w:val="006727C2"/>
    <w:rsid w:val="0067287E"/>
    <w:rsid w:val="006728D6"/>
    <w:rsid w:val="00672CB0"/>
    <w:rsid w:val="00673601"/>
    <w:rsid w:val="00673D2E"/>
    <w:rsid w:val="0067435C"/>
    <w:rsid w:val="00674B26"/>
    <w:rsid w:val="00674B2A"/>
    <w:rsid w:val="00674E90"/>
    <w:rsid w:val="00674EF4"/>
    <w:rsid w:val="00675396"/>
    <w:rsid w:val="0067540E"/>
    <w:rsid w:val="00675602"/>
    <w:rsid w:val="00675684"/>
    <w:rsid w:val="00675901"/>
    <w:rsid w:val="0067659D"/>
    <w:rsid w:val="00676B18"/>
    <w:rsid w:val="00676CB4"/>
    <w:rsid w:val="00677720"/>
    <w:rsid w:val="00677849"/>
    <w:rsid w:val="00677AAA"/>
    <w:rsid w:val="00677AEA"/>
    <w:rsid w:val="0068011B"/>
    <w:rsid w:val="00680626"/>
    <w:rsid w:val="00680896"/>
    <w:rsid w:val="00680A8D"/>
    <w:rsid w:val="00680AD4"/>
    <w:rsid w:val="00680BFD"/>
    <w:rsid w:val="00681070"/>
    <w:rsid w:val="0068107A"/>
    <w:rsid w:val="006810FE"/>
    <w:rsid w:val="0068126B"/>
    <w:rsid w:val="00681A8E"/>
    <w:rsid w:val="00681CAD"/>
    <w:rsid w:val="00682000"/>
    <w:rsid w:val="006824AC"/>
    <w:rsid w:val="006827E0"/>
    <w:rsid w:val="006828DA"/>
    <w:rsid w:val="00682AD8"/>
    <w:rsid w:val="00682EA7"/>
    <w:rsid w:val="00682EC4"/>
    <w:rsid w:val="00682F7D"/>
    <w:rsid w:val="00682FDD"/>
    <w:rsid w:val="00683056"/>
    <w:rsid w:val="0068332C"/>
    <w:rsid w:val="00683391"/>
    <w:rsid w:val="0068374F"/>
    <w:rsid w:val="00683875"/>
    <w:rsid w:val="00683DE1"/>
    <w:rsid w:val="00683F5F"/>
    <w:rsid w:val="006842B0"/>
    <w:rsid w:val="006842FF"/>
    <w:rsid w:val="0068466B"/>
    <w:rsid w:val="00684BDB"/>
    <w:rsid w:val="00684CA1"/>
    <w:rsid w:val="006852D7"/>
    <w:rsid w:val="00685588"/>
    <w:rsid w:val="0068561D"/>
    <w:rsid w:val="00685733"/>
    <w:rsid w:val="00685E75"/>
    <w:rsid w:val="00686006"/>
    <w:rsid w:val="006865D4"/>
    <w:rsid w:val="00686AD0"/>
    <w:rsid w:val="00686B33"/>
    <w:rsid w:val="00686D83"/>
    <w:rsid w:val="00687157"/>
    <w:rsid w:val="00687295"/>
    <w:rsid w:val="00687351"/>
    <w:rsid w:val="0068790A"/>
    <w:rsid w:val="00687AA9"/>
    <w:rsid w:val="00687BD1"/>
    <w:rsid w:val="0069008F"/>
    <w:rsid w:val="00690810"/>
    <w:rsid w:val="00690C51"/>
    <w:rsid w:val="00690FB4"/>
    <w:rsid w:val="00691009"/>
    <w:rsid w:val="006915CE"/>
    <w:rsid w:val="00691AE5"/>
    <w:rsid w:val="00691C77"/>
    <w:rsid w:val="006921BA"/>
    <w:rsid w:val="00692394"/>
    <w:rsid w:val="006923C6"/>
    <w:rsid w:val="006925FF"/>
    <w:rsid w:val="00692766"/>
    <w:rsid w:val="00692B70"/>
    <w:rsid w:val="00693AAA"/>
    <w:rsid w:val="00693AD2"/>
    <w:rsid w:val="00693CE1"/>
    <w:rsid w:val="006940DE"/>
    <w:rsid w:val="00694125"/>
    <w:rsid w:val="00694313"/>
    <w:rsid w:val="00694775"/>
    <w:rsid w:val="006955E5"/>
    <w:rsid w:val="0069574B"/>
    <w:rsid w:val="00695898"/>
    <w:rsid w:val="00695920"/>
    <w:rsid w:val="00695962"/>
    <w:rsid w:val="00695F0A"/>
    <w:rsid w:val="00695F7B"/>
    <w:rsid w:val="0069630D"/>
    <w:rsid w:val="0069652B"/>
    <w:rsid w:val="00696B56"/>
    <w:rsid w:val="00697629"/>
    <w:rsid w:val="00697FFB"/>
    <w:rsid w:val="006A0417"/>
    <w:rsid w:val="006A0546"/>
    <w:rsid w:val="006A0C09"/>
    <w:rsid w:val="006A0FE8"/>
    <w:rsid w:val="006A112A"/>
    <w:rsid w:val="006A12D3"/>
    <w:rsid w:val="006A14F4"/>
    <w:rsid w:val="006A19BD"/>
    <w:rsid w:val="006A19DF"/>
    <w:rsid w:val="006A1C24"/>
    <w:rsid w:val="006A1FA5"/>
    <w:rsid w:val="006A20DF"/>
    <w:rsid w:val="006A2229"/>
    <w:rsid w:val="006A22A3"/>
    <w:rsid w:val="006A235F"/>
    <w:rsid w:val="006A236B"/>
    <w:rsid w:val="006A23A3"/>
    <w:rsid w:val="006A23CF"/>
    <w:rsid w:val="006A25EC"/>
    <w:rsid w:val="006A2609"/>
    <w:rsid w:val="006A28EF"/>
    <w:rsid w:val="006A2F17"/>
    <w:rsid w:val="006A2F9A"/>
    <w:rsid w:val="006A3010"/>
    <w:rsid w:val="006A48A9"/>
    <w:rsid w:val="006A49C6"/>
    <w:rsid w:val="006A4EEA"/>
    <w:rsid w:val="006A4F8D"/>
    <w:rsid w:val="006A50B8"/>
    <w:rsid w:val="006A50CD"/>
    <w:rsid w:val="006A5790"/>
    <w:rsid w:val="006A5C3B"/>
    <w:rsid w:val="006A650F"/>
    <w:rsid w:val="006A6532"/>
    <w:rsid w:val="006A6729"/>
    <w:rsid w:val="006A69AF"/>
    <w:rsid w:val="006A69D2"/>
    <w:rsid w:val="006A6BA2"/>
    <w:rsid w:val="006A6D5E"/>
    <w:rsid w:val="006A6F0E"/>
    <w:rsid w:val="006A6F59"/>
    <w:rsid w:val="006A6F8A"/>
    <w:rsid w:val="006A7FBB"/>
    <w:rsid w:val="006B002A"/>
    <w:rsid w:val="006B02A8"/>
    <w:rsid w:val="006B0B42"/>
    <w:rsid w:val="006B13C0"/>
    <w:rsid w:val="006B255E"/>
    <w:rsid w:val="006B29BA"/>
    <w:rsid w:val="006B2DE4"/>
    <w:rsid w:val="006B3037"/>
    <w:rsid w:val="006B315B"/>
    <w:rsid w:val="006B320A"/>
    <w:rsid w:val="006B35A7"/>
    <w:rsid w:val="006B3C57"/>
    <w:rsid w:val="006B3C9D"/>
    <w:rsid w:val="006B430C"/>
    <w:rsid w:val="006B4A63"/>
    <w:rsid w:val="006B51C7"/>
    <w:rsid w:val="006B5B6B"/>
    <w:rsid w:val="006B6108"/>
    <w:rsid w:val="006B6297"/>
    <w:rsid w:val="006B632A"/>
    <w:rsid w:val="006B6E80"/>
    <w:rsid w:val="006B78EC"/>
    <w:rsid w:val="006B79CB"/>
    <w:rsid w:val="006B7C55"/>
    <w:rsid w:val="006B7C91"/>
    <w:rsid w:val="006B7DF7"/>
    <w:rsid w:val="006B7EAF"/>
    <w:rsid w:val="006C03A8"/>
    <w:rsid w:val="006C0492"/>
    <w:rsid w:val="006C0F68"/>
    <w:rsid w:val="006C10D0"/>
    <w:rsid w:val="006C1149"/>
    <w:rsid w:val="006C1523"/>
    <w:rsid w:val="006C1821"/>
    <w:rsid w:val="006C19D4"/>
    <w:rsid w:val="006C1B5F"/>
    <w:rsid w:val="006C1C28"/>
    <w:rsid w:val="006C201A"/>
    <w:rsid w:val="006C232A"/>
    <w:rsid w:val="006C2449"/>
    <w:rsid w:val="006C26BB"/>
    <w:rsid w:val="006C278E"/>
    <w:rsid w:val="006C2C34"/>
    <w:rsid w:val="006C31FE"/>
    <w:rsid w:val="006C3517"/>
    <w:rsid w:val="006C3ADD"/>
    <w:rsid w:val="006C3B16"/>
    <w:rsid w:val="006C3E75"/>
    <w:rsid w:val="006C3EB2"/>
    <w:rsid w:val="006C3F7E"/>
    <w:rsid w:val="006C43E8"/>
    <w:rsid w:val="006C48B2"/>
    <w:rsid w:val="006C5021"/>
    <w:rsid w:val="006C65CB"/>
    <w:rsid w:val="006C6618"/>
    <w:rsid w:val="006C6740"/>
    <w:rsid w:val="006C68DC"/>
    <w:rsid w:val="006C77C1"/>
    <w:rsid w:val="006C7828"/>
    <w:rsid w:val="006C7B0B"/>
    <w:rsid w:val="006C7B3B"/>
    <w:rsid w:val="006C7C1B"/>
    <w:rsid w:val="006C7F15"/>
    <w:rsid w:val="006C7F6C"/>
    <w:rsid w:val="006D00A5"/>
    <w:rsid w:val="006D015B"/>
    <w:rsid w:val="006D0303"/>
    <w:rsid w:val="006D07CE"/>
    <w:rsid w:val="006D0E0B"/>
    <w:rsid w:val="006D0F3B"/>
    <w:rsid w:val="006D0FBD"/>
    <w:rsid w:val="006D12ED"/>
    <w:rsid w:val="006D1552"/>
    <w:rsid w:val="006D162D"/>
    <w:rsid w:val="006D1680"/>
    <w:rsid w:val="006D2F21"/>
    <w:rsid w:val="006D2F42"/>
    <w:rsid w:val="006D2FFC"/>
    <w:rsid w:val="006D3082"/>
    <w:rsid w:val="006D33A4"/>
    <w:rsid w:val="006D3640"/>
    <w:rsid w:val="006D37D1"/>
    <w:rsid w:val="006D396C"/>
    <w:rsid w:val="006D3E33"/>
    <w:rsid w:val="006D406B"/>
    <w:rsid w:val="006D42DB"/>
    <w:rsid w:val="006D44A8"/>
    <w:rsid w:val="006D4D18"/>
    <w:rsid w:val="006D505F"/>
    <w:rsid w:val="006D562D"/>
    <w:rsid w:val="006D56C0"/>
    <w:rsid w:val="006D57A1"/>
    <w:rsid w:val="006D5AD0"/>
    <w:rsid w:val="006D600A"/>
    <w:rsid w:val="006D657A"/>
    <w:rsid w:val="006D688E"/>
    <w:rsid w:val="006D7530"/>
    <w:rsid w:val="006D75D7"/>
    <w:rsid w:val="006E0027"/>
    <w:rsid w:val="006E062D"/>
    <w:rsid w:val="006E06E3"/>
    <w:rsid w:val="006E07AA"/>
    <w:rsid w:val="006E0972"/>
    <w:rsid w:val="006E0A1F"/>
    <w:rsid w:val="006E0D5F"/>
    <w:rsid w:val="006E0E44"/>
    <w:rsid w:val="006E1419"/>
    <w:rsid w:val="006E1733"/>
    <w:rsid w:val="006E1A1D"/>
    <w:rsid w:val="006E1DA6"/>
    <w:rsid w:val="006E2284"/>
    <w:rsid w:val="006E22BD"/>
    <w:rsid w:val="006E24BA"/>
    <w:rsid w:val="006E27D2"/>
    <w:rsid w:val="006E2AC4"/>
    <w:rsid w:val="006E2EB6"/>
    <w:rsid w:val="006E3041"/>
    <w:rsid w:val="006E33ED"/>
    <w:rsid w:val="006E3AB4"/>
    <w:rsid w:val="006E3BCF"/>
    <w:rsid w:val="006E3C35"/>
    <w:rsid w:val="006E3F90"/>
    <w:rsid w:val="006E41D3"/>
    <w:rsid w:val="006E4947"/>
    <w:rsid w:val="006E4DBD"/>
    <w:rsid w:val="006E4EAA"/>
    <w:rsid w:val="006E50A9"/>
    <w:rsid w:val="006E5207"/>
    <w:rsid w:val="006E5539"/>
    <w:rsid w:val="006E5888"/>
    <w:rsid w:val="006E5B36"/>
    <w:rsid w:val="006E5B97"/>
    <w:rsid w:val="006E5BFC"/>
    <w:rsid w:val="006E5D0F"/>
    <w:rsid w:val="006E5FCE"/>
    <w:rsid w:val="006E62AF"/>
    <w:rsid w:val="006E6756"/>
    <w:rsid w:val="006E6781"/>
    <w:rsid w:val="006E689F"/>
    <w:rsid w:val="006E6A8F"/>
    <w:rsid w:val="006E6D13"/>
    <w:rsid w:val="006E7385"/>
    <w:rsid w:val="006E7BCD"/>
    <w:rsid w:val="006E7BF9"/>
    <w:rsid w:val="006E7C69"/>
    <w:rsid w:val="006E7CEA"/>
    <w:rsid w:val="006E7DF1"/>
    <w:rsid w:val="006F0381"/>
    <w:rsid w:val="006F0DAE"/>
    <w:rsid w:val="006F10AE"/>
    <w:rsid w:val="006F138D"/>
    <w:rsid w:val="006F13EB"/>
    <w:rsid w:val="006F195E"/>
    <w:rsid w:val="006F1C62"/>
    <w:rsid w:val="006F1C88"/>
    <w:rsid w:val="006F24DF"/>
    <w:rsid w:val="006F25C2"/>
    <w:rsid w:val="006F2A06"/>
    <w:rsid w:val="006F2D0C"/>
    <w:rsid w:val="006F37B2"/>
    <w:rsid w:val="006F37F4"/>
    <w:rsid w:val="006F38AD"/>
    <w:rsid w:val="006F3C81"/>
    <w:rsid w:val="006F3FAD"/>
    <w:rsid w:val="006F4111"/>
    <w:rsid w:val="006F4921"/>
    <w:rsid w:val="006F4A0D"/>
    <w:rsid w:val="006F4C75"/>
    <w:rsid w:val="006F4FA4"/>
    <w:rsid w:val="006F51AF"/>
    <w:rsid w:val="006F5601"/>
    <w:rsid w:val="006F59C0"/>
    <w:rsid w:val="006F5B0B"/>
    <w:rsid w:val="006F5F41"/>
    <w:rsid w:val="006F6396"/>
    <w:rsid w:val="006F6B68"/>
    <w:rsid w:val="006F6D52"/>
    <w:rsid w:val="006F76E3"/>
    <w:rsid w:val="006F7AD5"/>
    <w:rsid w:val="006F7C1F"/>
    <w:rsid w:val="00700024"/>
    <w:rsid w:val="0070060F"/>
    <w:rsid w:val="007008AC"/>
    <w:rsid w:val="0070093F"/>
    <w:rsid w:val="00700C5E"/>
    <w:rsid w:val="00700DB7"/>
    <w:rsid w:val="00700F3E"/>
    <w:rsid w:val="0070117A"/>
    <w:rsid w:val="0070121B"/>
    <w:rsid w:val="00701473"/>
    <w:rsid w:val="007014FA"/>
    <w:rsid w:val="00701EBE"/>
    <w:rsid w:val="007021A0"/>
    <w:rsid w:val="007022FF"/>
    <w:rsid w:val="00702F65"/>
    <w:rsid w:val="007031E4"/>
    <w:rsid w:val="00703262"/>
    <w:rsid w:val="00703819"/>
    <w:rsid w:val="00704125"/>
    <w:rsid w:val="00704326"/>
    <w:rsid w:val="00704B2D"/>
    <w:rsid w:val="00704BF4"/>
    <w:rsid w:val="00705256"/>
    <w:rsid w:val="00705519"/>
    <w:rsid w:val="0070558F"/>
    <w:rsid w:val="0070596F"/>
    <w:rsid w:val="0070597F"/>
    <w:rsid w:val="00705D09"/>
    <w:rsid w:val="00705D19"/>
    <w:rsid w:val="00705F87"/>
    <w:rsid w:val="0070610F"/>
    <w:rsid w:val="00706546"/>
    <w:rsid w:val="007068EE"/>
    <w:rsid w:val="00706D1A"/>
    <w:rsid w:val="00707358"/>
    <w:rsid w:val="007073C2"/>
    <w:rsid w:val="00707462"/>
    <w:rsid w:val="00707643"/>
    <w:rsid w:val="007078B7"/>
    <w:rsid w:val="00707ABB"/>
    <w:rsid w:val="00707D27"/>
    <w:rsid w:val="007100B0"/>
    <w:rsid w:val="007103DB"/>
    <w:rsid w:val="007104ED"/>
    <w:rsid w:val="0071057E"/>
    <w:rsid w:val="007106D4"/>
    <w:rsid w:val="0071087B"/>
    <w:rsid w:val="00710961"/>
    <w:rsid w:val="00710B18"/>
    <w:rsid w:val="007113D0"/>
    <w:rsid w:val="0071144D"/>
    <w:rsid w:val="00711619"/>
    <w:rsid w:val="00711BCF"/>
    <w:rsid w:val="00711C89"/>
    <w:rsid w:val="007121A7"/>
    <w:rsid w:val="00712388"/>
    <w:rsid w:val="0071280B"/>
    <w:rsid w:val="00712926"/>
    <w:rsid w:val="00712BBC"/>
    <w:rsid w:val="00712E2C"/>
    <w:rsid w:val="00712FF1"/>
    <w:rsid w:val="00713449"/>
    <w:rsid w:val="007134F1"/>
    <w:rsid w:val="00713CC8"/>
    <w:rsid w:val="00714429"/>
    <w:rsid w:val="007148C2"/>
    <w:rsid w:val="00714A1E"/>
    <w:rsid w:val="00714AC7"/>
    <w:rsid w:val="00714C17"/>
    <w:rsid w:val="00714F0B"/>
    <w:rsid w:val="00715285"/>
    <w:rsid w:val="007158E5"/>
    <w:rsid w:val="00715907"/>
    <w:rsid w:val="00715C3F"/>
    <w:rsid w:val="00716B96"/>
    <w:rsid w:val="00716CF3"/>
    <w:rsid w:val="00716FB5"/>
    <w:rsid w:val="007177A3"/>
    <w:rsid w:val="00717894"/>
    <w:rsid w:val="00717C01"/>
    <w:rsid w:val="00717EDF"/>
    <w:rsid w:val="00720535"/>
    <w:rsid w:val="007206ED"/>
    <w:rsid w:val="00720818"/>
    <w:rsid w:val="00721125"/>
    <w:rsid w:val="007212F0"/>
    <w:rsid w:val="00721562"/>
    <w:rsid w:val="00721714"/>
    <w:rsid w:val="00721EC6"/>
    <w:rsid w:val="007220CE"/>
    <w:rsid w:val="00722354"/>
    <w:rsid w:val="0072285A"/>
    <w:rsid w:val="007231E1"/>
    <w:rsid w:val="00723514"/>
    <w:rsid w:val="00723581"/>
    <w:rsid w:val="007236FB"/>
    <w:rsid w:val="007239B0"/>
    <w:rsid w:val="00724301"/>
    <w:rsid w:val="0072456C"/>
    <w:rsid w:val="007246D9"/>
    <w:rsid w:val="00724EC6"/>
    <w:rsid w:val="00724F46"/>
    <w:rsid w:val="007251D7"/>
    <w:rsid w:val="00725346"/>
    <w:rsid w:val="00725393"/>
    <w:rsid w:val="00725A1D"/>
    <w:rsid w:val="00725D89"/>
    <w:rsid w:val="00726231"/>
    <w:rsid w:val="007262F4"/>
    <w:rsid w:val="00727060"/>
    <w:rsid w:val="0072750D"/>
    <w:rsid w:val="00727CB1"/>
    <w:rsid w:val="00727D16"/>
    <w:rsid w:val="00727F07"/>
    <w:rsid w:val="00727F56"/>
    <w:rsid w:val="007303F4"/>
    <w:rsid w:val="00730461"/>
    <w:rsid w:val="00730756"/>
    <w:rsid w:val="00730BF2"/>
    <w:rsid w:val="00731134"/>
    <w:rsid w:val="00731D67"/>
    <w:rsid w:val="0073261F"/>
    <w:rsid w:val="00732DF6"/>
    <w:rsid w:val="00732E11"/>
    <w:rsid w:val="00732E44"/>
    <w:rsid w:val="00734703"/>
    <w:rsid w:val="00734AC8"/>
    <w:rsid w:val="00735117"/>
    <w:rsid w:val="00735CE8"/>
    <w:rsid w:val="00735D27"/>
    <w:rsid w:val="00735EB7"/>
    <w:rsid w:val="0073656C"/>
    <w:rsid w:val="007366E2"/>
    <w:rsid w:val="00736A9E"/>
    <w:rsid w:val="00737376"/>
    <w:rsid w:val="00737D0A"/>
    <w:rsid w:val="00737EF5"/>
    <w:rsid w:val="00740280"/>
    <w:rsid w:val="00740649"/>
    <w:rsid w:val="007408F3"/>
    <w:rsid w:val="007409C7"/>
    <w:rsid w:val="00740D2F"/>
    <w:rsid w:val="0074126C"/>
    <w:rsid w:val="0074138F"/>
    <w:rsid w:val="00741A0A"/>
    <w:rsid w:val="00741DC9"/>
    <w:rsid w:val="00742110"/>
    <w:rsid w:val="00742200"/>
    <w:rsid w:val="0074223D"/>
    <w:rsid w:val="00742A70"/>
    <w:rsid w:val="00742EA6"/>
    <w:rsid w:val="007433B8"/>
    <w:rsid w:val="0074355F"/>
    <w:rsid w:val="00743790"/>
    <w:rsid w:val="00743B70"/>
    <w:rsid w:val="0074412A"/>
    <w:rsid w:val="0074450E"/>
    <w:rsid w:val="00744880"/>
    <w:rsid w:val="00744F7B"/>
    <w:rsid w:val="0074551C"/>
    <w:rsid w:val="00745D51"/>
    <w:rsid w:val="00745FF6"/>
    <w:rsid w:val="0074608C"/>
    <w:rsid w:val="007461FF"/>
    <w:rsid w:val="00746398"/>
    <w:rsid w:val="00746528"/>
    <w:rsid w:val="007467B0"/>
    <w:rsid w:val="00746F02"/>
    <w:rsid w:val="007470E6"/>
    <w:rsid w:val="0074710E"/>
    <w:rsid w:val="0074753F"/>
    <w:rsid w:val="007478BC"/>
    <w:rsid w:val="0075015A"/>
    <w:rsid w:val="00750295"/>
    <w:rsid w:val="00750A92"/>
    <w:rsid w:val="00750AE7"/>
    <w:rsid w:val="00750C87"/>
    <w:rsid w:val="00750FF0"/>
    <w:rsid w:val="0075105F"/>
    <w:rsid w:val="0075114B"/>
    <w:rsid w:val="007516CE"/>
    <w:rsid w:val="00751D01"/>
    <w:rsid w:val="00751DB4"/>
    <w:rsid w:val="00751F09"/>
    <w:rsid w:val="007520E7"/>
    <w:rsid w:val="00752262"/>
    <w:rsid w:val="00752276"/>
    <w:rsid w:val="0075242A"/>
    <w:rsid w:val="007524F6"/>
    <w:rsid w:val="0075263D"/>
    <w:rsid w:val="00752736"/>
    <w:rsid w:val="0075287E"/>
    <w:rsid w:val="00752F89"/>
    <w:rsid w:val="007533B5"/>
    <w:rsid w:val="007534EB"/>
    <w:rsid w:val="0075360D"/>
    <w:rsid w:val="00753644"/>
    <w:rsid w:val="00753816"/>
    <w:rsid w:val="007539BE"/>
    <w:rsid w:val="00753D4D"/>
    <w:rsid w:val="00754009"/>
    <w:rsid w:val="007546D6"/>
    <w:rsid w:val="00755181"/>
    <w:rsid w:val="0075531F"/>
    <w:rsid w:val="007560D1"/>
    <w:rsid w:val="007560DE"/>
    <w:rsid w:val="00756790"/>
    <w:rsid w:val="00756A89"/>
    <w:rsid w:val="00756C25"/>
    <w:rsid w:val="0075706B"/>
    <w:rsid w:val="00757476"/>
    <w:rsid w:val="00757845"/>
    <w:rsid w:val="00757ADF"/>
    <w:rsid w:val="00757C7D"/>
    <w:rsid w:val="0076028F"/>
    <w:rsid w:val="007605CD"/>
    <w:rsid w:val="00760AF2"/>
    <w:rsid w:val="007610A9"/>
    <w:rsid w:val="0076166E"/>
    <w:rsid w:val="00761699"/>
    <w:rsid w:val="00762693"/>
    <w:rsid w:val="00762B16"/>
    <w:rsid w:val="00762D3F"/>
    <w:rsid w:val="00763669"/>
    <w:rsid w:val="007639EE"/>
    <w:rsid w:val="00763B06"/>
    <w:rsid w:val="00764046"/>
    <w:rsid w:val="00764525"/>
    <w:rsid w:val="007652C4"/>
    <w:rsid w:val="0076570C"/>
    <w:rsid w:val="00765F80"/>
    <w:rsid w:val="0076654A"/>
    <w:rsid w:val="007669EC"/>
    <w:rsid w:val="00766A1A"/>
    <w:rsid w:val="00766ADC"/>
    <w:rsid w:val="007675CA"/>
    <w:rsid w:val="00767654"/>
    <w:rsid w:val="00767840"/>
    <w:rsid w:val="0076797D"/>
    <w:rsid w:val="00767B9E"/>
    <w:rsid w:val="00767DDF"/>
    <w:rsid w:val="00767F1B"/>
    <w:rsid w:val="00770009"/>
    <w:rsid w:val="0077000C"/>
    <w:rsid w:val="0077045C"/>
    <w:rsid w:val="007707FA"/>
    <w:rsid w:val="007708CC"/>
    <w:rsid w:val="007709CF"/>
    <w:rsid w:val="00770AA4"/>
    <w:rsid w:val="00770BB5"/>
    <w:rsid w:val="00770C3B"/>
    <w:rsid w:val="007711E6"/>
    <w:rsid w:val="007713EB"/>
    <w:rsid w:val="0077164E"/>
    <w:rsid w:val="007718EE"/>
    <w:rsid w:val="00771EF0"/>
    <w:rsid w:val="0077231B"/>
    <w:rsid w:val="00772D3D"/>
    <w:rsid w:val="00772D8E"/>
    <w:rsid w:val="00772F2D"/>
    <w:rsid w:val="007733CF"/>
    <w:rsid w:val="007734D8"/>
    <w:rsid w:val="007735B9"/>
    <w:rsid w:val="007735E3"/>
    <w:rsid w:val="00773741"/>
    <w:rsid w:val="00773B42"/>
    <w:rsid w:val="00773D63"/>
    <w:rsid w:val="00773DCF"/>
    <w:rsid w:val="0077413C"/>
    <w:rsid w:val="007741C3"/>
    <w:rsid w:val="00774732"/>
    <w:rsid w:val="00774746"/>
    <w:rsid w:val="007749B6"/>
    <w:rsid w:val="00774F36"/>
    <w:rsid w:val="0077577D"/>
    <w:rsid w:val="00775D53"/>
    <w:rsid w:val="00775F0A"/>
    <w:rsid w:val="00775FE8"/>
    <w:rsid w:val="007760DE"/>
    <w:rsid w:val="0077631D"/>
    <w:rsid w:val="007763AE"/>
    <w:rsid w:val="007763D1"/>
    <w:rsid w:val="00776569"/>
    <w:rsid w:val="00776B64"/>
    <w:rsid w:val="00777006"/>
    <w:rsid w:val="00777B72"/>
    <w:rsid w:val="00777D81"/>
    <w:rsid w:val="00780A0D"/>
    <w:rsid w:val="00781348"/>
    <w:rsid w:val="007813E2"/>
    <w:rsid w:val="00781603"/>
    <w:rsid w:val="00781DFC"/>
    <w:rsid w:val="00781F28"/>
    <w:rsid w:val="00781FFE"/>
    <w:rsid w:val="00782693"/>
    <w:rsid w:val="0078274D"/>
    <w:rsid w:val="0078295C"/>
    <w:rsid w:val="00782C56"/>
    <w:rsid w:val="00783223"/>
    <w:rsid w:val="00783CD2"/>
    <w:rsid w:val="00783F3C"/>
    <w:rsid w:val="00784063"/>
    <w:rsid w:val="00784190"/>
    <w:rsid w:val="0078459F"/>
    <w:rsid w:val="007845ED"/>
    <w:rsid w:val="0078467B"/>
    <w:rsid w:val="0078469D"/>
    <w:rsid w:val="007852FC"/>
    <w:rsid w:val="00785386"/>
    <w:rsid w:val="007856AC"/>
    <w:rsid w:val="00785853"/>
    <w:rsid w:val="00785876"/>
    <w:rsid w:val="00785B7C"/>
    <w:rsid w:val="007860DE"/>
    <w:rsid w:val="0078668B"/>
    <w:rsid w:val="00786F75"/>
    <w:rsid w:val="0078774D"/>
    <w:rsid w:val="00787887"/>
    <w:rsid w:val="00787A28"/>
    <w:rsid w:val="00787F28"/>
    <w:rsid w:val="00787FB9"/>
    <w:rsid w:val="007901DD"/>
    <w:rsid w:val="007904AD"/>
    <w:rsid w:val="007904F4"/>
    <w:rsid w:val="00790B92"/>
    <w:rsid w:val="00790C58"/>
    <w:rsid w:val="00791138"/>
    <w:rsid w:val="00791215"/>
    <w:rsid w:val="007917DC"/>
    <w:rsid w:val="00792769"/>
    <w:rsid w:val="00792997"/>
    <w:rsid w:val="00792E7C"/>
    <w:rsid w:val="00792ECE"/>
    <w:rsid w:val="00793026"/>
    <w:rsid w:val="00793100"/>
    <w:rsid w:val="007933FE"/>
    <w:rsid w:val="0079365E"/>
    <w:rsid w:val="007936DE"/>
    <w:rsid w:val="00793741"/>
    <w:rsid w:val="00793883"/>
    <w:rsid w:val="00793A94"/>
    <w:rsid w:val="00793A99"/>
    <w:rsid w:val="00793BBE"/>
    <w:rsid w:val="00793C8E"/>
    <w:rsid w:val="007944FB"/>
    <w:rsid w:val="00794610"/>
    <w:rsid w:val="007946EE"/>
    <w:rsid w:val="00794C83"/>
    <w:rsid w:val="00794CD6"/>
    <w:rsid w:val="0079523B"/>
    <w:rsid w:val="0079527B"/>
    <w:rsid w:val="007952DE"/>
    <w:rsid w:val="007958AB"/>
    <w:rsid w:val="00795D0D"/>
    <w:rsid w:val="00795D11"/>
    <w:rsid w:val="00795EA6"/>
    <w:rsid w:val="00795EB5"/>
    <w:rsid w:val="007965C8"/>
    <w:rsid w:val="007969DA"/>
    <w:rsid w:val="00796A3A"/>
    <w:rsid w:val="00796AD2"/>
    <w:rsid w:val="00796DF2"/>
    <w:rsid w:val="007970E6"/>
    <w:rsid w:val="00797363"/>
    <w:rsid w:val="007975D3"/>
    <w:rsid w:val="0079762D"/>
    <w:rsid w:val="00797A7D"/>
    <w:rsid w:val="00797BE2"/>
    <w:rsid w:val="007A009F"/>
    <w:rsid w:val="007A026D"/>
    <w:rsid w:val="007A0798"/>
    <w:rsid w:val="007A0946"/>
    <w:rsid w:val="007A0A03"/>
    <w:rsid w:val="007A1123"/>
    <w:rsid w:val="007A11D3"/>
    <w:rsid w:val="007A1223"/>
    <w:rsid w:val="007A127E"/>
    <w:rsid w:val="007A13C5"/>
    <w:rsid w:val="007A16BE"/>
    <w:rsid w:val="007A1728"/>
    <w:rsid w:val="007A18BE"/>
    <w:rsid w:val="007A18D5"/>
    <w:rsid w:val="007A1BEF"/>
    <w:rsid w:val="007A1C0A"/>
    <w:rsid w:val="007A1E9A"/>
    <w:rsid w:val="007A2955"/>
    <w:rsid w:val="007A32CB"/>
    <w:rsid w:val="007A3565"/>
    <w:rsid w:val="007A37E7"/>
    <w:rsid w:val="007A380A"/>
    <w:rsid w:val="007A38D0"/>
    <w:rsid w:val="007A3A1E"/>
    <w:rsid w:val="007A3B4F"/>
    <w:rsid w:val="007A3DB8"/>
    <w:rsid w:val="007A45B6"/>
    <w:rsid w:val="007A45CC"/>
    <w:rsid w:val="007A463D"/>
    <w:rsid w:val="007A4DC9"/>
    <w:rsid w:val="007A5648"/>
    <w:rsid w:val="007A56D4"/>
    <w:rsid w:val="007A6191"/>
    <w:rsid w:val="007A63D0"/>
    <w:rsid w:val="007A642A"/>
    <w:rsid w:val="007A643A"/>
    <w:rsid w:val="007A6A60"/>
    <w:rsid w:val="007A6C86"/>
    <w:rsid w:val="007A7296"/>
    <w:rsid w:val="007A735B"/>
    <w:rsid w:val="007A742C"/>
    <w:rsid w:val="007A77AF"/>
    <w:rsid w:val="007A7A24"/>
    <w:rsid w:val="007A7B1C"/>
    <w:rsid w:val="007B00E3"/>
    <w:rsid w:val="007B07B3"/>
    <w:rsid w:val="007B0963"/>
    <w:rsid w:val="007B0A32"/>
    <w:rsid w:val="007B1069"/>
    <w:rsid w:val="007B14A6"/>
    <w:rsid w:val="007B14A9"/>
    <w:rsid w:val="007B157C"/>
    <w:rsid w:val="007B1843"/>
    <w:rsid w:val="007B1909"/>
    <w:rsid w:val="007B2200"/>
    <w:rsid w:val="007B220C"/>
    <w:rsid w:val="007B33D1"/>
    <w:rsid w:val="007B3588"/>
    <w:rsid w:val="007B3A16"/>
    <w:rsid w:val="007B41B7"/>
    <w:rsid w:val="007B4663"/>
    <w:rsid w:val="007B47E2"/>
    <w:rsid w:val="007B5A4D"/>
    <w:rsid w:val="007B5AD2"/>
    <w:rsid w:val="007B5AF9"/>
    <w:rsid w:val="007B5B8F"/>
    <w:rsid w:val="007B6286"/>
    <w:rsid w:val="007B6404"/>
    <w:rsid w:val="007B660B"/>
    <w:rsid w:val="007B6851"/>
    <w:rsid w:val="007B719B"/>
    <w:rsid w:val="007B7262"/>
    <w:rsid w:val="007B7BDD"/>
    <w:rsid w:val="007B7D40"/>
    <w:rsid w:val="007C04A3"/>
    <w:rsid w:val="007C05B8"/>
    <w:rsid w:val="007C06C5"/>
    <w:rsid w:val="007C0838"/>
    <w:rsid w:val="007C0970"/>
    <w:rsid w:val="007C0A19"/>
    <w:rsid w:val="007C0D3F"/>
    <w:rsid w:val="007C0DCF"/>
    <w:rsid w:val="007C11CB"/>
    <w:rsid w:val="007C1236"/>
    <w:rsid w:val="007C1543"/>
    <w:rsid w:val="007C1639"/>
    <w:rsid w:val="007C1813"/>
    <w:rsid w:val="007C1957"/>
    <w:rsid w:val="007C1987"/>
    <w:rsid w:val="007C1DA5"/>
    <w:rsid w:val="007C1E1D"/>
    <w:rsid w:val="007C206B"/>
    <w:rsid w:val="007C20CA"/>
    <w:rsid w:val="007C21C2"/>
    <w:rsid w:val="007C2B51"/>
    <w:rsid w:val="007C2C32"/>
    <w:rsid w:val="007C2E31"/>
    <w:rsid w:val="007C310A"/>
    <w:rsid w:val="007C3690"/>
    <w:rsid w:val="007C39E2"/>
    <w:rsid w:val="007C3A20"/>
    <w:rsid w:val="007C3B9E"/>
    <w:rsid w:val="007C40A5"/>
    <w:rsid w:val="007C4398"/>
    <w:rsid w:val="007C4959"/>
    <w:rsid w:val="007C4CA7"/>
    <w:rsid w:val="007C4DD6"/>
    <w:rsid w:val="007C50DC"/>
    <w:rsid w:val="007C5856"/>
    <w:rsid w:val="007C5B2E"/>
    <w:rsid w:val="007C5CE3"/>
    <w:rsid w:val="007C6660"/>
    <w:rsid w:val="007C6E42"/>
    <w:rsid w:val="007C6F41"/>
    <w:rsid w:val="007C6F9B"/>
    <w:rsid w:val="007C6FF0"/>
    <w:rsid w:val="007C7BBF"/>
    <w:rsid w:val="007C7C90"/>
    <w:rsid w:val="007C7F63"/>
    <w:rsid w:val="007C7F9E"/>
    <w:rsid w:val="007D05ED"/>
    <w:rsid w:val="007D0851"/>
    <w:rsid w:val="007D0DE4"/>
    <w:rsid w:val="007D1DDB"/>
    <w:rsid w:val="007D1EBB"/>
    <w:rsid w:val="007D2070"/>
    <w:rsid w:val="007D22DA"/>
    <w:rsid w:val="007D232F"/>
    <w:rsid w:val="007D2953"/>
    <w:rsid w:val="007D354F"/>
    <w:rsid w:val="007D35DF"/>
    <w:rsid w:val="007D3B67"/>
    <w:rsid w:val="007D3C9F"/>
    <w:rsid w:val="007D3FF8"/>
    <w:rsid w:val="007D531D"/>
    <w:rsid w:val="007D537B"/>
    <w:rsid w:val="007D54A1"/>
    <w:rsid w:val="007D56BA"/>
    <w:rsid w:val="007D5D74"/>
    <w:rsid w:val="007D6299"/>
    <w:rsid w:val="007D6532"/>
    <w:rsid w:val="007D65CE"/>
    <w:rsid w:val="007D6621"/>
    <w:rsid w:val="007D694F"/>
    <w:rsid w:val="007D6ABA"/>
    <w:rsid w:val="007D6DF7"/>
    <w:rsid w:val="007D6F04"/>
    <w:rsid w:val="007D6F05"/>
    <w:rsid w:val="007D7154"/>
    <w:rsid w:val="007D7A8F"/>
    <w:rsid w:val="007D7E01"/>
    <w:rsid w:val="007E00D4"/>
    <w:rsid w:val="007E088C"/>
    <w:rsid w:val="007E0A1E"/>
    <w:rsid w:val="007E0DC4"/>
    <w:rsid w:val="007E0DEE"/>
    <w:rsid w:val="007E0FEB"/>
    <w:rsid w:val="007E1129"/>
    <w:rsid w:val="007E1B39"/>
    <w:rsid w:val="007E2320"/>
    <w:rsid w:val="007E2559"/>
    <w:rsid w:val="007E2601"/>
    <w:rsid w:val="007E2628"/>
    <w:rsid w:val="007E2C9F"/>
    <w:rsid w:val="007E2D01"/>
    <w:rsid w:val="007E2D0D"/>
    <w:rsid w:val="007E3006"/>
    <w:rsid w:val="007E3166"/>
    <w:rsid w:val="007E3592"/>
    <w:rsid w:val="007E360A"/>
    <w:rsid w:val="007E36F2"/>
    <w:rsid w:val="007E387A"/>
    <w:rsid w:val="007E39B7"/>
    <w:rsid w:val="007E3B51"/>
    <w:rsid w:val="007E3DB2"/>
    <w:rsid w:val="007E440C"/>
    <w:rsid w:val="007E4593"/>
    <w:rsid w:val="007E4ABB"/>
    <w:rsid w:val="007E4EF5"/>
    <w:rsid w:val="007E510D"/>
    <w:rsid w:val="007E515A"/>
    <w:rsid w:val="007E51B7"/>
    <w:rsid w:val="007E53FF"/>
    <w:rsid w:val="007E566F"/>
    <w:rsid w:val="007E5765"/>
    <w:rsid w:val="007E5B7E"/>
    <w:rsid w:val="007E5BB2"/>
    <w:rsid w:val="007E5D09"/>
    <w:rsid w:val="007E5F6C"/>
    <w:rsid w:val="007E6208"/>
    <w:rsid w:val="007E6439"/>
    <w:rsid w:val="007E6FB4"/>
    <w:rsid w:val="007F03D9"/>
    <w:rsid w:val="007F1169"/>
    <w:rsid w:val="007F1B16"/>
    <w:rsid w:val="007F243F"/>
    <w:rsid w:val="007F2533"/>
    <w:rsid w:val="007F2736"/>
    <w:rsid w:val="007F2A0E"/>
    <w:rsid w:val="007F2B4C"/>
    <w:rsid w:val="007F2D7A"/>
    <w:rsid w:val="007F2F4C"/>
    <w:rsid w:val="007F307E"/>
    <w:rsid w:val="007F3392"/>
    <w:rsid w:val="007F34CA"/>
    <w:rsid w:val="007F3521"/>
    <w:rsid w:val="007F394A"/>
    <w:rsid w:val="007F3A9B"/>
    <w:rsid w:val="007F3D08"/>
    <w:rsid w:val="007F3EE5"/>
    <w:rsid w:val="007F3F6B"/>
    <w:rsid w:val="007F43FE"/>
    <w:rsid w:val="007F4894"/>
    <w:rsid w:val="007F49BA"/>
    <w:rsid w:val="007F4A20"/>
    <w:rsid w:val="007F4FBC"/>
    <w:rsid w:val="007F527C"/>
    <w:rsid w:val="007F527D"/>
    <w:rsid w:val="007F5440"/>
    <w:rsid w:val="007F583A"/>
    <w:rsid w:val="007F5AD7"/>
    <w:rsid w:val="007F5E6E"/>
    <w:rsid w:val="007F5F29"/>
    <w:rsid w:val="007F5F38"/>
    <w:rsid w:val="007F5FA9"/>
    <w:rsid w:val="007F6193"/>
    <w:rsid w:val="007F6E2D"/>
    <w:rsid w:val="007F6EF4"/>
    <w:rsid w:val="007F711C"/>
    <w:rsid w:val="007F765E"/>
    <w:rsid w:val="007F77E7"/>
    <w:rsid w:val="007F79E1"/>
    <w:rsid w:val="007F7A0C"/>
    <w:rsid w:val="007F7DB3"/>
    <w:rsid w:val="007F7DD4"/>
    <w:rsid w:val="00800397"/>
    <w:rsid w:val="00800643"/>
    <w:rsid w:val="008006A5"/>
    <w:rsid w:val="008008CA"/>
    <w:rsid w:val="0080097C"/>
    <w:rsid w:val="0080099A"/>
    <w:rsid w:val="008010CB"/>
    <w:rsid w:val="00801E18"/>
    <w:rsid w:val="00802393"/>
    <w:rsid w:val="008027CE"/>
    <w:rsid w:val="008028F8"/>
    <w:rsid w:val="00802C40"/>
    <w:rsid w:val="00802DE8"/>
    <w:rsid w:val="00802FD1"/>
    <w:rsid w:val="00802FE2"/>
    <w:rsid w:val="008030B2"/>
    <w:rsid w:val="00803512"/>
    <w:rsid w:val="0080357E"/>
    <w:rsid w:val="00803812"/>
    <w:rsid w:val="00803835"/>
    <w:rsid w:val="00803967"/>
    <w:rsid w:val="008039F6"/>
    <w:rsid w:val="00803A5A"/>
    <w:rsid w:val="00803C57"/>
    <w:rsid w:val="00803ECC"/>
    <w:rsid w:val="0080403E"/>
    <w:rsid w:val="00804820"/>
    <w:rsid w:val="0080482D"/>
    <w:rsid w:val="00804830"/>
    <w:rsid w:val="0080485E"/>
    <w:rsid w:val="00804C87"/>
    <w:rsid w:val="00804E6C"/>
    <w:rsid w:val="00804F3F"/>
    <w:rsid w:val="0080519C"/>
    <w:rsid w:val="0080547C"/>
    <w:rsid w:val="00805D64"/>
    <w:rsid w:val="0080602B"/>
    <w:rsid w:val="0080652D"/>
    <w:rsid w:val="0080666D"/>
    <w:rsid w:val="00806BE2"/>
    <w:rsid w:val="0080759E"/>
    <w:rsid w:val="00807BF3"/>
    <w:rsid w:val="00807DCE"/>
    <w:rsid w:val="00807DF2"/>
    <w:rsid w:val="008100E9"/>
    <w:rsid w:val="008104FB"/>
    <w:rsid w:val="0081063E"/>
    <w:rsid w:val="008109E6"/>
    <w:rsid w:val="00810A01"/>
    <w:rsid w:val="00810EF6"/>
    <w:rsid w:val="00811064"/>
    <w:rsid w:val="008112CB"/>
    <w:rsid w:val="0081153A"/>
    <w:rsid w:val="008117CC"/>
    <w:rsid w:val="00811B5E"/>
    <w:rsid w:val="00811F56"/>
    <w:rsid w:val="008126B0"/>
    <w:rsid w:val="00812848"/>
    <w:rsid w:val="00812B3F"/>
    <w:rsid w:val="00812C0B"/>
    <w:rsid w:val="00812E3A"/>
    <w:rsid w:val="00812F8E"/>
    <w:rsid w:val="008133D7"/>
    <w:rsid w:val="00814025"/>
    <w:rsid w:val="00814734"/>
    <w:rsid w:val="0081531A"/>
    <w:rsid w:val="00815796"/>
    <w:rsid w:val="008158E7"/>
    <w:rsid w:val="00815D11"/>
    <w:rsid w:val="00815E08"/>
    <w:rsid w:val="00815F25"/>
    <w:rsid w:val="0081622D"/>
    <w:rsid w:val="008165AC"/>
    <w:rsid w:val="00816706"/>
    <w:rsid w:val="00816780"/>
    <w:rsid w:val="0081691C"/>
    <w:rsid w:val="00816A6D"/>
    <w:rsid w:val="00816E45"/>
    <w:rsid w:val="00817319"/>
    <w:rsid w:val="0081738E"/>
    <w:rsid w:val="008173B1"/>
    <w:rsid w:val="00817896"/>
    <w:rsid w:val="00817A2E"/>
    <w:rsid w:val="00817B88"/>
    <w:rsid w:val="00817DAB"/>
    <w:rsid w:val="00820DF8"/>
    <w:rsid w:val="00820E51"/>
    <w:rsid w:val="00820EA1"/>
    <w:rsid w:val="0082111D"/>
    <w:rsid w:val="008213A3"/>
    <w:rsid w:val="00821AD9"/>
    <w:rsid w:val="00821CCC"/>
    <w:rsid w:val="00822180"/>
    <w:rsid w:val="0082233A"/>
    <w:rsid w:val="00822575"/>
    <w:rsid w:val="00822611"/>
    <w:rsid w:val="00822647"/>
    <w:rsid w:val="0082300D"/>
    <w:rsid w:val="00823069"/>
    <w:rsid w:val="00823789"/>
    <w:rsid w:val="00823925"/>
    <w:rsid w:val="00823A2F"/>
    <w:rsid w:val="00823EFE"/>
    <w:rsid w:val="00824447"/>
    <w:rsid w:val="00824717"/>
    <w:rsid w:val="00824A67"/>
    <w:rsid w:val="00824C56"/>
    <w:rsid w:val="00824D37"/>
    <w:rsid w:val="00824F7B"/>
    <w:rsid w:val="00825518"/>
    <w:rsid w:val="0082563E"/>
    <w:rsid w:val="00825645"/>
    <w:rsid w:val="00825C45"/>
    <w:rsid w:val="00825C91"/>
    <w:rsid w:val="00826690"/>
    <w:rsid w:val="00826EDF"/>
    <w:rsid w:val="0082743C"/>
    <w:rsid w:val="00827B85"/>
    <w:rsid w:val="00827CD8"/>
    <w:rsid w:val="00827E7A"/>
    <w:rsid w:val="00830071"/>
    <w:rsid w:val="0083023E"/>
    <w:rsid w:val="00830931"/>
    <w:rsid w:val="00830935"/>
    <w:rsid w:val="0083099F"/>
    <w:rsid w:val="00830C3B"/>
    <w:rsid w:val="00830FDA"/>
    <w:rsid w:val="00831485"/>
    <w:rsid w:val="00831B15"/>
    <w:rsid w:val="0083224F"/>
    <w:rsid w:val="00832D7C"/>
    <w:rsid w:val="0083306F"/>
    <w:rsid w:val="00833470"/>
    <w:rsid w:val="00833525"/>
    <w:rsid w:val="0083377A"/>
    <w:rsid w:val="00833B4B"/>
    <w:rsid w:val="00833D6B"/>
    <w:rsid w:val="00833DE8"/>
    <w:rsid w:val="00833EF6"/>
    <w:rsid w:val="0083408C"/>
    <w:rsid w:val="008341B4"/>
    <w:rsid w:val="008349EF"/>
    <w:rsid w:val="00834A69"/>
    <w:rsid w:val="008353BF"/>
    <w:rsid w:val="00835567"/>
    <w:rsid w:val="0083582B"/>
    <w:rsid w:val="00835BC3"/>
    <w:rsid w:val="00835C6B"/>
    <w:rsid w:val="00836365"/>
    <w:rsid w:val="00836625"/>
    <w:rsid w:val="00836838"/>
    <w:rsid w:val="00836C5A"/>
    <w:rsid w:val="00836F09"/>
    <w:rsid w:val="00836F14"/>
    <w:rsid w:val="00837112"/>
    <w:rsid w:val="008377B6"/>
    <w:rsid w:val="00837D7F"/>
    <w:rsid w:val="00840043"/>
    <w:rsid w:val="00840B52"/>
    <w:rsid w:val="00840EC9"/>
    <w:rsid w:val="00841C1A"/>
    <w:rsid w:val="00841C4B"/>
    <w:rsid w:val="00841D2C"/>
    <w:rsid w:val="00841F91"/>
    <w:rsid w:val="00842125"/>
    <w:rsid w:val="008425F1"/>
    <w:rsid w:val="00842637"/>
    <w:rsid w:val="008427E6"/>
    <w:rsid w:val="00842C89"/>
    <w:rsid w:val="008430A6"/>
    <w:rsid w:val="0084325A"/>
    <w:rsid w:val="008432F8"/>
    <w:rsid w:val="00843790"/>
    <w:rsid w:val="0084397A"/>
    <w:rsid w:val="008439E7"/>
    <w:rsid w:val="00843BB8"/>
    <w:rsid w:val="00843F72"/>
    <w:rsid w:val="00845A27"/>
    <w:rsid w:val="00845AE1"/>
    <w:rsid w:val="00846043"/>
    <w:rsid w:val="00846D70"/>
    <w:rsid w:val="00846E50"/>
    <w:rsid w:val="00846F69"/>
    <w:rsid w:val="00847A67"/>
    <w:rsid w:val="00847D8B"/>
    <w:rsid w:val="00847E07"/>
    <w:rsid w:val="008500B4"/>
    <w:rsid w:val="008501F3"/>
    <w:rsid w:val="00850870"/>
    <w:rsid w:val="00850945"/>
    <w:rsid w:val="00850A25"/>
    <w:rsid w:val="008515ED"/>
    <w:rsid w:val="00851E18"/>
    <w:rsid w:val="00851FF1"/>
    <w:rsid w:val="008520E1"/>
    <w:rsid w:val="0085216F"/>
    <w:rsid w:val="008529AF"/>
    <w:rsid w:val="0085383D"/>
    <w:rsid w:val="00853956"/>
    <w:rsid w:val="00853979"/>
    <w:rsid w:val="0085402A"/>
    <w:rsid w:val="00854188"/>
    <w:rsid w:val="0085483A"/>
    <w:rsid w:val="00854CF1"/>
    <w:rsid w:val="00855134"/>
    <w:rsid w:val="0085541A"/>
    <w:rsid w:val="008559AC"/>
    <w:rsid w:val="008559AF"/>
    <w:rsid w:val="00855C2D"/>
    <w:rsid w:val="00856A1D"/>
    <w:rsid w:val="00856DD4"/>
    <w:rsid w:val="00856ED1"/>
    <w:rsid w:val="00857015"/>
    <w:rsid w:val="0085712A"/>
    <w:rsid w:val="008573A0"/>
    <w:rsid w:val="00857581"/>
    <w:rsid w:val="00857701"/>
    <w:rsid w:val="0085788A"/>
    <w:rsid w:val="008601D7"/>
    <w:rsid w:val="0086077C"/>
    <w:rsid w:val="00860D57"/>
    <w:rsid w:val="008614E8"/>
    <w:rsid w:val="008615CD"/>
    <w:rsid w:val="00861903"/>
    <w:rsid w:val="008619DF"/>
    <w:rsid w:val="00861C78"/>
    <w:rsid w:val="00861DFD"/>
    <w:rsid w:val="00861F26"/>
    <w:rsid w:val="008626C8"/>
    <w:rsid w:val="008629E8"/>
    <w:rsid w:val="00862F71"/>
    <w:rsid w:val="008630CC"/>
    <w:rsid w:val="00863147"/>
    <w:rsid w:val="008636A5"/>
    <w:rsid w:val="008638FF"/>
    <w:rsid w:val="00863BAE"/>
    <w:rsid w:val="00863CD7"/>
    <w:rsid w:val="00864085"/>
    <w:rsid w:val="00864242"/>
    <w:rsid w:val="00864794"/>
    <w:rsid w:val="008649E6"/>
    <w:rsid w:val="0086514B"/>
    <w:rsid w:val="00865374"/>
    <w:rsid w:val="00865807"/>
    <w:rsid w:val="008659F6"/>
    <w:rsid w:val="0086601C"/>
    <w:rsid w:val="008660C2"/>
    <w:rsid w:val="008662F1"/>
    <w:rsid w:val="00866475"/>
    <w:rsid w:val="00866E18"/>
    <w:rsid w:val="0086721A"/>
    <w:rsid w:val="008672E8"/>
    <w:rsid w:val="0086756B"/>
    <w:rsid w:val="008676FD"/>
    <w:rsid w:val="008677C2"/>
    <w:rsid w:val="008679A3"/>
    <w:rsid w:val="00867BAB"/>
    <w:rsid w:val="00870403"/>
    <w:rsid w:val="00870CAA"/>
    <w:rsid w:val="00871056"/>
    <w:rsid w:val="0087141A"/>
    <w:rsid w:val="008714E2"/>
    <w:rsid w:val="00871603"/>
    <w:rsid w:val="00871690"/>
    <w:rsid w:val="0087172D"/>
    <w:rsid w:val="00871960"/>
    <w:rsid w:val="00871CF1"/>
    <w:rsid w:val="00871D3A"/>
    <w:rsid w:val="008722D2"/>
    <w:rsid w:val="00872397"/>
    <w:rsid w:val="00872422"/>
    <w:rsid w:val="00872554"/>
    <w:rsid w:val="00872659"/>
    <w:rsid w:val="00872704"/>
    <w:rsid w:val="0087279F"/>
    <w:rsid w:val="00872894"/>
    <w:rsid w:val="008728BF"/>
    <w:rsid w:val="00872908"/>
    <w:rsid w:val="00872C4F"/>
    <w:rsid w:val="00873BDC"/>
    <w:rsid w:val="00873C46"/>
    <w:rsid w:val="00873DEE"/>
    <w:rsid w:val="008747D1"/>
    <w:rsid w:val="008755AB"/>
    <w:rsid w:val="008756A5"/>
    <w:rsid w:val="00875708"/>
    <w:rsid w:val="00875A43"/>
    <w:rsid w:val="00875E5E"/>
    <w:rsid w:val="00876012"/>
    <w:rsid w:val="00876195"/>
    <w:rsid w:val="00876716"/>
    <w:rsid w:val="008768BC"/>
    <w:rsid w:val="0087713E"/>
    <w:rsid w:val="008775EE"/>
    <w:rsid w:val="00877693"/>
    <w:rsid w:val="008778CA"/>
    <w:rsid w:val="00880D15"/>
    <w:rsid w:val="00881611"/>
    <w:rsid w:val="00881864"/>
    <w:rsid w:val="00881906"/>
    <w:rsid w:val="00881C3F"/>
    <w:rsid w:val="00881CFB"/>
    <w:rsid w:val="00881E31"/>
    <w:rsid w:val="00881F70"/>
    <w:rsid w:val="008821A0"/>
    <w:rsid w:val="00882370"/>
    <w:rsid w:val="008827CA"/>
    <w:rsid w:val="00882E8A"/>
    <w:rsid w:val="00882F2C"/>
    <w:rsid w:val="00882F65"/>
    <w:rsid w:val="00883924"/>
    <w:rsid w:val="008839CB"/>
    <w:rsid w:val="00883A00"/>
    <w:rsid w:val="00883D21"/>
    <w:rsid w:val="00884870"/>
    <w:rsid w:val="00884EF6"/>
    <w:rsid w:val="008853EB"/>
    <w:rsid w:val="008853FF"/>
    <w:rsid w:val="0088555E"/>
    <w:rsid w:val="008855B9"/>
    <w:rsid w:val="00885909"/>
    <w:rsid w:val="00885F25"/>
    <w:rsid w:val="00885F93"/>
    <w:rsid w:val="00885FA1"/>
    <w:rsid w:val="00886366"/>
    <w:rsid w:val="00886882"/>
    <w:rsid w:val="00886A97"/>
    <w:rsid w:val="00886EEC"/>
    <w:rsid w:val="00886EF8"/>
    <w:rsid w:val="00887388"/>
    <w:rsid w:val="00887CA1"/>
    <w:rsid w:val="00887FF4"/>
    <w:rsid w:val="00890BD3"/>
    <w:rsid w:val="00890C83"/>
    <w:rsid w:val="008913A6"/>
    <w:rsid w:val="008914D8"/>
    <w:rsid w:val="008917FE"/>
    <w:rsid w:val="008919D8"/>
    <w:rsid w:val="00891BB7"/>
    <w:rsid w:val="00891FA8"/>
    <w:rsid w:val="008920CE"/>
    <w:rsid w:val="00892139"/>
    <w:rsid w:val="00892839"/>
    <w:rsid w:val="00892ACF"/>
    <w:rsid w:val="00892F1F"/>
    <w:rsid w:val="0089382E"/>
    <w:rsid w:val="00893A1E"/>
    <w:rsid w:val="00893BEF"/>
    <w:rsid w:val="0089467E"/>
    <w:rsid w:val="008949C1"/>
    <w:rsid w:val="00895044"/>
    <w:rsid w:val="0089507A"/>
    <w:rsid w:val="00895350"/>
    <w:rsid w:val="008953E0"/>
    <w:rsid w:val="008955B5"/>
    <w:rsid w:val="00895764"/>
    <w:rsid w:val="00895856"/>
    <w:rsid w:val="008959C5"/>
    <w:rsid w:val="00896039"/>
    <w:rsid w:val="008962DF"/>
    <w:rsid w:val="008971B7"/>
    <w:rsid w:val="008974FA"/>
    <w:rsid w:val="008976F9"/>
    <w:rsid w:val="00897A22"/>
    <w:rsid w:val="00897B77"/>
    <w:rsid w:val="00897D74"/>
    <w:rsid w:val="00897E4A"/>
    <w:rsid w:val="008A0934"/>
    <w:rsid w:val="008A0BA6"/>
    <w:rsid w:val="008A13D6"/>
    <w:rsid w:val="008A1840"/>
    <w:rsid w:val="008A1A8D"/>
    <w:rsid w:val="008A25C6"/>
    <w:rsid w:val="008A25DF"/>
    <w:rsid w:val="008A2A1D"/>
    <w:rsid w:val="008A2B0D"/>
    <w:rsid w:val="008A32EF"/>
    <w:rsid w:val="008A3715"/>
    <w:rsid w:val="008A380D"/>
    <w:rsid w:val="008A3937"/>
    <w:rsid w:val="008A4B82"/>
    <w:rsid w:val="008A4CE2"/>
    <w:rsid w:val="008A57ED"/>
    <w:rsid w:val="008A5869"/>
    <w:rsid w:val="008A5F24"/>
    <w:rsid w:val="008A6196"/>
    <w:rsid w:val="008A661C"/>
    <w:rsid w:val="008A69CD"/>
    <w:rsid w:val="008A6A14"/>
    <w:rsid w:val="008A7026"/>
    <w:rsid w:val="008A71A6"/>
    <w:rsid w:val="008A73BB"/>
    <w:rsid w:val="008A74B5"/>
    <w:rsid w:val="008A7A19"/>
    <w:rsid w:val="008A7B6E"/>
    <w:rsid w:val="008A7D1F"/>
    <w:rsid w:val="008B083A"/>
    <w:rsid w:val="008B0844"/>
    <w:rsid w:val="008B0CD1"/>
    <w:rsid w:val="008B0F12"/>
    <w:rsid w:val="008B1166"/>
    <w:rsid w:val="008B12A6"/>
    <w:rsid w:val="008B17A0"/>
    <w:rsid w:val="008B1E91"/>
    <w:rsid w:val="008B20E9"/>
    <w:rsid w:val="008B26C4"/>
    <w:rsid w:val="008B281B"/>
    <w:rsid w:val="008B2990"/>
    <w:rsid w:val="008B2AB2"/>
    <w:rsid w:val="008B2B3D"/>
    <w:rsid w:val="008B2EFA"/>
    <w:rsid w:val="008B30CF"/>
    <w:rsid w:val="008B31AA"/>
    <w:rsid w:val="008B3275"/>
    <w:rsid w:val="008B33A6"/>
    <w:rsid w:val="008B35B1"/>
    <w:rsid w:val="008B379F"/>
    <w:rsid w:val="008B38E8"/>
    <w:rsid w:val="008B3A43"/>
    <w:rsid w:val="008B3A7A"/>
    <w:rsid w:val="008B3B3D"/>
    <w:rsid w:val="008B3E35"/>
    <w:rsid w:val="008B448A"/>
    <w:rsid w:val="008B465E"/>
    <w:rsid w:val="008B466B"/>
    <w:rsid w:val="008B48DF"/>
    <w:rsid w:val="008B4E83"/>
    <w:rsid w:val="008B4FE7"/>
    <w:rsid w:val="008B5018"/>
    <w:rsid w:val="008B52DA"/>
    <w:rsid w:val="008B538F"/>
    <w:rsid w:val="008B57EA"/>
    <w:rsid w:val="008B5B26"/>
    <w:rsid w:val="008B5EE1"/>
    <w:rsid w:val="008B5F72"/>
    <w:rsid w:val="008B623C"/>
    <w:rsid w:val="008B6492"/>
    <w:rsid w:val="008B672D"/>
    <w:rsid w:val="008B68F6"/>
    <w:rsid w:val="008B6AF6"/>
    <w:rsid w:val="008B6BD3"/>
    <w:rsid w:val="008B6BEA"/>
    <w:rsid w:val="008B70E3"/>
    <w:rsid w:val="008B7288"/>
    <w:rsid w:val="008B7621"/>
    <w:rsid w:val="008B7800"/>
    <w:rsid w:val="008B7841"/>
    <w:rsid w:val="008C00A0"/>
    <w:rsid w:val="008C0111"/>
    <w:rsid w:val="008C048E"/>
    <w:rsid w:val="008C06AD"/>
    <w:rsid w:val="008C06D8"/>
    <w:rsid w:val="008C0810"/>
    <w:rsid w:val="008C0960"/>
    <w:rsid w:val="008C0D3E"/>
    <w:rsid w:val="008C0EA9"/>
    <w:rsid w:val="008C1653"/>
    <w:rsid w:val="008C18FD"/>
    <w:rsid w:val="008C195F"/>
    <w:rsid w:val="008C1E7D"/>
    <w:rsid w:val="008C1FA7"/>
    <w:rsid w:val="008C21DD"/>
    <w:rsid w:val="008C261D"/>
    <w:rsid w:val="008C2E87"/>
    <w:rsid w:val="008C302A"/>
    <w:rsid w:val="008C3B99"/>
    <w:rsid w:val="008C3DB0"/>
    <w:rsid w:val="008C413A"/>
    <w:rsid w:val="008C4393"/>
    <w:rsid w:val="008C4571"/>
    <w:rsid w:val="008C49E1"/>
    <w:rsid w:val="008C4C08"/>
    <w:rsid w:val="008C521C"/>
    <w:rsid w:val="008C52B5"/>
    <w:rsid w:val="008C52DC"/>
    <w:rsid w:val="008C52F6"/>
    <w:rsid w:val="008C540B"/>
    <w:rsid w:val="008C5451"/>
    <w:rsid w:val="008C549C"/>
    <w:rsid w:val="008C5699"/>
    <w:rsid w:val="008C584E"/>
    <w:rsid w:val="008C605A"/>
    <w:rsid w:val="008C61EB"/>
    <w:rsid w:val="008C6534"/>
    <w:rsid w:val="008C6A77"/>
    <w:rsid w:val="008C74B1"/>
    <w:rsid w:val="008C755C"/>
    <w:rsid w:val="008C7EC2"/>
    <w:rsid w:val="008C7F7F"/>
    <w:rsid w:val="008D031F"/>
    <w:rsid w:val="008D03D8"/>
    <w:rsid w:val="008D0488"/>
    <w:rsid w:val="008D0864"/>
    <w:rsid w:val="008D0964"/>
    <w:rsid w:val="008D0C76"/>
    <w:rsid w:val="008D1360"/>
    <w:rsid w:val="008D1423"/>
    <w:rsid w:val="008D149C"/>
    <w:rsid w:val="008D19B4"/>
    <w:rsid w:val="008D1E3D"/>
    <w:rsid w:val="008D20D8"/>
    <w:rsid w:val="008D20F1"/>
    <w:rsid w:val="008D2128"/>
    <w:rsid w:val="008D2A22"/>
    <w:rsid w:val="008D2CF6"/>
    <w:rsid w:val="008D3E5C"/>
    <w:rsid w:val="008D406C"/>
    <w:rsid w:val="008D414C"/>
    <w:rsid w:val="008D432F"/>
    <w:rsid w:val="008D434C"/>
    <w:rsid w:val="008D46E7"/>
    <w:rsid w:val="008D4B8C"/>
    <w:rsid w:val="008D4EC5"/>
    <w:rsid w:val="008D4F72"/>
    <w:rsid w:val="008D57A1"/>
    <w:rsid w:val="008D5A51"/>
    <w:rsid w:val="008D5CE5"/>
    <w:rsid w:val="008D5DF4"/>
    <w:rsid w:val="008D61AD"/>
    <w:rsid w:val="008D6440"/>
    <w:rsid w:val="008D6501"/>
    <w:rsid w:val="008D676D"/>
    <w:rsid w:val="008D6EC6"/>
    <w:rsid w:val="008D6F18"/>
    <w:rsid w:val="008D71E3"/>
    <w:rsid w:val="008D7215"/>
    <w:rsid w:val="008D7399"/>
    <w:rsid w:val="008D7EB9"/>
    <w:rsid w:val="008D7F9A"/>
    <w:rsid w:val="008E0036"/>
    <w:rsid w:val="008E0418"/>
    <w:rsid w:val="008E0475"/>
    <w:rsid w:val="008E122A"/>
    <w:rsid w:val="008E127D"/>
    <w:rsid w:val="008E135E"/>
    <w:rsid w:val="008E1520"/>
    <w:rsid w:val="008E16F3"/>
    <w:rsid w:val="008E1735"/>
    <w:rsid w:val="008E1ACD"/>
    <w:rsid w:val="008E1AD1"/>
    <w:rsid w:val="008E1EBA"/>
    <w:rsid w:val="008E225E"/>
    <w:rsid w:val="008E24B6"/>
    <w:rsid w:val="008E25C3"/>
    <w:rsid w:val="008E27ED"/>
    <w:rsid w:val="008E31A0"/>
    <w:rsid w:val="008E32E2"/>
    <w:rsid w:val="008E3458"/>
    <w:rsid w:val="008E38C7"/>
    <w:rsid w:val="008E3A4D"/>
    <w:rsid w:val="008E3F64"/>
    <w:rsid w:val="008E4008"/>
    <w:rsid w:val="008E4723"/>
    <w:rsid w:val="008E47F0"/>
    <w:rsid w:val="008E484E"/>
    <w:rsid w:val="008E48EA"/>
    <w:rsid w:val="008E4D47"/>
    <w:rsid w:val="008E4D5D"/>
    <w:rsid w:val="008E4F36"/>
    <w:rsid w:val="008E4FA7"/>
    <w:rsid w:val="008E5180"/>
    <w:rsid w:val="008E52C8"/>
    <w:rsid w:val="008E597D"/>
    <w:rsid w:val="008E60EE"/>
    <w:rsid w:val="008E61B1"/>
    <w:rsid w:val="008E65C9"/>
    <w:rsid w:val="008E65CE"/>
    <w:rsid w:val="008E6C49"/>
    <w:rsid w:val="008E71C1"/>
    <w:rsid w:val="008E7ADE"/>
    <w:rsid w:val="008E7C18"/>
    <w:rsid w:val="008E7E3E"/>
    <w:rsid w:val="008E7E82"/>
    <w:rsid w:val="008F02F1"/>
    <w:rsid w:val="008F04B9"/>
    <w:rsid w:val="008F0966"/>
    <w:rsid w:val="008F0CFB"/>
    <w:rsid w:val="008F0F43"/>
    <w:rsid w:val="008F12CE"/>
    <w:rsid w:val="008F145A"/>
    <w:rsid w:val="008F18DD"/>
    <w:rsid w:val="008F218F"/>
    <w:rsid w:val="008F238B"/>
    <w:rsid w:val="008F2938"/>
    <w:rsid w:val="008F29E0"/>
    <w:rsid w:val="008F2A2E"/>
    <w:rsid w:val="008F35EC"/>
    <w:rsid w:val="008F3D0F"/>
    <w:rsid w:val="008F3E77"/>
    <w:rsid w:val="008F54A6"/>
    <w:rsid w:val="008F5817"/>
    <w:rsid w:val="008F5E55"/>
    <w:rsid w:val="008F5F55"/>
    <w:rsid w:val="008F5FBB"/>
    <w:rsid w:val="008F5FF4"/>
    <w:rsid w:val="008F62A0"/>
    <w:rsid w:val="008F62A8"/>
    <w:rsid w:val="008F6844"/>
    <w:rsid w:val="008F6C15"/>
    <w:rsid w:val="008F6CD2"/>
    <w:rsid w:val="008F6CDD"/>
    <w:rsid w:val="008F6EE4"/>
    <w:rsid w:val="008F757A"/>
    <w:rsid w:val="008F7990"/>
    <w:rsid w:val="008F79BB"/>
    <w:rsid w:val="008F79D3"/>
    <w:rsid w:val="008F7EA3"/>
    <w:rsid w:val="008F7F1A"/>
    <w:rsid w:val="00900368"/>
    <w:rsid w:val="009004D1"/>
    <w:rsid w:val="009005C0"/>
    <w:rsid w:val="0090077E"/>
    <w:rsid w:val="00900FF5"/>
    <w:rsid w:val="0090110D"/>
    <w:rsid w:val="009016B9"/>
    <w:rsid w:val="00901B26"/>
    <w:rsid w:val="00901EE7"/>
    <w:rsid w:val="00902259"/>
    <w:rsid w:val="009023DB"/>
    <w:rsid w:val="0090250D"/>
    <w:rsid w:val="00902799"/>
    <w:rsid w:val="00903221"/>
    <w:rsid w:val="00903F21"/>
    <w:rsid w:val="00903F3D"/>
    <w:rsid w:val="00903F99"/>
    <w:rsid w:val="00904156"/>
    <w:rsid w:val="0090451C"/>
    <w:rsid w:val="00904C9B"/>
    <w:rsid w:val="00904D47"/>
    <w:rsid w:val="00904FAD"/>
    <w:rsid w:val="00905396"/>
    <w:rsid w:val="00905F4C"/>
    <w:rsid w:val="00906003"/>
    <w:rsid w:val="0090663E"/>
    <w:rsid w:val="00906755"/>
    <w:rsid w:val="00906998"/>
    <w:rsid w:val="00906A89"/>
    <w:rsid w:val="00906D9F"/>
    <w:rsid w:val="0090724B"/>
    <w:rsid w:val="0090741E"/>
    <w:rsid w:val="0090755F"/>
    <w:rsid w:val="00907632"/>
    <w:rsid w:val="00907E35"/>
    <w:rsid w:val="00910085"/>
    <w:rsid w:val="0091018E"/>
    <w:rsid w:val="0091046F"/>
    <w:rsid w:val="00910AAE"/>
    <w:rsid w:val="00910C25"/>
    <w:rsid w:val="00910E8B"/>
    <w:rsid w:val="00911861"/>
    <w:rsid w:val="009118E7"/>
    <w:rsid w:val="00911AC3"/>
    <w:rsid w:val="00911C12"/>
    <w:rsid w:val="00912231"/>
    <w:rsid w:val="0091254A"/>
    <w:rsid w:val="00912611"/>
    <w:rsid w:val="00912A28"/>
    <w:rsid w:val="00912BBB"/>
    <w:rsid w:val="00912D43"/>
    <w:rsid w:val="00912D9A"/>
    <w:rsid w:val="00912EE8"/>
    <w:rsid w:val="00912F7C"/>
    <w:rsid w:val="00913114"/>
    <w:rsid w:val="00913255"/>
    <w:rsid w:val="0091329F"/>
    <w:rsid w:val="00913408"/>
    <w:rsid w:val="00913477"/>
    <w:rsid w:val="00913674"/>
    <w:rsid w:val="009137AB"/>
    <w:rsid w:val="00913ADF"/>
    <w:rsid w:val="00913B5D"/>
    <w:rsid w:val="0091400A"/>
    <w:rsid w:val="0091402F"/>
    <w:rsid w:val="00914735"/>
    <w:rsid w:val="00914CBF"/>
    <w:rsid w:val="009152BF"/>
    <w:rsid w:val="0091562D"/>
    <w:rsid w:val="00915658"/>
    <w:rsid w:val="00915A7D"/>
    <w:rsid w:val="00915E4A"/>
    <w:rsid w:val="00916043"/>
    <w:rsid w:val="0091667F"/>
    <w:rsid w:val="00916CB0"/>
    <w:rsid w:val="00916FE5"/>
    <w:rsid w:val="00917017"/>
    <w:rsid w:val="00917250"/>
    <w:rsid w:val="009172E3"/>
    <w:rsid w:val="0091750C"/>
    <w:rsid w:val="00917876"/>
    <w:rsid w:val="00917A78"/>
    <w:rsid w:val="00917D08"/>
    <w:rsid w:val="0092018D"/>
    <w:rsid w:val="0092028E"/>
    <w:rsid w:val="00920D88"/>
    <w:rsid w:val="009211FC"/>
    <w:rsid w:val="009212D3"/>
    <w:rsid w:val="009213FA"/>
    <w:rsid w:val="00921484"/>
    <w:rsid w:val="00921500"/>
    <w:rsid w:val="009215FD"/>
    <w:rsid w:val="00921710"/>
    <w:rsid w:val="00922020"/>
    <w:rsid w:val="0092215E"/>
    <w:rsid w:val="0092226B"/>
    <w:rsid w:val="00922284"/>
    <w:rsid w:val="00922705"/>
    <w:rsid w:val="009227D4"/>
    <w:rsid w:val="00922923"/>
    <w:rsid w:val="00922990"/>
    <w:rsid w:val="00923529"/>
    <w:rsid w:val="009238B9"/>
    <w:rsid w:val="00923A24"/>
    <w:rsid w:val="00924142"/>
    <w:rsid w:val="00924366"/>
    <w:rsid w:val="0092474B"/>
    <w:rsid w:val="0092486B"/>
    <w:rsid w:val="009252F4"/>
    <w:rsid w:val="00925316"/>
    <w:rsid w:val="0092578A"/>
    <w:rsid w:val="009258A0"/>
    <w:rsid w:val="00925A94"/>
    <w:rsid w:val="009266C8"/>
    <w:rsid w:val="0092685C"/>
    <w:rsid w:val="00926ABD"/>
    <w:rsid w:val="00926BA5"/>
    <w:rsid w:val="00927219"/>
    <w:rsid w:val="00927272"/>
    <w:rsid w:val="00927754"/>
    <w:rsid w:val="0092787D"/>
    <w:rsid w:val="00927D3A"/>
    <w:rsid w:val="00930259"/>
    <w:rsid w:val="00930F5C"/>
    <w:rsid w:val="00930FC5"/>
    <w:rsid w:val="0093108C"/>
    <w:rsid w:val="00931400"/>
    <w:rsid w:val="00931CF5"/>
    <w:rsid w:val="00931FED"/>
    <w:rsid w:val="009325A1"/>
    <w:rsid w:val="009327BF"/>
    <w:rsid w:val="00932815"/>
    <w:rsid w:val="00932870"/>
    <w:rsid w:val="00932BAB"/>
    <w:rsid w:val="00933292"/>
    <w:rsid w:val="00933557"/>
    <w:rsid w:val="00933725"/>
    <w:rsid w:val="00933CEF"/>
    <w:rsid w:val="00933F4E"/>
    <w:rsid w:val="00934027"/>
    <w:rsid w:val="009343F2"/>
    <w:rsid w:val="00934C87"/>
    <w:rsid w:val="00934D43"/>
    <w:rsid w:val="00934E11"/>
    <w:rsid w:val="0093565A"/>
    <w:rsid w:val="009356CF"/>
    <w:rsid w:val="00935793"/>
    <w:rsid w:val="00935C59"/>
    <w:rsid w:val="00936878"/>
    <w:rsid w:val="009368E3"/>
    <w:rsid w:val="00936D1C"/>
    <w:rsid w:val="009370AF"/>
    <w:rsid w:val="00937238"/>
    <w:rsid w:val="00937996"/>
    <w:rsid w:val="009379D5"/>
    <w:rsid w:val="00937B0C"/>
    <w:rsid w:val="00937B25"/>
    <w:rsid w:val="00937E61"/>
    <w:rsid w:val="00940443"/>
    <w:rsid w:val="0094047A"/>
    <w:rsid w:val="009407F2"/>
    <w:rsid w:val="00940CAF"/>
    <w:rsid w:val="00940D04"/>
    <w:rsid w:val="00940F78"/>
    <w:rsid w:val="00941433"/>
    <w:rsid w:val="009416C7"/>
    <w:rsid w:val="00941752"/>
    <w:rsid w:val="00941D0F"/>
    <w:rsid w:val="00942019"/>
    <w:rsid w:val="0094209E"/>
    <w:rsid w:val="009422B4"/>
    <w:rsid w:val="0094239C"/>
    <w:rsid w:val="0094258F"/>
    <w:rsid w:val="0094268C"/>
    <w:rsid w:val="00942A4C"/>
    <w:rsid w:val="00942A67"/>
    <w:rsid w:val="009430ED"/>
    <w:rsid w:val="00943263"/>
    <w:rsid w:val="00943883"/>
    <w:rsid w:val="009438D2"/>
    <w:rsid w:val="00943916"/>
    <w:rsid w:val="00943934"/>
    <w:rsid w:val="00943CA3"/>
    <w:rsid w:val="009441C6"/>
    <w:rsid w:val="00944286"/>
    <w:rsid w:val="009442AC"/>
    <w:rsid w:val="00944440"/>
    <w:rsid w:val="0094455B"/>
    <w:rsid w:val="0094474A"/>
    <w:rsid w:val="00944ADD"/>
    <w:rsid w:val="00944B90"/>
    <w:rsid w:val="00944C1E"/>
    <w:rsid w:val="00944CA8"/>
    <w:rsid w:val="00944F69"/>
    <w:rsid w:val="00944FFF"/>
    <w:rsid w:val="00945116"/>
    <w:rsid w:val="00945420"/>
    <w:rsid w:val="009455C8"/>
    <w:rsid w:val="00945713"/>
    <w:rsid w:val="009457DC"/>
    <w:rsid w:val="00945A2D"/>
    <w:rsid w:val="00945F96"/>
    <w:rsid w:val="00945FE9"/>
    <w:rsid w:val="00946041"/>
    <w:rsid w:val="00946487"/>
    <w:rsid w:val="009466F9"/>
    <w:rsid w:val="00946B62"/>
    <w:rsid w:val="00946C32"/>
    <w:rsid w:val="00946FD3"/>
    <w:rsid w:val="0094703C"/>
    <w:rsid w:val="00947268"/>
    <w:rsid w:val="00947620"/>
    <w:rsid w:val="00947734"/>
    <w:rsid w:val="0094794E"/>
    <w:rsid w:val="00947AB2"/>
    <w:rsid w:val="00947CD1"/>
    <w:rsid w:val="00947D0A"/>
    <w:rsid w:val="009501B7"/>
    <w:rsid w:val="00950208"/>
    <w:rsid w:val="00950311"/>
    <w:rsid w:val="00950320"/>
    <w:rsid w:val="0095035F"/>
    <w:rsid w:val="0095048B"/>
    <w:rsid w:val="00950715"/>
    <w:rsid w:val="00950888"/>
    <w:rsid w:val="0095088D"/>
    <w:rsid w:val="00950AC2"/>
    <w:rsid w:val="00950B47"/>
    <w:rsid w:val="00950BAC"/>
    <w:rsid w:val="00950D52"/>
    <w:rsid w:val="00950F4C"/>
    <w:rsid w:val="00950F54"/>
    <w:rsid w:val="00951069"/>
    <w:rsid w:val="009515C6"/>
    <w:rsid w:val="00951BA4"/>
    <w:rsid w:val="00951BB5"/>
    <w:rsid w:val="00952459"/>
    <w:rsid w:val="009526B3"/>
    <w:rsid w:val="009526DF"/>
    <w:rsid w:val="0095283E"/>
    <w:rsid w:val="00952A28"/>
    <w:rsid w:val="00953307"/>
    <w:rsid w:val="0095366A"/>
    <w:rsid w:val="00953738"/>
    <w:rsid w:val="00953757"/>
    <w:rsid w:val="00953AE3"/>
    <w:rsid w:val="00953BAC"/>
    <w:rsid w:val="00953FB4"/>
    <w:rsid w:val="00954292"/>
    <w:rsid w:val="009543CC"/>
    <w:rsid w:val="00954469"/>
    <w:rsid w:val="0095481F"/>
    <w:rsid w:val="00955001"/>
    <w:rsid w:val="0095518D"/>
    <w:rsid w:val="009551F7"/>
    <w:rsid w:val="009551FD"/>
    <w:rsid w:val="00955675"/>
    <w:rsid w:val="00955AEC"/>
    <w:rsid w:val="00955B20"/>
    <w:rsid w:val="00955B6B"/>
    <w:rsid w:val="00955F6E"/>
    <w:rsid w:val="00956299"/>
    <w:rsid w:val="0095683D"/>
    <w:rsid w:val="00956A33"/>
    <w:rsid w:val="00956AB7"/>
    <w:rsid w:val="009570D9"/>
    <w:rsid w:val="009570EE"/>
    <w:rsid w:val="00957455"/>
    <w:rsid w:val="00957991"/>
    <w:rsid w:val="00957CD1"/>
    <w:rsid w:val="009601DB"/>
    <w:rsid w:val="009602A4"/>
    <w:rsid w:val="00960D67"/>
    <w:rsid w:val="00960E2B"/>
    <w:rsid w:val="00961591"/>
    <w:rsid w:val="00961672"/>
    <w:rsid w:val="00961A9F"/>
    <w:rsid w:val="009623FD"/>
    <w:rsid w:val="00962591"/>
    <w:rsid w:val="009627B3"/>
    <w:rsid w:val="00962882"/>
    <w:rsid w:val="0096305B"/>
    <w:rsid w:val="009630CC"/>
    <w:rsid w:val="00963514"/>
    <w:rsid w:val="00963792"/>
    <w:rsid w:val="009637BB"/>
    <w:rsid w:val="00963999"/>
    <w:rsid w:val="00963A6E"/>
    <w:rsid w:val="00963FFD"/>
    <w:rsid w:val="00964270"/>
    <w:rsid w:val="00964465"/>
    <w:rsid w:val="00964B47"/>
    <w:rsid w:val="00964E2B"/>
    <w:rsid w:val="00964E7A"/>
    <w:rsid w:val="009652F9"/>
    <w:rsid w:val="00965774"/>
    <w:rsid w:val="009657B9"/>
    <w:rsid w:val="009657BE"/>
    <w:rsid w:val="00965AB7"/>
    <w:rsid w:val="00965BB5"/>
    <w:rsid w:val="00965F19"/>
    <w:rsid w:val="00966204"/>
    <w:rsid w:val="009667E0"/>
    <w:rsid w:val="00966EB6"/>
    <w:rsid w:val="00966FA8"/>
    <w:rsid w:val="0096747F"/>
    <w:rsid w:val="00967C7A"/>
    <w:rsid w:val="00967CA4"/>
    <w:rsid w:val="009702C5"/>
    <w:rsid w:val="00970E40"/>
    <w:rsid w:val="0097101C"/>
    <w:rsid w:val="00971127"/>
    <w:rsid w:val="009714ED"/>
    <w:rsid w:val="009715BD"/>
    <w:rsid w:val="00971BC0"/>
    <w:rsid w:val="00971C95"/>
    <w:rsid w:val="00972403"/>
    <w:rsid w:val="009726B3"/>
    <w:rsid w:val="00972B05"/>
    <w:rsid w:val="00973337"/>
    <w:rsid w:val="009733CC"/>
    <w:rsid w:val="0097364B"/>
    <w:rsid w:val="009737C2"/>
    <w:rsid w:val="00973CAC"/>
    <w:rsid w:val="00973D80"/>
    <w:rsid w:val="00973DB9"/>
    <w:rsid w:val="009740D9"/>
    <w:rsid w:val="009741C6"/>
    <w:rsid w:val="0097590D"/>
    <w:rsid w:val="00975917"/>
    <w:rsid w:val="00975A35"/>
    <w:rsid w:val="00976132"/>
    <w:rsid w:val="009766E7"/>
    <w:rsid w:val="00977133"/>
    <w:rsid w:val="009773D8"/>
    <w:rsid w:val="009774B3"/>
    <w:rsid w:val="00977674"/>
    <w:rsid w:val="00977831"/>
    <w:rsid w:val="00977A3F"/>
    <w:rsid w:val="00980392"/>
    <w:rsid w:val="009804F9"/>
    <w:rsid w:val="009806F2"/>
    <w:rsid w:val="00980CA5"/>
    <w:rsid w:val="00980CF4"/>
    <w:rsid w:val="00981182"/>
    <w:rsid w:val="009812AB"/>
    <w:rsid w:val="009812C0"/>
    <w:rsid w:val="009815DA"/>
    <w:rsid w:val="00981ED0"/>
    <w:rsid w:val="0098203D"/>
    <w:rsid w:val="00982245"/>
    <w:rsid w:val="009824E1"/>
    <w:rsid w:val="00982E24"/>
    <w:rsid w:val="00983070"/>
    <w:rsid w:val="0098321E"/>
    <w:rsid w:val="00983A4D"/>
    <w:rsid w:val="009845FF"/>
    <w:rsid w:val="00984880"/>
    <w:rsid w:val="009848A3"/>
    <w:rsid w:val="00984AE8"/>
    <w:rsid w:val="00984AED"/>
    <w:rsid w:val="00984C80"/>
    <w:rsid w:val="00984F21"/>
    <w:rsid w:val="00985025"/>
    <w:rsid w:val="00985126"/>
    <w:rsid w:val="009852AB"/>
    <w:rsid w:val="0098576F"/>
    <w:rsid w:val="0098590F"/>
    <w:rsid w:val="00985D8E"/>
    <w:rsid w:val="00985DA1"/>
    <w:rsid w:val="00986450"/>
    <w:rsid w:val="00986478"/>
    <w:rsid w:val="009865D9"/>
    <w:rsid w:val="00986B9D"/>
    <w:rsid w:val="00986BBF"/>
    <w:rsid w:val="00986F47"/>
    <w:rsid w:val="0098777E"/>
    <w:rsid w:val="0098798C"/>
    <w:rsid w:val="00987BA1"/>
    <w:rsid w:val="00987E4C"/>
    <w:rsid w:val="0099058F"/>
    <w:rsid w:val="009906C8"/>
    <w:rsid w:val="0099139B"/>
    <w:rsid w:val="0099151B"/>
    <w:rsid w:val="00991602"/>
    <w:rsid w:val="00991F7D"/>
    <w:rsid w:val="0099206F"/>
    <w:rsid w:val="0099246E"/>
    <w:rsid w:val="009925C7"/>
    <w:rsid w:val="0099285B"/>
    <w:rsid w:val="00993596"/>
    <w:rsid w:val="009937ED"/>
    <w:rsid w:val="00993E8D"/>
    <w:rsid w:val="00993FF6"/>
    <w:rsid w:val="00994234"/>
    <w:rsid w:val="0099437F"/>
    <w:rsid w:val="009947B2"/>
    <w:rsid w:val="00994809"/>
    <w:rsid w:val="00994931"/>
    <w:rsid w:val="00994B0D"/>
    <w:rsid w:val="00994E2E"/>
    <w:rsid w:val="00995128"/>
    <w:rsid w:val="00995485"/>
    <w:rsid w:val="0099557E"/>
    <w:rsid w:val="009957C6"/>
    <w:rsid w:val="00995BCE"/>
    <w:rsid w:val="00995C24"/>
    <w:rsid w:val="00996017"/>
    <w:rsid w:val="009964EB"/>
    <w:rsid w:val="00996583"/>
    <w:rsid w:val="00996824"/>
    <w:rsid w:val="00996B80"/>
    <w:rsid w:val="009971E3"/>
    <w:rsid w:val="00997207"/>
    <w:rsid w:val="00997528"/>
    <w:rsid w:val="009975DE"/>
    <w:rsid w:val="00997B9C"/>
    <w:rsid w:val="00997CFE"/>
    <w:rsid w:val="00997E1E"/>
    <w:rsid w:val="009A048F"/>
    <w:rsid w:val="009A0716"/>
    <w:rsid w:val="009A089B"/>
    <w:rsid w:val="009A09B8"/>
    <w:rsid w:val="009A0A21"/>
    <w:rsid w:val="009A0AED"/>
    <w:rsid w:val="009A1130"/>
    <w:rsid w:val="009A11E7"/>
    <w:rsid w:val="009A170A"/>
    <w:rsid w:val="009A19C8"/>
    <w:rsid w:val="009A1A0E"/>
    <w:rsid w:val="009A20B8"/>
    <w:rsid w:val="009A2171"/>
    <w:rsid w:val="009A22D2"/>
    <w:rsid w:val="009A2336"/>
    <w:rsid w:val="009A2403"/>
    <w:rsid w:val="009A286B"/>
    <w:rsid w:val="009A2AE3"/>
    <w:rsid w:val="009A2E53"/>
    <w:rsid w:val="009A30B1"/>
    <w:rsid w:val="009A319D"/>
    <w:rsid w:val="009A321D"/>
    <w:rsid w:val="009A3AB1"/>
    <w:rsid w:val="009A3FF3"/>
    <w:rsid w:val="009A41C9"/>
    <w:rsid w:val="009A48ED"/>
    <w:rsid w:val="009A4DC4"/>
    <w:rsid w:val="009A5224"/>
    <w:rsid w:val="009A578D"/>
    <w:rsid w:val="009A58CC"/>
    <w:rsid w:val="009A5E28"/>
    <w:rsid w:val="009A5F17"/>
    <w:rsid w:val="009A6206"/>
    <w:rsid w:val="009A6356"/>
    <w:rsid w:val="009A640D"/>
    <w:rsid w:val="009A6650"/>
    <w:rsid w:val="009A6866"/>
    <w:rsid w:val="009A69EB"/>
    <w:rsid w:val="009A6AAB"/>
    <w:rsid w:val="009A6C9E"/>
    <w:rsid w:val="009A7031"/>
    <w:rsid w:val="009A75D1"/>
    <w:rsid w:val="009A7B30"/>
    <w:rsid w:val="009A7B95"/>
    <w:rsid w:val="009A7FA0"/>
    <w:rsid w:val="009B018C"/>
    <w:rsid w:val="009B0233"/>
    <w:rsid w:val="009B0254"/>
    <w:rsid w:val="009B03E0"/>
    <w:rsid w:val="009B0A47"/>
    <w:rsid w:val="009B0E23"/>
    <w:rsid w:val="009B0EBA"/>
    <w:rsid w:val="009B118E"/>
    <w:rsid w:val="009B15AB"/>
    <w:rsid w:val="009B17A9"/>
    <w:rsid w:val="009B1AF6"/>
    <w:rsid w:val="009B1D1A"/>
    <w:rsid w:val="009B209A"/>
    <w:rsid w:val="009B245F"/>
    <w:rsid w:val="009B2833"/>
    <w:rsid w:val="009B2B89"/>
    <w:rsid w:val="009B2DCB"/>
    <w:rsid w:val="009B3281"/>
    <w:rsid w:val="009B33C2"/>
    <w:rsid w:val="009B35B1"/>
    <w:rsid w:val="009B4623"/>
    <w:rsid w:val="009B4945"/>
    <w:rsid w:val="009B50BD"/>
    <w:rsid w:val="009B5256"/>
    <w:rsid w:val="009B59AB"/>
    <w:rsid w:val="009B61DA"/>
    <w:rsid w:val="009B6204"/>
    <w:rsid w:val="009B693A"/>
    <w:rsid w:val="009B6C63"/>
    <w:rsid w:val="009B761D"/>
    <w:rsid w:val="009B7B0A"/>
    <w:rsid w:val="009B7B4E"/>
    <w:rsid w:val="009B7D93"/>
    <w:rsid w:val="009B7E6B"/>
    <w:rsid w:val="009B7E6D"/>
    <w:rsid w:val="009C01C1"/>
    <w:rsid w:val="009C07BE"/>
    <w:rsid w:val="009C0EB4"/>
    <w:rsid w:val="009C1388"/>
    <w:rsid w:val="009C1469"/>
    <w:rsid w:val="009C1D2D"/>
    <w:rsid w:val="009C23E6"/>
    <w:rsid w:val="009C2B18"/>
    <w:rsid w:val="009C34EB"/>
    <w:rsid w:val="009C387B"/>
    <w:rsid w:val="009C387E"/>
    <w:rsid w:val="009C3ED3"/>
    <w:rsid w:val="009C4009"/>
    <w:rsid w:val="009C410B"/>
    <w:rsid w:val="009C4418"/>
    <w:rsid w:val="009C4AF5"/>
    <w:rsid w:val="009C4C28"/>
    <w:rsid w:val="009C5871"/>
    <w:rsid w:val="009C58D7"/>
    <w:rsid w:val="009C58DB"/>
    <w:rsid w:val="009C5D30"/>
    <w:rsid w:val="009C5E95"/>
    <w:rsid w:val="009C5F04"/>
    <w:rsid w:val="009C6512"/>
    <w:rsid w:val="009C6F14"/>
    <w:rsid w:val="009C7266"/>
    <w:rsid w:val="009C7649"/>
    <w:rsid w:val="009C76F1"/>
    <w:rsid w:val="009C77E3"/>
    <w:rsid w:val="009C7C0E"/>
    <w:rsid w:val="009C7FB7"/>
    <w:rsid w:val="009D04CA"/>
    <w:rsid w:val="009D0780"/>
    <w:rsid w:val="009D0840"/>
    <w:rsid w:val="009D0FDB"/>
    <w:rsid w:val="009D0FFF"/>
    <w:rsid w:val="009D13A1"/>
    <w:rsid w:val="009D1609"/>
    <w:rsid w:val="009D1B4E"/>
    <w:rsid w:val="009D1F7C"/>
    <w:rsid w:val="009D21F7"/>
    <w:rsid w:val="009D2B99"/>
    <w:rsid w:val="009D3383"/>
    <w:rsid w:val="009D3424"/>
    <w:rsid w:val="009D3ADC"/>
    <w:rsid w:val="009D4426"/>
    <w:rsid w:val="009D44E8"/>
    <w:rsid w:val="009D46E5"/>
    <w:rsid w:val="009D4AC6"/>
    <w:rsid w:val="009D51B6"/>
    <w:rsid w:val="009D55DC"/>
    <w:rsid w:val="009D56B3"/>
    <w:rsid w:val="009D57E6"/>
    <w:rsid w:val="009D5950"/>
    <w:rsid w:val="009D5A66"/>
    <w:rsid w:val="009D5B70"/>
    <w:rsid w:val="009D5FE2"/>
    <w:rsid w:val="009D6196"/>
    <w:rsid w:val="009D61AC"/>
    <w:rsid w:val="009D68CD"/>
    <w:rsid w:val="009D6AE2"/>
    <w:rsid w:val="009D6C1F"/>
    <w:rsid w:val="009D6D18"/>
    <w:rsid w:val="009D6D48"/>
    <w:rsid w:val="009D7412"/>
    <w:rsid w:val="009D74A3"/>
    <w:rsid w:val="009D76D2"/>
    <w:rsid w:val="009D7AF5"/>
    <w:rsid w:val="009E021E"/>
    <w:rsid w:val="009E045E"/>
    <w:rsid w:val="009E065F"/>
    <w:rsid w:val="009E0F28"/>
    <w:rsid w:val="009E144E"/>
    <w:rsid w:val="009E14D3"/>
    <w:rsid w:val="009E17BA"/>
    <w:rsid w:val="009E18A3"/>
    <w:rsid w:val="009E1A16"/>
    <w:rsid w:val="009E2272"/>
    <w:rsid w:val="009E22D4"/>
    <w:rsid w:val="009E22E0"/>
    <w:rsid w:val="009E257A"/>
    <w:rsid w:val="009E258D"/>
    <w:rsid w:val="009E2A16"/>
    <w:rsid w:val="009E30BA"/>
    <w:rsid w:val="009E35A4"/>
    <w:rsid w:val="009E36C5"/>
    <w:rsid w:val="009E3985"/>
    <w:rsid w:val="009E39BF"/>
    <w:rsid w:val="009E3B9B"/>
    <w:rsid w:val="009E3F3A"/>
    <w:rsid w:val="009E40A8"/>
    <w:rsid w:val="009E4239"/>
    <w:rsid w:val="009E432E"/>
    <w:rsid w:val="009E463D"/>
    <w:rsid w:val="009E4775"/>
    <w:rsid w:val="009E5194"/>
    <w:rsid w:val="009E51D7"/>
    <w:rsid w:val="009E525A"/>
    <w:rsid w:val="009E53D6"/>
    <w:rsid w:val="009E55DB"/>
    <w:rsid w:val="009E59A4"/>
    <w:rsid w:val="009E5CA7"/>
    <w:rsid w:val="009E5F62"/>
    <w:rsid w:val="009E6851"/>
    <w:rsid w:val="009E685F"/>
    <w:rsid w:val="009E6D3D"/>
    <w:rsid w:val="009E7483"/>
    <w:rsid w:val="009E75CA"/>
    <w:rsid w:val="009E7720"/>
    <w:rsid w:val="009E776D"/>
    <w:rsid w:val="009E793D"/>
    <w:rsid w:val="009E7AD5"/>
    <w:rsid w:val="009E7CCE"/>
    <w:rsid w:val="009E7F71"/>
    <w:rsid w:val="009F00BC"/>
    <w:rsid w:val="009F017A"/>
    <w:rsid w:val="009F0923"/>
    <w:rsid w:val="009F09C6"/>
    <w:rsid w:val="009F0A48"/>
    <w:rsid w:val="009F1218"/>
    <w:rsid w:val="009F1306"/>
    <w:rsid w:val="009F13D7"/>
    <w:rsid w:val="009F16F3"/>
    <w:rsid w:val="009F1A3F"/>
    <w:rsid w:val="009F1A48"/>
    <w:rsid w:val="009F1FD0"/>
    <w:rsid w:val="009F24AC"/>
    <w:rsid w:val="009F2E8F"/>
    <w:rsid w:val="009F2FB4"/>
    <w:rsid w:val="009F3DA9"/>
    <w:rsid w:val="009F3DFE"/>
    <w:rsid w:val="009F3E95"/>
    <w:rsid w:val="009F4798"/>
    <w:rsid w:val="009F4825"/>
    <w:rsid w:val="009F4A62"/>
    <w:rsid w:val="009F4CD9"/>
    <w:rsid w:val="009F4E1E"/>
    <w:rsid w:val="009F4FB4"/>
    <w:rsid w:val="009F55E5"/>
    <w:rsid w:val="009F5615"/>
    <w:rsid w:val="009F56C9"/>
    <w:rsid w:val="009F5CF9"/>
    <w:rsid w:val="009F5D5B"/>
    <w:rsid w:val="009F5E30"/>
    <w:rsid w:val="009F6465"/>
    <w:rsid w:val="009F6624"/>
    <w:rsid w:val="009F6745"/>
    <w:rsid w:val="009F6BF1"/>
    <w:rsid w:val="009F7070"/>
    <w:rsid w:val="009F708B"/>
    <w:rsid w:val="009F70A3"/>
    <w:rsid w:val="009F70FD"/>
    <w:rsid w:val="009F7430"/>
    <w:rsid w:val="009F79AE"/>
    <w:rsid w:val="009F7BF8"/>
    <w:rsid w:val="009F7F0F"/>
    <w:rsid w:val="00A003B4"/>
    <w:rsid w:val="00A00442"/>
    <w:rsid w:val="00A004C6"/>
    <w:rsid w:val="00A0070B"/>
    <w:rsid w:val="00A00908"/>
    <w:rsid w:val="00A00EC1"/>
    <w:rsid w:val="00A011B7"/>
    <w:rsid w:val="00A017F2"/>
    <w:rsid w:val="00A01868"/>
    <w:rsid w:val="00A01D3A"/>
    <w:rsid w:val="00A02112"/>
    <w:rsid w:val="00A022E6"/>
    <w:rsid w:val="00A02559"/>
    <w:rsid w:val="00A025E8"/>
    <w:rsid w:val="00A029F1"/>
    <w:rsid w:val="00A03327"/>
    <w:rsid w:val="00A03361"/>
    <w:rsid w:val="00A03718"/>
    <w:rsid w:val="00A03981"/>
    <w:rsid w:val="00A03C57"/>
    <w:rsid w:val="00A03F35"/>
    <w:rsid w:val="00A0429C"/>
    <w:rsid w:val="00A043BB"/>
    <w:rsid w:val="00A04682"/>
    <w:rsid w:val="00A04766"/>
    <w:rsid w:val="00A0493D"/>
    <w:rsid w:val="00A04BC9"/>
    <w:rsid w:val="00A04CF4"/>
    <w:rsid w:val="00A04D9C"/>
    <w:rsid w:val="00A04DBA"/>
    <w:rsid w:val="00A050D6"/>
    <w:rsid w:val="00A0590F"/>
    <w:rsid w:val="00A05CBA"/>
    <w:rsid w:val="00A05FF3"/>
    <w:rsid w:val="00A062EA"/>
    <w:rsid w:val="00A064B5"/>
    <w:rsid w:val="00A067E9"/>
    <w:rsid w:val="00A06811"/>
    <w:rsid w:val="00A06FF5"/>
    <w:rsid w:val="00A0752F"/>
    <w:rsid w:val="00A0760D"/>
    <w:rsid w:val="00A07657"/>
    <w:rsid w:val="00A07E76"/>
    <w:rsid w:val="00A07FC4"/>
    <w:rsid w:val="00A07FED"/>
    <w:rsid w:val="00A101C0"/>
    <w:rsid w:val="00A1062F"/>
    <w:rsid w:val="00A10A43"/>
    <w:rsid w:val="00A10C57"/>
    <w:rsid w:val="00A10F66"/>
    <w:rsid w:val="00A115A9"/>
    <w:rsid w:val="00A11815"/>
    <w:rsid w:val="00A118A3"/>
    <w:rsid w:val="00A11E09"/>
    <w:rsid w:val="00A1212A"/>
    <w:rsid w:val="00A122AE"/>
    <w:rsid w:val="00A1258D"/>
    <w:rsid w:val="00A12596"/>
    <w:rsid w:val="00A12D09"/>
    <w:rsid w:val="00A12DD0"/>
    <w:rsid w:val="00A13113"/>
    <w:rsid w:val="00A134F3"/>
    <w:rsid w:val="00A13546"/>
    <w:rsid w:val="00A13725"/>
    <w:rsid w:val="00A13929"/>
    <w:rsid w:val="00A13C5B"/>
    <w:rsid w:val="00A13F4D"/>
    <w:rsid w:val="00A13FDC"/>
    <w:rsid w:val="00A143FD"/>
    <w:rsid w:val="00A1473D"/>
    <w:rsid w:val="00A14C86"/>
    <w:rsid w:val="00A14CF6"/>
    <w:rsid w:val="00A14E11"/>
    <w:rsid w:val="00A14E5E"/>
    <w:rsid w:val="00A14EB5"/>
    <w:rsid w:val="00A14EC3"/>
    <w:rsid w:val="00A15105"/>
    <w:rsid w:val="00A156C9"/>
    <w:rsid w:val="00A15876"/>
    <w:rsid w:val="00A15D99"/>
    <w:rsid w:val="00A16258"/>
    <w:rsid w:val="00A16A6F"/>
    <w:rsid w:val="00A16F89"/>
    <w:rsid w:val="00A16FF3"/>
    <w:rsid w:val="00A17142"/>
    <w:rsid w:val="00A175E5"/>
    <w:rsid w:val="00A17716"/>
    <w:rsid w:val="00A17F29"/>
    <w:rsid w:val="00A2062B"/>
    <w:rsid w:val="00A2115E"/>
    <w:rsid w:val="00A2151C"/>
    <w:rsid w:val="00A21900"/>
    <w:rsid w:val="00A21907"/>
    <w:rsid w:val="00A2193E"/>
    <w:rsid w:val="00A21E8F"/>
    <w:rsid w:val="00A21E96"/>
    <w:rsid w:val="00A220C2"/>
    <w:rsid w:val="00A2212D"/>
    <w:rsid w:val="00A2213B"/>
    <w:rsid w:val="00A223C7"/>
    <w:rsid w:val="00A223F7"/>
    <w:rsid w:val="00A225DA"/>
    <w:rsid w:val="00A226AD"/>
    <w:rsid w:val="00A22B66"/>
    <w:rsid w:val="00A22FEF"/>
    <w:rsid w:val="00A23407"/>
    <w:rsid w:val="00A23433"/>
    <w:rsid w:val="00A23AAB"/>
    <w:rsid w:val="00A23BB5"/>
    <w:rsid w:val="00A23D94"/>
    <w:rsid w:val="00A2403B"/>
    <w:rsid w:val="00A2431E"/>
    <w:rsid w:val="00A2485E"/>
    <w:rsid w:val="00A24C49"/>
    <w:rsid w:val="00A24CBF"/>
    <w:rsid w:val="00A24CE0"/>
    <w:rsid w:val="00A255E0"/>
    <w:rsid w:val="00A25651"/>
    <w:rsid w:val="00A25AF2"/>
    <w:rsid w:val="00A25FAF"/>
    <w:rsid w:val="00A265B6"/>
    <w:rsid w:val="00A267C0"/>
    <w:rsid w:val="00A26CC7"/>
    <w:rsid w:val="00A26F9B"/>
    <w:rsid w:val="00A27171"/>
    <w:rsid w:val="00A2738F"/>
    <w:rsid w:val="00A2740C"/>
    <w:rsid w:val="00A27699"/>
    <w:rsid w:val="00A27832"/>
    <w:rsid w:val="00A27ADF"/>
    <w:rsid w:val="00A27B07"/>
    <w:rsid w:val="00A27C1F"/>
    <w:rsid w:val="00A27CA9"/>
    <w:rsid w:val="00A27D3D"/>
    <w:rsid w:val="00A30759"/>
    <w:rsid w:val="00A30A25"/>
    <w:rsid w:val="00A30D12"/>
    <w:rsid w:val="00A30FDD"/>
    <w:rsid w:val="00A312AB"/>
    <w:rsid w:val="00A312E7"/>
    <w:rsid w:val="00A3131A"/>
    <w:rsid w:val="00A3159A"/>
    <w:rsid w:val="00A316FD"/>
    <w:rsid w:val="00A31BAE"/>
    <w:rsid w:val="00A31E19"/>
    <w:rsid w:val="00A31E6E"/>
    <w:rsid w:val="00A321BE"/>
    <w:rsid w:val="00A3245E"/>
    <w:rsid w:val="00A32ACA"/>
    <w:rsid w:val="00A32B98"/>
    <w:rsid w:val="00A32C8A"/>
    <w:rsid w:val="00A32CB4"/>
    <w:rsid w:val="00A32DAC"/>
    <w:rsid w:val="00A32EA1"/>
    <w:rsid w:val="00A3388F"/>
    <w:rsid w:val="00A33B52"/>
    <w:rsid w:val="00A33EB7"/>
    <w:rsid w:val="00A342FD"/>
    <w:rsid w:val="00A34D40"/>
    <w:rsid w:val="00A34DA3"/>
    <w:rsid w:val="00A35A5D"/>
    <w:rsid w:val="00A35BC1"/>
    <w:rsid w:val="00A35E46"/>
    <w:rsid w:val="00A35F0B"/>
    <w:rsid w:val="00A36694"/>
    <w:rsid w:val="00A36927"/>
    <w:rsid w:val="00A36C43"/>
    <w:rsid w:val="00A36E2D"/>
    <w:rsid w:val="00A36FCE"/>
    <w:rsid w:val="00A3709C"/>
    <w:rsid w:val="00A3750D"/>
    <w:rsid w:val="00A3770A"/>
    <w:rsid w:val="00A37C8C"/>
    <w:rsid w:val="00A37C8F"/>
    <w:rsid w:val="00A40020"/>
    <w:rsid w:val="00A404B1"/>
    <w:rsid w:val="00A40590"/>
    <w:rsid w:val="00A40D30"/>
    <w:rsid w:val="00A410AF"/>
    <w:rsid w:val="00A4158F"/>
    <w:rsid w:val="00A416ED"/>
    <w:rsid w:val="00A41C11"/>
    <w:rsid w:val="00A41C5D"/>
    <w:rsid w:val="00A41C7D"/>
    <w:rsid w:val="00A421E2"/>
    <w:rsid w:val="00A4252A"/>
    <w:rsid w:val="00A429DD"/>
    <w:rsid w:val="00A42BAF"/>
    <w:rsid w:val="00A430CE"/>
    <w:rsid w:val="00A431B4"/>
    <w:rsid w:val="00A43309"/>
    <w:rsid w:val="00A43553"/>
    <w:rsid w:val="00A4383B"/>
    <w:rsid w:val="00A43840"/>
    <w:rsid w:val="00A438AD"/>
    <w:rsid w:val="00A438E1"/>
    <w:rsid w:val="00A43B61"/>
    <w:rsid w:val="00A43D19"/>
    <w:rsid w:val="00A43FEB"/>
    <w:rsid w:val="00A440F5"/>
    <w:rsid w:val="00A44207"/>
    <w:rsid w:val="00A44515"/>
    <w:rsid w:val="00A44569"/>
    <w:rsid w:val="00A447CE"/>
    <w:rsid w:val="00A44A03"/>
    <w:rsid w:val="00A44A6C"/>
    <w:rsid w:val="00A44F94"/>
    <w:rsid w:val="00A45373"/>
    <w:rsid w:val="00A45DA4"/>
    <w:rsid w:val="00A45EF3"/>
    <w:rsid w:val="00A46442"/>
    <w:rsid w:val="00A466F9"/>
    <w:rsid w:val="00A469F3"/>
    <w:rsid w:val="00A46F5C"/>
    <w:rsid w:val="00A47348"/>
    <w:rsid w:val="00A4738E"/>
    <w:rsid w:val="00A47470"/>
    <w:rsid w:val="00A4784B"/>
    <w:rsid w:val="00A47AE9"/>
    <w:rsid w:val="00A47BC7"/>
    <w:rsid w:val="00A47C0B"/>
    <w:rsid w:val="00A47C68"/>
    <w:rsid w:val="00A50172"/>
    <w:rsid w:val="00A5023D"/>
    <w:rsid w:val="00A50320"/>
    <w:rsid w:val="00A50A4B"/>
    <w:rsid w:val="00A50A66"/>
    <w:rsid w:val="00A50D1F"/>
    <w:rsid w:val="00A50F39"/>
    <w:rsid w:val="00A5127C"/>
    <w:rsid w:val="00A51289"/>
    <w:rsid w:val="00A5134A"/>
    <w:rsid w:val="00A513B6"/>
    <w:rsid w:val="00A518F1"/>
    <w:rsid w:val="00A51EBE"/>
    <w:rsid w:val="00A520F3"/>
    <w:rsid w:val="00A523C5"/>
    <w:rsid w:val="00A52556"/>
    <w:rsid w:val="00A52B85"/>
    <w:rsid w:val="00A531DD"/>
    <w:rsid w:val="00A5322A"/>
    <w:rsid w:val="00A532A4"/>
    <w:rsid w:val="00A533D8"/>
    <w:rsid w:val="00A5351F"/>
    <w:rsid w:val="00A535D0"/>
    <w:rsid w:val="00A536DA"/>
    <w:rsid w:val="00A53720"/>
    <w:rsid w:val="00A5395A"/>
    <w:rsid w:val="00A53D9B"/>
    <w:rsid w:val="00A53FF7"/>
    <w:rsid w:val="00A5460D"/>
    <w:rsid w:val="00A5487D"/>
    <w:rsid w:val="00A54E43"/>
    <w:rsid w:val="00A55284"/>
    <w:rsid w:val="00A553C3"/>
    <w:rsid w:val="00A555C0"/>
    <w:rsid w:val="00A557B5"/>
    <w:rsid w:val="00A55E78"/>
    <w:rsid w:val="00A562DE"/>
    <w:rsid w:val="00A569E0"/>
    <w:rsid w:val="00A574D8"/>
    <w:rsid w:val="00A574F9"/>
    <w:rsid w:val="00A57505"/>
    <w:rsid w:val="00A5758A"/>
    <w:rsid w:val="00A57BA7"/>
    <w:rsid w:val="00A57D61"/>
    <w:rsid w:val="00A57EEC"/>
    <w:rsid w:val="00A605DC"/>
    <w:rsid w:val="00A60858"/>
    <w:rsid w:val="00A60D0F"/>
    <w:rsid w:val="00A60D59"/>
    <w:rsid w:val="00A60E66"/>
    <w:rsid w:val="00A60F54"/>
    <w:rsid w:val="00A61491"/>
    <w:rsid w:val="00A614A6"/>
    <w:rsid w:val="00A618B2"/>
    <w:rsid w:val="00A61BC7"/>
    <w:rsid w:val="00A61CF7"/>
    <w:rsid w:val="00A61E97"/>
    <w:rsid w:val="00A622CC"/>
    <w:rsid w:val="00A6233C"/>
    <w:rsid w:val="00A623E3"/>
    <w:rsid w:val="00A62558"/>
    <w:rsid w:val="00A62658"/>
    <w:rsid w:val="00A62A10"/>
    <w:rsid w:val="00A62A90"/>
    <w:rsid w:val="00A62AAB"/>
    <w:rsid w:val="00A62E6C"/>
    <w:rsid w:val="00A62FD7"/>
    <w:rsid w:val="00A63053"/>
    <w:rsid w:val="00A630FA"/>
    <w:rsid w:val="00A633FB"/>
    <w:rsid w:val="00A6379D"/>
    <w:rsid w:val="00A6385C"/>
    <w:rsid w:val="00A63F02"/>
    <w:rsid w:val="00A64065"/>
    <w:rsid w:val="00A640CD"/>
    <w:rsid w:val="00A6429B"/>
    <w:rsid w:val="00A64364"/>
    <w:rsid w:val="00A64A7B"/>
    <w:rsid w:val="00A64AA7"/>
    <w:rsid w:val="00A64AE9"/>
    <w:rsid w:val="00A64D29"/>
    <w:rsid w:val="00A65195"/>
    <w:rsid w:val="00A6546A"/>
    <w:rsid w:val="00A65609"/>
    <w:rsid w:val="00A65A1E"/>
    <w:rsid w:val="00A65A28"/>
    <w:rsid w:val="00A65C5B"/>
    <w:rsid w:val="00A663CB"/>
    <w:rsid w:val="00A668D4"/>
    <w:rsid w:val="00A674B1"/>
    <w:rsid w:val="00A676B0"/>
    <w:rsid w:val="00A677D3"/>
    <w:rsid w:val="00A679B5"/>
    <w:rsid w:val="00A70050"/>
    <w:rsid w:val="00A70834"/>
    <w:rsid w:val="00A70B70"/>
    <w:rsid w:val="00A710AA"/>
    <w:rsid w:val="00A7131F"/>
    <w:rsid w:val="00A71942"/>
    <w:rsid w:val="00A71A49"/>
    <w:rsid w:val="00A71A6E"/>
    <w:rsid w:val="00A71AC4"/>
    <w:rsid w:val="00A71D90"/>
    <w:rsid w:val="00A721D1"/>
    <w:rsid w:val="00A72252"/>
    <w:rsid w:val="00A725EA"/>
    <w:rsid w:val="00A7274A"/>
    <w:rsid w:val="00A72AF7"/>
    <w:rsid w:val="00A72B7C"/>
    <w:rsid w:val="00A72E38"/>
    <w:rsid w:val="00A72FA9"/>
    <w:rsid w:val="00A73BAB"/>
    <w:rsid w:val="00A73CD7"/>
    <w:rsid w:val="00A73D6B"/>
    <w:rsid w:val="00A74675"/>
    <w:rsid w:val="00A749E6"/>
    <w:rsid w:val="00A74A30"/>
    <w:rsid w:val="00A7513F"/>
    <w:rsid w:val="00A7538E"/>
    <w:rsid w:val="00A755F5"/>
    <w:rsid w:val="00A75794"/>
    <w:rsid w:val="00A76096"/>
    <w:rsid w:val="00A763AA"/>
    <w:rsid w:val="00A763CC"/>
    <w:rsid w:val="00A7668E"/>
    <w:rsid w:val="00A76B8F"/>
    <w:rsid w:val="00A76C2E"/>
    <w:rsid w:val="00A76C84"/>
    <w:rsid w:val="00A76D16"/>
    <w:rsid w:val="00A76D8F"/>
    <w:rsid w:val="00A77202"/>
    <w:rsid w:val="00A77430"/>
    <w:rsid w:val="00A802D5"/>
    <w:rsid w:val="00A80856"/>
    <w:rsid w:val="00A80C13"/>
    <w:rsid w:val="00A80DC5"/>
    <w:rsid w:val="00A812A5"/>
    <w:rsid w:val="00A81CAD"/>
    <w:rsid w:val="00A81DA2"/>
    <w:rsid w:val="00A8230C"/>
    <w:rsid w:val="00A82618"/>
    <w:rsid w:val="00A82C26"/>
    <w:rsid w:val="00A8356F"/>
    <w:rsid w:val="00A83E2C"/>
    <w:rsid w:val="00A84565"/>
    <w:rsid w:val="00A845B5"/>
    <w:rsid w:val="00A8484A"/>
    <w:rsid w:val="00A858F5"/>
    <w:rsid w:val="00A85A23"/>
    <w:rsid w:val="00A85B58"/>
    <w:rsid w:val="00A861AF"/>
    <w:rsid w:val="00A86CE7"/>
    <w:rsid w:val="00A86EB3"/>
    <w:rsid w:val="00A87167"/>
    <w:rsid w:val="00A872E4"/>
    <w:rsid w:val="00A8749D"/>
    <w:rsid w:val="00A87BB4"/>
    <w:rsid w:val="00A87C32"/>
    <w:rsid w:val="00A87F1A"/>
    <w:rsid w:val="00A87F9E"/>
    <w:rsid w:val="00A906CC"/>
    <w:rsid w:val="00A90B83"/>
    <w:rsid w:val="00A9141E"/>
    <w:rsid w:val="00A91965"/>
    <w:rsid w:val="00A9244A"/>
    <w:rsid w:val="00A929A1"/>
    <w:rsid w:val="00A93249"/>
    <w:rsid w:val="00A93519"/>
    <w:rsid w:val="00A93BE3"/>
    <w:rsid w:val="00A93F05"/>
    <w:rsid w:val="00A94019"/>
    <w:rsid w:val="00A94760"/>
    <w:rsid w:val="00A94EA9"/>
    <w:rsid w:val="00A95218"/>
    <w:rsid w:val="00A95D0E"/>
    <w:rsid w:val="00A95D76"/>
    <w:rsid w:val="00A96805"/>
    <w:rsid w:val="00A96C41"/>
    <w:rsid w:val="00A97712"/>
    <w:rsid w:val="00A9781A"/>
    <w:rsid w:val="00A97CDC"/>
    <w:rsid w:val="00A97F1E"/>
    <w:rsid w:val="00AA0125"/>
    <w:rsid w:val="00AA052B"/>
    <w:rsid w:val="00AA074A"/>
    <w:rsid w:val="00AA08D9"/>
    <w:rsid w:val="00AA0E4A"/>
    <w:rsid w:val="00AA0F86"/>
    <w:rsid w:val="00AA1336"/>
    <w:rsid w:val="00AA1A9A"/>
    <w:rsid w:val="00AA1DE8"/>
    <w:rsid w:val="00AA1FA4"/>
    <w:rsid w:val="00AA2096"/>
    <w:rsid w:val="00AA212C"/>
    <w:rsid w:val="00AA22C6"/>
    <w:rsid w:val="00AA26F9"/>
    <w:rsid w:val="00AA279E"/>
    <w:rsid w:val="00AA28C2"/>
    <w:rsid w:val="00AA3021"/>
    <w:rsid w:val="00AA4A90"/>
    <w:rsid w:val="00AA56B1"/>
    <w:rsid w:val="00AA57A7"/>
    <w:rsid w:val="00AA5B24"/>
    <w:rsid w:val="00AA62B7"/>
    <w:rsid w:val="00AA62D2"/>
    <w:rsid w:val="00AA63D1"/>
    <w:rsid w:val="00AA6500"/>
    <w:rsid w:val="00AA656E"/>
    <w:rsid w:val="00AA6B2F"/>
    <w:rsid w:val="00AA6C60"/>
    <w:rsid w:val="00AA7A3D"/>
    <w:rsid w:val="00AA7BA0"/>
    <w:rsid w:val="00AA7BE3"/>
    <w:rsid w:val="00AA7FCA"/>
    <w:rsid w:val="00AB0280"/>
    <w:rsid w:val="00AB0507"/>
    <w:rsid w:val="00AB0933"/>
    <w:rsid w:val="00AB0984"/>
    <w:rsid w:val="00AB09F9"/>
    <w:rsid w:val="00AB0C99"/>
    <w:rsid w:val="00AB0FED"/>
    <w:rsid w:val="00AB125A"/>
    <w:rsid w:val="00AB14A7"/>
    <w:rsid w:val="00AB1ABA"/>
    <w:rsid w:val="00AB1AE7"/>
    <w:rsid w:val="00AB1BFF"/>
    <w:rsid w:val="00AB1C76"/>
    <w:rsid w:val="00AB1D18"/>
    <w:rsid w:val="00AB1D4D"/>
    <w:rsid w:val="00AB1EEF"/>
    <w:rsid w:val="00AB20D4"/>
    <w:rsid w:val="00AB2798"/>
    <w:rsid w:val="00AB29FB"/>
    <w:rsid w:val="00AB2BBC"/>
    <w:rsid w:val="00AB2BD1"/>
    <w:rsid w:val="00AB3A39"/>
    <w:rsid w:val="00AB4063"/>
    <w:rsid w:val="00AB428A"/>
    <w:rsid w:val="00AB4DC6"/>
    <w:rsid w:val="00AB4F4B"/>
    <w:rsid w:val="00AB4F5A"/>
    <w:rsid w:val="00AB520D"/>
    <w:rsid w:val="00AB561D"/>
    <w:rsid w:val="00AB5679"/>
    <w:rsid w:val="00AB57DA"/>
    <w:rsid w:val="00AB57DD"/>
    <w:rsid w:val="00AB587B"/>
    <w:rsid w:val="00AB5AF6"/>
    <w:rsid w:val="00AB6277"/>
    <w:rsid w:val="00AB646C"/>
    <w:rsid w:val="00AB6492"/>
    <w:rsid w:val="00AB6DA9"/>
    <w:rsid w:val="00AB6DC5"/>
    <w:rsid w:val="00AB73A0"/>
    <w:rsid w:val="00AB7874"/>
    <w:rsid w:val="00AC006A"/>
    <w:rsid w:val="00AC01BD"/>
    <w:rsid w:val="00AC027C"/>
    <w:rsid w:val="00AC0589"/>
    <w:rsid w:val="00AC0C36"/>
    <w:rsid w:val="00AC0CF0"/>
    <w:rsid w:val="00AC11ED"/>
    <w:rsid w:val="00AC1277"/>
    <w:rsid w:val="00AC145C"/>
    <w:rsid w:val="00AC1474"/>
    <w:rsid w:val="00AC1996"/>
    <w:rsid w:val="00AC1BCC"/>
    <w:rsid w:val="00AC217C"/>
    <w:rsid w:val="00AC2C98"/>
    <w:rsid w:val="00AC2C99"/>
    <w:rsid w:val="00AC2F5B"/>
    <w:rsid w:val="00AC3207"/>
    <w:rsid w:val="00AC3586"/>
    <w:rsid w:val="00AC386B"/>
    <w:rsid w:val="00AC3DB8"/>
    <w:rsid w:val="00AC4419"/>
    <w:rsid w:val="00AC44F9"/>
    <w:rsid w:val="00AC4502"/>
    <w:rsid w:val="00AC4A0C"/>
    <w:rsid w:val="00AC4AF1"/>
    <w:rsid w:val="00AC4B39"/>
    <w:rsid w:val="00AC4CCB"/>
    <w:rsid w:val="00AC4D71"/>
    <w:rsid w:val="00AC50E5"/>
    <w:rsid w:val="00AC5592"/>
    <w:rsid w:val="00AC562B"/>
    <w:rsid w:val="00AC5DD4"/>
    <w:rsid w:val="00AC657F"/>
    <w:rsid w:val="00AC68B8"/>
    <w:rsid w:val="00AC6EEB"/>
    <w:rsid w:val="00AC719C"/>
    <w:rsid w:val="00AC7316"/>
    <w:rsid w:val="00AC7699"/>
    <w:rsid w:val="00AC7BF8"/>
    <w:rsid w:val="00AC7D6C"/>
    <w:rsid w:val="00AD087F"/>
    <w:rsid w:val="00AD09FE"/>
    <w:rsid w:val="00AD0BF8"/>
    <w:rsid w:val="00AD0C04"/>
    <w:rsid w:val="00AD1746"/>
    <w:rsid w:val="00AD2998"/>
    <w:rsid w:val="00AD3283"/>
    <w:rsid w:val="00AD3292"/>
    <w:rsid w:val="00AD3BDC"/>
    <w:rsid w:val="00AD3BF5"/>
    <w:rsid w:val="00AD3BF6"/>
    <w:rsid w:val="00AD3DBF"/>
    <w:rsid w:val="00AD3F23"/>
    <w:rsid w:val="00AD4348"/>
    <w:rsid w:val="00AD435F"/>
    <w:rsid w:val="00AD45D7"/>
    <w:rsid w:val="00AD46BA"/>
    <w:rsid w:val="00AD46EC"/>
    <w:rsid w:val="00AD480E"/>
    <w:rsid w:val="00AD4C04"/>
    <w:rsid w:val="00AD52D6"/>
    <w:rsid w:val="00AD53CC"/>
    <w:rsid w:val="00AD5405"/>
    <w:rsid w:val="00AD5553"/>
    <w:rsid w:val="00AD59D5"/>
    <w:rsid w:val="00AD5C2F"/>
    <w:rsid w:val="00AD662F"/>
    <w:rsid w:val="00AD6956"/>
    <w:rsid w:val="00AD6DE7"/>
    <w:rsid w:val="00AD6FDD"/>
    <w:rsid w:val="00AD7A87"/>
    <w:rsid w:val="00AD7B5E"/>
    <w:rsid w:val="00AD7C84"/>
    <w:rsid w:val="00AD7CC4"/>
    <w:rsid w:val="00AD7D9B"/>
    <w:rsid w:val="00AE00C6"/>
    <w:rsid w:val="00AE091E"/>
    <w:rsid w:val="00AE0C45"/>
    <w:rsid w:val="00AE0F0A"/>
    <w:rsid w:val="00AE191A"/>
    <w:rsid w:val="00AE1CA9"/>
    <w:rsid w:val="00AE1D8C"/>
    <w:rsid w:val="00AE1E11"/>
    <w:rsid w:val="00AE21C2"/>
    <w:rsid w:val="00AE2711"/>
    <w:rsid w:val="00AE322B"/>
    <w:rsid w:val="00AE33B1"/>
    <w:rsid w:val="00AE372F"/>
    <w:rsid w:val="00AE3C55"/>
    <w:rsid w:val="00AE3DD0"/>
    <w:rsid w:val="00AE3F0D"/>
    <w:rsid w:val="00AE40FC"/>
    <w:rsid w:val="00AE43D3"/>
    <w:rsid w:val="00AE49D6"/>
    <w:rsid w:val="00AE4CAB"/>
    <w:rsid w:val="00AE523E"/>
    <w:rsid w:val="00AE5394"/>
    <w:rsid w:val="00AE544A"/>
    <w:rsid w:val="00AE55F4"/>
    <w:rsid w:val="00AE5775"/>
    <w:rsid w:val="00AE5A4E"/>
    <w:rsid w:val="00AE5A7B"/>
    <w:rsid w:val="00AE5C5B"/>
    <w:rsid w:val="00AE5E77"/>
    <w:rsid w:val="00AE6333"/>
    <w:rsid w:val="00AE68B1"/>
    <w:rsid w:val="00AE6C79"/>
    <w:rsid w:val="00AE7165"/>
    <w:rsid w:val="00AE767C"/>
    <w:rsid w:val="00AE7CAC"/>
    <w:rsid w:val="00AE7CE8"/>
    <w:rsid w:val="00AF0443"/>
    <w:rsid w:val="00AF07E4"/>
    <w:rsid w:val="00AF0825"/>
    <w:rsid w:val="00AF0B67"/>
    <w:rsid w:val="00AF0C37"/>
    <w:rsid w:val="00AF1282"/>
    <w:rsid w:val="00AF1799"/>
    <w:rsid w:val="00AF1BF6"/>
    <w:rsid w:val="00AF227D"/>
    <w:rsid w:val="00AF29C7"/>
    <w:rsid w:val="00AF2AE4"/>
    <w:rsid w:val="00AF2B01"/>
    <w:rsid w:val="00AF2B0D"/>
    <w:rsid w:val="00AF2D77"/>
    <w:rsid w:val="00AF30F1"/>
    <w:rsid w:val="00AF32BA"/>
    <w:rsid w:val="00AF341E"/>
    <w:rsid w:val="00AF3640"/>
    <w:rsid w:val="00AF495A"/>
    <w:rsid w:val="00AF4BA4"/>
    <w:rsid w:val="00AF4BDF"/>
    <w:rsid w:val="00AF5117"/>
    <w:rsid w:val="00AF520D"/>
    <w:rsid w:val="00AF5257"/>
    <w:rsid w:val="00AF5592"/>
    <w:rsid w:val="00AF5675"/>
    <w:rsid w:val="00AF58DF"/>
    <w:rsid w:val="00AF590F"/>
    <w:rsid w:val="00AF59F7"/>
    <w:rsid w:val="00AF5BC5"/>
    <w:rsid w:val="00AF5BD3"/>
    <w:rsid w:val="00AF5DDA"/>
    <w:rsid w:val="00AF5FD3"/>
    <w:rsid w:val="00AF603A"/>
    <w:rsid w:val="00AF664C"/>
    <w:rsid w:val="00AF7005"/>
    <w:rsid w:val="00AF77F6"/>
    <w:rsid w:val="00AF784A"/>
    <w:rsid w:val="00AF7872"/>
    <w:rsid w:val="00AF7E35"/>
    <w:rsid w:val="00AF7E3A"/>
    <w:rsid w:val="00AF7FC4"/>
    <w:rsid w:val="00B0012B"/>
    <w:rsid w:val="00B005CD"/>
    <w:rsid w:val="00B0096F"/>
    <w:rsid w:val="00B00CAF"/>
    <w:rsid w:val="00B01119"/>
    <w:rsid w:val="00B014B5"/>
    <w:rsid w:val="00B01609"/>
    <w:rsid w:val="00B01B24"/>
    <w:rsid w:val="00B01F4A"/>
    <w:rsid w:val="00B026D5"/>
    <w:rsid w:val="00B0284A"/>
    <w:rsid w:val="00B02896"/>
    <w:rsid w:val="00B028EC"/>
    <w:rsid w:val="00B0296E"/>
    <w:rsid w:val="00B02A54"/>
    <w:rsid w:val="00B02A94"/>
    <w:rsid w:val="00B02C6E"/>
    <w:rsid w:val="00B030E9"/>
    <w:rsid w:val="00B031E5"/>
    <w:rsid w:val="00B034F1"/>
    <w:rsid w:val="00B0365A"/>
    <w:rsid w:val="00B036B9"/>
    <w:rsid w:val="00B03AF8"/>
    <w:rsid w:val="00B03B94"/>
    <w:rsid w:val="00B03BC6"/>
    <w:rsid w:val="00B04062"/>
    <w:rsid w:val="00B04114"/>
    <w:rsid w:val="00B042B4"/>
    <w:rsid w:val="00B045AE"/>
    <w:rsid w:val="00B04865"/>
    <w:rsid w:val="00B04BBB"/>
    <w:rsid w:val="00B05224"/>
    <w:rsid w:val="00B0551F"/>
    <w:rsid w:val="00B0593A"/>
    <w:rsid w:val="00B06310"/>
    <w:rsid w:val="00B06782"/>
    <w:rsid w:val="00B0689E"/>
    <w:rsid w:val="00B06AC0"/>
    <w:rsid w:val="00B06C6C"/>
    <w:rsid w:val="00B06CDE"/>
    <w:rsid w:val="00B07012"/>
    <w:rsid w:val="00B07302"/>
    <w:rsid w:val="00B076D2"/>
    <w:rsid w:val="00B079FD"/>
    <w:rsid w:val="00B07C4A"/>
    <w:rsid w:val="00B07E3A"/>
    <w:rsid w:val="00B07E70"/>
    <w:rsid w:val="00B10535"/>
    <w:rsid w:val="00B10C3D"/>
    <w:rsid w:val="00B10C54"/>
    <w:rsid w:val="00B111A1"/>
    <w:rsid w:val="00B11331"/>
    <w:rsid w:val="00B1182E"/>
    <w:rsid w:val="00B1191D"/>
    <w:rsid w:val="00B119A4"/>
    <w:rsid w:val="00B11C38"/>
    <w:rsid w:val="00B11DC5"/>
    <w:rsid w:val="00B122CC"/>
    <w:rsid w:val="00B12711"/>
    <w:rsid w:val="00B12A92"/>
    <w:rsid w:val="00B12AF1"/>
    <w:rsid w:val="00B12F01"/>
    <w:rsid w:val="00B12FCF"/>
    <w:rsid w:val="00B137AA"/>
    <w:rsid w:val="00B138B9"/>
    <w:rsid w:val="00B13971"/>
    <w:rsid w:val="00B13A09"/>
    <w:rsid w:val="00B13B8C"/>
    <w:rsid w:val="00B13D3F"/>
    <w:rsid w:val="00B146A4"/>
    <w:rsid w:val="00B147E5"/>
    <w:rsid w:val="00B14867"/>
    <w:rsid w:val="00B148E2"/>
    <w:rsid w:val="00B152A9"/>
    <w:rsid w:val="00B1538A"/>
    <w:rsid w:val="00B15C21"/>
    <w:rsid w:val="00B15CA0"/>
    <w:rsid w:val="00B15D46"/>
    <w:rsid w:val="00B1613B"/>
    <w:rsid w:val="00B162B9"/>
    <w:rsid w:val="00B1651D"/>
    <w:rsid w:val="00B167E0"/>
    <w:rsid w:val="00B16C9B"/>
    <w:rsid w:val="00B16DBB"/>
    <w:rsid w:val="00B16FD7"/>
    <w:rsid w:val="00B16FF5"/>
    <w:rsid w:val="00B17049"/>
    <w:rsid w:val="00B17146"/>
    <w:rsid w:val="00B17973"/>
    <w:rsid w:val="00B17E0F"/>
    <w:rsid w:val="00B17E1B"/>
    <w:rsid w:val="00B17F47"/>
    <w:rsid w:val="00B20333"/>
    <w:rsid w:val="00B2047B"/>
    <w:rsid w:val="00B20ABC"/>
    <w:rsid w:val="00B20BDD"/>
    <w:rsid w:val="00B2101B"/>
    <w:rsid w:val="00B21065"/>
    <w:rsid w:val="00B21182"/>
    <w:rsid w:val="00B214A3"/>
    <w:rsid w:val="00B21971"/>
    <w:rsid w:val="00B21990"/>
    <w:rsid w:val="00B21994"/>
    <w:rsid w:val="00B21AEB"/>
    <w:rsid w:val="00B221C6"/>
    <w:rsid w:val="00B22304"/>
    <w:rsid w:val="00B2308F"/>
    <w:rsid w:val="00B231F2"/>
    <w:rsid w:val="00B2325F"/>
    <w:rsid w:val="00B23282"/>
    <w:rsid w:val="00B23536"/>
    <w:rsid w:val="00B23642"/>
    <w:rsid w:val="00B238B6"/>
    <w:rsid w:val="00B24187"/>
    <w:rsid w:val="00B244F7"/>
    <w:rsid w:val="00B245DA"/>
    <w:rsid w:val="00B24D49"/>
    <w:rsid w:val="00B25263"/>
    <w:rsid w:val="00B26065"/>
    <w:rsid w:val="00B26271"/>
    <w:rsid w:val="00B263EC"/>
    <w:rsid w:val="00B26898"/>
    <w:rsid w:val="00B26B19"/>
    <w:rsid w:val="00B2752E"/>
    <w:rsid w:val="00B275B8"/>
    <w:rsid w:val="00B2760F"/>
    <w:rsid w:val="00B27936"/>
    <w:rsid w:val="00B27ACE"/>
    <w:rsid w:val="00B30684"/>
    <w:rsid w:val="00B316E5"/>
    <w:rsid w:val="00B3173F"/>
    <w:rsid w:val="00B3177C"/>
    <w:rsid w:val="00B31C13"/>
    <w:rsid w:val="00B326C7"/>
    <w:rsid w:val="00B326D7"/>
    <w:rsid w:val="00B327C1"/>
    <w:rsid w:val="00B328E0"/>
    <w:rsid w:val="00B32BB9"/>
    <w:rsid w:val="00B32D5F"/>
    <w:rsid w:val="00B33517"/>
    <w:rsid w:val="00B3366C"/>
    <w:rsid w:val="00B33B34"/>
    <w:rsid w:val="00B33C76"/>
    <w:rsid w:val="00B33CE7"/>
    <w:rsid w:val="00B33E01"/>
    <w:rsid w:val="00B34556"/>
    <w:rsid w:val="00B346E2"/>
    <w:rsid w:val="00B34798"/>
    <w:rsid w:val="00B34918"/>
    <w:rsid w:val="00B34BB4"/>
    <w:rsid w:val="00B3508B"/>
    <w:rsid w:val="00B35171"/>
    <w:rsid w:val="00B351FF"/>
    <w:rsid w:val="00B355C3"/>
    <w:rsid w:val="00B362CB"/>
    <w:rsid w:val="00B366B9"/>
    <w:rsid w:val="00B36EEA"/>
    <w:rsid w:val="00B37144"/>
    <w:rsid w:val="00B376CC"/>
    <w:rsid w:val="00B37F4C"/>
    <w:rsid w:val="00B40094"/>
    <w:rsid w:val="00B40C93"/>
    <w:rsid w:val="00B40E19"/>
    <w:rsid w:val="00B40E1D"/>
    <w:rsid w:val="00B40E44"/>
    <w:rsid w:val="00B41349"/>
    <w:rsid w:val="00B41581"/>
    <w:rsid w:val="00B41689"/>
    <w:rsid w:val="00B417A6"/>
    <w:rsid w:val="00B41C0B"/>
    <w:rsid w:val="00B41C11"/>
    <w:rsid w:val="00B42068"/>
    <w:rsid w:val="00B4210D"/>
    <w:rsid w:val="00B42BE7"/>
    <w:rsid w:val="00B42E20"/>
    <w:rsid w:val="00B42F18"/>
    <w:rsid w:val="00B431C8"/>
    <w:rsid w:val="00B4338E"/>
    <w:rsid w:val="00B43531"/>
    <w:rsid w:val="00B43C26"/>
    <w:rsid w:val="00B4423C"/>
    <w:rsid w:val="00B4440C"/>
    <w:rsid w:val="00B44F4D"/>
    <w:rsid w:val="00B45038"/>
    <w:rsid w:val="00B4511F"/>
    <w:rsid w:val="00B46006"/>
    <w:rsid w:val="00B465AD"/>
    <w:rsid w:val="00B46838"/>
    <w:rsid w:val="00B468DF"/>
    <w:rsid w:val="00B4690B"/>
    <w:rsid w:val="00B4697F"/>
    <w:rsid w:val="00B46CCE"/>
    <w:rsid w:val="00B46D89"/>
    <w:rsid w:val="00B470CE"/>
    <w:rsid w:val="00B470FF"/>
    <w:rsid w:val="00B4795F"/>
    <w:rsid w:val="00B4799E"/>
    <w:rsid w:val="00B47C04"/>
    <w:rsid w:val="00B47F0A"/>
    <w:rsid w:val="00B503A8"/>
    <w:rsid w:val="00B50E29"/>
    <w:rsid w:val="00B50E78"/>
    <w:rsid w:val="00B50EBD"/>
    <w:rsid w:val="00B50FF3"/>
    <w:rsid w:val="00B510FA"/>
    <w:rsid w:val="00B512CB"/>
    <w:rsid w:val="00B51315"/>
    <w:rsid w:val="00B517C8"/>
    <w:rsid w:val="00B51938"/>
    <w:rsid w:val="00B51BBF"/>
    <w:rsid w:val="00B51C9E"/>
    <w:rsid w:val="00B51CB7"/>
    <w:rsid w:val="00B51DC4"/>
    <w:rsid w:val="00B52328"/>
    <w:rsid w:val="00B523FE"/>
    <w:rsid w:val="00B5288A"/>
    <w:rsid w:val="00B528F4"/>
    <w:rsid w:val="00B52B3D"/>
    <w:rsid w:val="00B53055"/>
    <w:rsid w:val="00B53219"/>
    <w:rsid w:val="00B5366A"/>
    <w:rsid w:val="00B53EAE"/>
    <w:rsid w:val="00B53F67"/>
    <w:rsid w:val="00B53FE3"/>
    <w:rsid w:val="00B53FEA"/>
    <w:rsid w:val="00B54495"/>
    <w:rsid w:val="00B544E6"/>
    <w:rsid w:val="00B544FD"/>
    <w:rsid w:val="00B547C2"/>
    <w:rsid w:val="00B548DF"/>
    <w:rsid w:val="00B54B2E"/>
    <w:rsid w:val="00B54BD0"/>
    <w:rsid w:val="00B54E3E"/>
    <w:rsid w:val="00B5570F"/>
    <w:rsid w:val="00B55CA8"/>
    <w:rsid w:val="00B55F73"/>
    <w:rsid w:val="00B56034"/>
    <w:rsid w:val="00B56041"/>
    <w:rsid w:val="00B561A2"/>
    <w:rsid w:val="00B5639E"/>
    <w:rsid w:val="00B565C8"/>
    <w:rsid w:val="00B56AA7"/>
    <w:rsid w:val="00B56B9D"/>
    <w:rsid w:val="00B56C32"/>
    <w:rsid w:val="00B56D12"/>
    <w:rsid w:val="00B570E9"/>
    <w:rsid w:val="00B57871"/>
    <w:rsid w:val="00B57BC0"/>
    <w:rsid w:val="00B57D0D"/>
    <w:rsid w:val="00B57E2E"/>
    <w:rsid w:val="00B601A0"/>
    <w:rsid w:val="00B6149B"/>
    <w:rsid w:val="00B615E1"/>
    <w:rsid w:val="00B616AC"/>
    <w:rsid w:val="00B616D0"/>
    <w:rsid w:val="00B6183E"/>
    <w:rsid w:val="00B6187B"/>
    <w:rsid w:val="00B61D3B"/>
    <w:rsid w:val="00B6208E"/>
    <w:rsid w:val="00B625CB"/>
    <w:rsid w:val="00B62610"/>
    <w:rsid w:val="00B62703"/>
    <w:rsid w:val="00B62B93"/>
    <w:rsid w:val="00B62CCA"/>
    <w:rsid w:val="00B62F3E"/>
    <w:rsid w:val="00B63006"/>
    <w:rsid w:val="00B63496"/>
    <w:rsid w:val="00B6349B"/>
    <w:rsid w:val="00B63D70"/>
    <w:rsid w:val="00B64636"/>
    <w:rsid w:val="00B64765"/>
    <w:rsid w:val="00B648B8"/>
    <w:rsid w:val="00B649F4"/>
    <w:rsid w:val="00B64BAB"/>
    <w:rsid w:val="00B65113"/>
    <w:rsid w:val="00B6560B"/>
    <w:rsid w:val="00B65842"/>
    <w:rsid w:val="00B65A46"/>
    <w:rsid w:val="00B65E02"/>
    <w:rsid w:val="00B661B3"/>
    <w:rsid w:val="00B66561"/>
    <w:rsid w:val="00B6660A"/>
    <w:rsid w:val="00B66932"/>
    <w:rsid w:val="00B66EC2"/>
    <w:rsid w:val="00B66FB2"/>
    <w:rsid w:val="00B670B1"/>
    <w:rsid w:val="00B673B6"/>
    <w:rsid w:val="00B674C5"/>
    <w:rsid w:val="00B6759B"/>
    <w:rsid w:val="00B676B9"/>
    <w:rsid w:val="00B700BB"/>
    <w:rsid w:val="00B7043B"/>
    <w:rsid w:val="00B706CE"/>
    <w:rsid w:val="00B7081E"/>
    <w:rsid w:val="00B70EF5"/>
    <w:rsid w:val="00B714E1"/>
    <w:rsid w:val="00B714F7"/>
    <w:rsid w:val="00B71743"/>
    <w:rsid w:val="00B720B6"/>
    <w:rsid w:val="00B729B7"/>
    <w:rsid w:val="00B72B57"/>
    <w:rsid w:val="00B73204"/>
    <w:rsid w:val="00B735A1"/>
    <w:rsid w:val="00B7389F"/>
    <w:rsid w:val="00B73921"/>
    <w:rsid w:val="00B73972"/>
    <w:rsid w:val="00B740AA"/>
    <w:rsid w:val="00B74185"/>
    <w:rsid w:val="00B74358"/>
    <w:rsid w:val="00B7438A"/>
    <w:rsid w:val="00B746B1"/>
    <w:rsid w:val="00B747C9"/>
    <w:rsid w:val="00B74821"/>
    <w:rsid w:val="00B74B31"/>
    <w:rsid w:val="00B74C33"/>
    <w:rsid w:val="00B7504C"/>
    <w:rsid w:val="00B7559B"/>
    <w:rsid w:val="00B756CE"/>
    <w:rsid w:val="00B75DF1"/>
    <w:rsid w:val="00B76216"/>
    <w:rsid w:val="00B76871"/>
    <w:rsid w:val="00B768DC"/>
    <w:rsid w:val="00B76B9B"/>
    <w:rsid w:val="00B76E33"/>
    <w:rsid w:val="00B7701A"/>
    <w:rsid w:val="00B77064"/>
    <w:rsid w:val="00B7741C"/>
    <w:rsid w:val="00B77689"/>
    <w:rsid w:val="00B77A1E"/>
    <w:rsid w:val="00B77C35"/>
    <w:rsid w:val="00B80403"/>
    <w:rsid w:val="00B8056D"/>
    <w:rsid w:val="00B805FF"/>
    <w:rsid w:val="00B80B4E"/>
    <w:rsid w:val="00B80C28"/>
    <w:rsid w:val="00B80E60"/>
    <w:rsid w:val="00B815DD"/>
    <w:rsid w:val="00B81817"/>
    <w:rsid w:val="00B819D6"/>
    <w:rsid w:val="00B81C9C"/>
    <w:rsid w:val="00B81FC0"/>
    <w:rsid w:val="00B8224A"/>
    <w:rsid w:val="00B82398"/>
    <w:rsid w:val="00B8255E"/>
    <w:rsid w:val="00B82589"/>
    <w:rsid w:val="00B82A81"/>
    <w:rsid w:val="00B82B0D"/>
    <w:rsid w:val="00B82C05"/>
    <w:rsid w:val="00B82DF6"/>
    <w:rsid w:val="00B83470"/>
    <w:rsid w:val="00B8358A"/>
    <w:rsid w:val="00B835FB"/>
    <w:rsid w:val="00B8363E"/>
    <w:rsid w:val="00B83E62"/>
    <w:rsid w:val="00B842B3"/>
    <w:rsid w:val="00B84667"/>
    <w:rsid w:val="00B848F0"/>
    <w:rsid w:val="00B84AA1"/>
    <w:rsid w:val="00B84B06"/>
    <w:rsid w:val="00B84CD6"/>
    <w:rsid w:val="00B85092"/>
    <w:rsid w:val="00B8517A"/>
    <w:rsid w:val="00B8559C"/>
    <w:rsid w:val="00B855EF"/>
    <w:rsid w:val="00B85BEA"/>
    <w:rsid w:val="00B85CB9"/>
    <w:rsid w:val="00B863A0"/>
    <w:rsid w:val="00B86547"/>
    <w:rsid w:val="00B867E0"/>
    <w:rsid w:val="00B86CEE"/>
    <w:rsid w:val="00B87046"/>
    <w:rsid w:val="00B871A6"/>
    <w:rsid w:val="00B876BD"/>
    <w:rsid w:val="00B8772A"/>
    <w:rsid w:val="00B87B13"/>
    <w:rsid w:val="00B902D3"/>
    <w:rsid w:val="00B903AA"/>
    <w:rsid w:val="00B9050B"/>
    <w:rsid w:val="00B90609"/>
    <w:rsid w:val="00B9066E"/>
    <w:rsid w:val="00B90767"/>
    <w:rsid w:val="00B90E98"/>
    <w:rsid w:val="00B91DA4"/>
    <w:rsid w:val="00B91F9E"/>
    <w:rsid w:val="00B92275"/>
    <w:rsid w:val="00B9227A"/>
    <w:rsid w:val="00B922F7"/>
    <w:rsid w:val="00B92C15"/>
    <w:rsid w:val="00B92EF4"/>
    <w:rsid w:val="00B92FC7"/>
    <w:rsid w:val="00B93B9B"/>
    <w:rsid w:val="00B93DE0"/>
    <w:rsid w:val="00B93F58"/>
    <w:rsid w:val="00B943D3"/>
    <w:rsid w:val="00B94458"/>
    <w:rsid w:val="00B94806"/>
    <w:rsid w:val="00B94810"/>
    <w:rsid w:val="00B94909"/>
    <w:rsid w:val="00B94AA8"/>
    <w:rsid w:val="00B94B21"/>
    <w:rsid w:val="00B94C8B"/>
    <w:rsid w:val="00B94ECD"/>
    <w:rsid w:val="00B950F7"/>
    <w:rsid w:val="00B950F8"/>
    <w:rsid w:val="00B952AF"/>
    <w:rsid w:val="00B95439"/>
    <w:rsid w:val="00B95449"/>
    <w:rsid w:val="00B957B1"/>
    <w:rsid w:val="00B95BB1"/>
    <w:rsid w:val="00B95E7F"/>
    <w:rsid w:val="00B96011"/>
    <w:rsid w:val="00B96F87"/>
    <w:rsid w:val="00B9722B"/>
    <w:rsid w:val="00B974FF"/>
    <w:rsid w:val="00B9778F"/>
    <w:rsid w:val="00B97C7E"/>
    <w:rsid w:val="00BA0137"/>
    <w:rsid w:val="00BA050D"/>
    <w:rsid w:val="00BA081F"/>
    <w:rsid w:val="00BA0B67"/>
    <w:rsid w:val="00BA0DB0"/>
    <w:rsid w:val="00BA104D"/>
    <w:rsid w:val="00BA1452"/>
    <w:rsid w:val="00BA1B7D"/>
    <w:rsid w:val="00BA1C97"/>
    <w:rsid w:val="00BA1F4B"/>
    <w:rsid w:val="00BA2349"/>
    <w:rsid w:val="00BA2558"/>
    <w:rsid w:val="00BA2A09"/>
    <w:rsid w:val="00BA2C80"/>
    <w:rsid w:val="00BA2E67"/>
    <w:rsid w:val="00BA2F1B"/>
    <w:rsid w:val="00BA2F63"/>
    <w:rsid w:val="00BA30E5"/>
    <w:rsid w:val="00BA3431"/>
    <w:rsid w:val="00BA3575"/>
    <w:rsid w:val="00BA395A"/>
    <w:rsid w:val="00BA3C11"/>
    <w:rsid w:val="00BA491F"/>
    <w:rsid w:val="00BA4A4A"/>
    <w:rsid w:val="00BA4E8F"/>
    <w:rsid w:val="00BA52B3"/>
    <w:rsid w:val="00BA5715"/>
    <w:rsid w:val="00BA5879"/>
    <w:rsid w:val="00BA58EB"/>
    <w:rsid w:val="00BA5C30"/>
    <w:rsid w:val="00BA5C46"/>
    <w:rsid w:val="00BA5D46"/>
    <w:rsid w:val="00BA608F"/>
    <w:rsid w:val="00BA60D8"/>
    <w:rsid w:val="00BA6544"/>
    <w:rsid w:val="00BA65A6"/>
    <w:rsid w:val="00BA6647"/>
    <w:rsid w:val="00BA67AC"/>
    <w:rsid w:val="00BA6A0A"/>
    <w:rsid w:val="00BA6BAD"/>
    <w:rsid w:val="00BA6D58"/>
    <w:rsid w:val="00BA6F36"/>
    <w:rsid w:val="00BA7BB6"/>
    <w:rsid w:val="00BB007A"/>
    <w:rsid w:val="00BB0526"/>
    <w:rsid w:val="00BB09DE"/>
    <w:rsid w:val="00BB0B1E"/>
    <w:rsid w:val="00BB1087"/>
    <w:rsid w:val="00BB1532"/>
    <w:rsid w:val="00BB1896"/>
    <w:rsid w:val="00BB1945"/>
    <w:rsid w:val="00BB1A16"/>
    <w:rsid w:val="00BB1A2E"/>
    <w:rsid w:val="00BB1FA3"/>
    <w:rsid w:val="00BB2388"/>
    <w:rsid w:val="00BB23FD"/>
    <w:rsid w:val="00BB242C"/>
    <w:rsid w:val="00BB2D9E"/>
    <w:rsid w:val="00BB2F8E"/>
    <w:rsid w:val="00BB385E"/>
    <w:rsid w:val="00BB3933"/>
    <w:rsid w:val="00BB39DB"/>
    <w:rsid w:val="00BB3A7A"/>
    <w:rsid w:val="00BB3B08"/>
    <w:rsid w:val="00BB3BC0"/>
    <w:rsid w:val="00BB4007"/>
    <w:rsid w:val="00BB41A6"/>
    <w:rsid w:val="00BB48D2"/>
    <w:rsid w:val="00BB498B"/>
    <w:rsid w:val="00BB4E2C"/>
    <w:rsid w:val="00BB4EB0"/>
    <w:rsid w:val="00BB5195"/>
    <w:rsid w:val="00BB5290"/>
    <w:rsid w:val="00BB579D"/>
    <w:rsid w:val="00BB5CFA"/>
    <w:rsid w:val="00BB5F13"/>
    <w:rsid w:val="00BB5F66"/>
    <w:rsid w:val="00BB6349"/>
    <w:rsid w:val="00BB635E"/>
    <w:rsid w:val="00BB6BBA"/>
    <w:rsid w:val="00BB6E0D"/>
    <w:rsid w:val="00BB6F6E"/>
    <w:rsid w:val="00BB6F76"/>
    <w:rsid w:val="00BB7855"/>
    <w:rsid w:val="00BB7C8A"/>
    <w:rsid w:val="00BB7CB8"/>
    <w:rsid w:val="00BB7E5A"/>
    <w:rsid w:val="00BB7E66"/>
    <w:rsid w:val="00BC003D"/>
    <w:rsid w:val="00BC03E0"/>
    <w:rsid w:val="00BC05C8"/>
    <w:rsid w:val="00BC0914"/>
    <w:rsid w:val="00BC0F2A"/>
    <w:rsid w:val="00BC10C8"/>
    <w:rsid w:val="00BC1516"/>
    <w:rsid w:val="00BC17B4"/>
    <w:rsid w:val="00BC20D7"/>
    <w:rsid w:val="00BC2197"/>
    <w:rsid w:val="00BC245E"/>
    <w:rsid w:val="00BC2A61"/>
    <w:rsid w:val="00BC2AEB"/>
    <w:rsid w:val="00BC2DA2"/>
    <w:rsid w:val="00BC2DCF"/>
    <w:rsid w:val="00BC3041"/>
    <w:rsid w:val="00BC341A"/>
    <w:rsid w:val="00BC36CD"/>
    <w:rsid w:val="00BC36FD"/>
    <w:rsid w:val="00BC391B"/>
    <w:rsid w:val="00BC3F6D"/>
    <w:rsid w:val="00BC40B7"/>
    <w:rsid w:val="00BC4157"/>
    <w:rsid w:val="00BC41D9"/>
    <w:rsid w:val="00BC46CE"/>
    <w:rsid w:val="00BC47C6"/>
    <w:rsid w:val="00BC544D"/>
    <w:rsid w:val="00BC548A"/>
    <w:rsid w:val="00BC54EA"/>
    <w:rsid w:val="00BC55E6"/>
    <w:rsid w:val="00BC599F"/>
    <w:rsid w:val="00BC6AA2"/>
    <w:rsid w:val="00BC6CFD"/>
    <w:rsid w:val="00BC763A"/>
    <w:rsid w:val="00BC7666"/>
    <w:rsid w:val="00BC7FC0"/>
    <w:rsid w:val="00BD00D0"/>
    <w:rsid w:val="00BD071F"/>
    <w:rsid w:val="00BD0A23"/>
    <w:rsid w:val="00BD0AA1"/>
    <w:rsid w:val="00BD0B06"/>
    <w:rsid w:val="00BD103E"/>
    <w:rsid w:val="00BD1196"/>
    <w:rsid w:val="00BD16EB"/>
    <w:rsid w:val="00BD1C14"/>
    <w:rsid w:val="00BD286F"/>
    <w:rsid w:val="00BD28A5"/>
    <w:rsid w:val="00BD2D49"/>
    <w:rsid w:val="00BD2F5F"/>
    <w:rsid w:val="00BD3121"/>
    <w:rsid w:val="00BD362E"/>
    <w:rsid w:val="00BD383C"/>
    <w:rsid w:val="00BD3DC3"/>
    <w:rsid w:val="00BD3E85"/>
    <w:rsid w:val="00BD42E6"/>
    <w:rsid w:val="00BD4539"/>
    <w:rsid w:val="00BD4937"/>
    <w:rsid w:val="00BD5165"/>
    <w:rsid w:val="00BD563A"/>
    <w:rsid w:val="00BD570F"/>
    <w:rsid w:val="00BD5BC0"/>
    <w:rsid w:val="00BD5CEE"/>
    <w:rsid w:val="00BD6746"/>
    <w:rsid w:val="00BD7039"/>
    <w:rsid w:val="00BD71CA"/>
    <w:rsid w:val="00BD76B6"/>
    <w:rsid w:val="00BD7B3F"/>
    <w:rsid w:val="00BD7CC8"/>
    <w:rsid w:val="00BE00D1"/>
    <w:rsid w:val="00BE017E"/>
    <w:rsid w:val="00BE0538"/>
    <w:rsid w:val="00BE0578"/>
    <w:rsid w:val="00BE0583"/>
    <w:rsid w:val="00BE0A6F"/>
    <w:rsid w:val="00BE0C22"/>
    <w:rsid w:val="00BE0D2F"/>
    <w:rsid w:val="00BE1125"/>
    <w:rsid w:val="00BE1168"/>
    <w:rsid w:val="00BE1176"/>
    <w:rsid w:val="00BE15EF"/>
    <w:rsid w:val="00BE1CC4"/>
    <w:rsid w:val="00BE20A6"/>
    <w:rsid w:val="00BE273C"/>
    <w:rsid w:val="00BE284A"/>
    <w:rsid w:val="00BE29B6"/>
    <w:rsid w:val="00BE2A90"/>
    <w:rsid w:val="00BE2B4F"/>
    <w:rsid w:val="00BE349B"/>
    <w:rsid w:val="00BE36A7"/>
    <w:rsid w:val="00BE39B0"/>
    <w:rsid w:val="00BE3F72"/>
    <w:rsid w:val="00BE41FF"/>
    <w:rsid w:val="00BE43B8"/>
    <w:rsid w:val="00BE465B"/>
    <w:rsid w:val="00BE4663"/>
    <w:rsid w:val="00BE4CF1"/>
    <w:rsid w:val="00BE4CF2"/>
    <w:rsid w:val="00BE5661"/>
    <w:rsid w:val="00BE56A6"/>
    <w:rsid w:val="00BE5760"/>
    <w:rsid w:val="00BE5C1A"/>
    <w:rsid w:val="00BE5C89"/>
    <w:rsid w:val="00BE6B5C"/>
    <w:rsid w:val="00BE6BA6"/>
    <w:rsid w:val="00BE71C4"/>
    <w:rsid w:val="00BE754F"/>
    <w:rsid w:val="00BE764F"/>
    <w:rsid w:val="00BE7C03"/>
    <w:rsid w:val="00BF002A"/>
    <w:rsid w:val="00BF06BB"/>
    <w:rsid w:val="00BF0AA6"/>
    <w:rsid w:val="00BF0C4A"/>
    <w:rsid w:val="00BF0C9B"/>
    <w:rsid w:val="00BF0F74"/>
    <w:rsid w:val="00BF1AA1"/>
    <w:rsid w:val="00BF1C20"/>
    <w:rsid w:val="00BF247D"/>
    <w:rsid w:val="00BF2709"/>
    <w:rsid w:val="00BF3ACA"/>
    <w:rsid w:val="00BF3C45"/>
    <w:rsid w:val="00BF3C78"/>
    <w:rsid w:val="00BF3C8F"/>
    <w:rsid w:val="00BF44B1"/>
    <w:rsid w:val="00BF49E1"/>
    <w:rsid w:val="00BF4C52"/>
    <w:rsid w:val="00BF5A46"/>
    <w:rsid w:val="00BF6010"/>
    <w:rsid w:val="00BF635B"/>
    <w:rsid w:val="00BF63F5"/>
    <w:rsid w:val="00BF6622"/>
    <w:rsid w:val="00BF663B"/>
    <w:rsid w:val="00BF6719"/>
    <w:rsid w:val="00BF677B"/>
    <w:rsid w:val="00BF6B01"/>
    <w:rsid w:val="00BF6BD3"/>
    <w:rsid w:val="00BF7314"/>
    <w:rsid w:val="00BF78B2"/>
    <w:rsid w:val="00C00710"/>
    <w:rsid w:val="00C00AAE"/>
    <w:rsid w:val="00C00B0D"/>
    <w:rsid w:val="00C00D9E"/>
    <w:rsid w:val="00C00F8A"/>
    <w:rsid w:val="00C0111D"/>
    <w:rsid w:val="00C0132B"/>
    <w:rsid w:val="00C01C63"/>
    <w:rsid w:val="00C01C82"/>
    <w:rsid w:val="00C01CDB"/>
    <w:rsid w:val="00C01EA9"/>
    <w:rsid w:val="00C01FC2"/>
    <w:rsid w:val="00C0244A"/>
    <w:rsid w:val="00C028C1"/>
    <w:rsid w:val="00C02D68"/>
    <w:rsid w:val="00C02E61"/>
    <w:rsid w:val="00C0349D"/>
    <w:rsid w:val="00C034E3"/>
    <w:rsid w:val="00C03591"/>
    <w:rsid w:val="00C0367D"/>
    <w:rsid w:val="00C03931"/>
    <w:rsid w:val="00C039B2"/>
    <w:rsid w:val="00C03CDD"/>
    <w:rsid w:val="00C045FF"/>
    <w:rsid w:val="00C04673"/>
    <w:rsid w:val="00C04DBE"/>
    <w:rsid w:val="00C05695"/>
    <w:rsid w:val="00C05787"/>
    <w:rsid w:val="00C0580B"/>
    <w:rsid w:val="00C05911"/>
    <w:rsid w:val="00C05AC5"/>
    <w:rsid w:val="00C05C4B"/>
    <w:rsid w:val="00C05E58"/>
    <w:rsid w:val="00C05E78"/>
    <w:rsid w:val="00C063E9"/>
    <w:rsid w:val="00C064C8"/>
    <w:rsid w:val="00C0680C"/>
    <w:rsid w:val="00C06C95"/>
    <w:rsid w:val="00C07632"/>
    <w:rsid w:val="00C07920"/>
    <w:rsid w:val="00C100B1"/>
    <w:rsid w:val="00C10877"/>
    <w:rsid w:val="00C1098C"/>
    <w:rsid w:val="00C110B8"/>
    <w:rsid w:val="00C11531"/>
    <w:rsid w:val="00C11A87"/>
    <w:rsid w:val="00C11CDA"/>
    <w:rsid w:val="00C124ED"/>
    <w:rsid w:val="00C12561"/>
    <w:rsid w:val="00C129B8"/>
    <w:rsid w:val="00C12A64"/>
    <w:rsid w:val="00C12B52"/>
    <w:rsid w:val="00C13240"/>
    <w:rsid w:val="00C135A5"/>
    <w:rsid w:val="00C1365A"/>
    <w:rsid w:val="00C13A12"/>
    <w:rsid w:val="00C141B1"/>
    <w:rsid w:val="00C142F2"/>
    <w:rsid w:val="00C1436F"/>
    <w:rsid w:val="00C148B4"/>
    <w:rsid w:val="00C14A17"/>
    <w:rsid w:val="00C14B47"/>
    <w:rsid w:val="00C15095"/>
    <w:rsid w:val="00C150D6"/>
    <w:rsid w:val="00C1513D"/>
    <w:rsid w:val="00C15B29"/>
    <w:rsid w:val="00C15EFF"/>
    <w:rsid w:val="00C15FE9"/>
    <w:rsid w:val="00C16391"/>
    <w:rsid w:val="00C16759"/>
    <w:rsid w:val="00C17082"/>
    <w:rsid w:val="00C1713F"/>
    <w:rsid w:val="00C17245"/>
    <w:rsid w:val="00C174C9"/>
    <w:rsid w:val="00C17544"/>
    <w:rsid w:val="00C17872"/>
    <w:rsid w:val="00C202AF"/>
    <w:rsid w:val="00C203C7"/>
    <w:rsid w:val="00C207B0"/>
    <w:rsid w:val="00C20B30"/>
    <w:rsid w:val="00C20CA8"/>
    <w:rsid w:val="00C20EE8"/>
    <w:rsid w:val="00C20EF2"/>
    <w:rsid w:val="00C21AA9"/>
    <w:rsid w:val="00C22045"/>
    <w:rsid w:val="00C227B1"/>
    <w:rsid w:val="00C22819"/>
    <w:rsid w:val="00C228C1"/>
    <w:rsid w:val="00C22AE0"/>
    <w:rsid w:val="00C22AF4"/>
    <w:rsid w:val="00C23734"/>
    <w:rsid w:val="00C23A80"/>
    <w:rsid w:val="00C23ADD"/>
    <w:rsid w:val="00C23CF1"/>
    <w:rsid w:val="00C23E25"/>
    <w:rsid w:val="00C24A7F"/>
    <w:rsid w:val="00C24CA7"/>
    <w:rsid w:val="00C2553B"/>
    <w:rsid w:val="00C256AB"/>
    <w:rsid w:val="00C25C35"/>
    <w:rsid w:val="00C25DA5"/>
    <w:rsid w:val="00C2627E"/>
    <w:rsid w:val="00C26B6F"/>
    <w:rsid w:val="00C26BD5"/>
    <w:rsid w:val="00C26CD5"/>
    <w:rsid w:val="00C26F58"/>
    <w:rsid w:val="00C26FF3"/>
    <w:rsid w:val="00C270A9"/>
    <w:rsid w:val="00C27144"/>
    <w:rsid w:val="00C27427"/>
    <w:rsid w:val="00C27976"/>
    <w:rsid w:val="00C279FA"/>
    <w:rsid w:val="00C27F43"/>
    <w:rsid w:val="00C30339"/>
    <w:rsid w:val="00C307BB"/>
    <w:rsid w:val="00C30F93"/>
    <w:rsid w:val="00C315EC"/>
    <w:rsid w:val="00C31AA3"/>
    <w:rsid w:val="00C31ADE"/>
    <w:rsid w:val="00C31D89"/>
    <w:rsid w:val="00C31DF6"/>
    <w:rsid w:val="00C32400"/>
    <w:rsid w:val="00C32686"/>
    <w:rsid w:val="00C326F8"/>
    <w:rsid w:val="00C327C6"/>
    <w:rsid w:val="00C32A0E"/>
    <w:rsid w:val="00C334CC"/>
    <w:rsid w:val="00C33611"/>
    <w:rsid w:val="00C33BA5"/>
    <w:rsid w:val="00C33C03"/>
    <w:rsid w:val="00C33CD6"/>
    <w:rsid w:val="00C33DCB"/>
    <w:rsid w:val="00C33EAF"/>
    <w:rsid w:val="00C34035"/>
    <w:rsid w:val="00C341E0"/>
    <w:rsid w:val="00C344D4"/>
    <w:rsid w:val="00C34617"/>
    <w:rsid w:val="00C34818"/>
    <w:rsid w:val="00C348E2"/>
    <w:rsid w:val="00C34D7E"/>
    <w:rsid w:val="00C34DDF"/>
    <w:rsid w:val="00C35223"/>
    <w:rsid w:val="00C353B1"/>
    <w:rsid w:val="00C35B46"/>
    <w:rsid w:val="00C36049"/>
    <w:rsid w:val="00C361AE"/>
    <w:rsid w:val="00C36C00"/>
    <w:rsid w:val="00C372B8"/>
    <w:rsid w:val="00C37D21"/>
    <w:rsid w:val="00C400D8"/>
    <w:rsid w:val="00C40218"/>
    <w:rsid w:val="00C40643"/>
    <w:rsid w:val="00C409FA"/>
    <w:rsid w:val="00C40BAB"/>
    <w:rsid w:val="00C40DC8"/>
    <w:rsid w:val="00C40F6C"/>
    <w:rsid w:val="00C4113F"/>
    <w:rsid w:val="00C414B2"/>
    <w:rsid w:val="00C41941"/>
    <w:rsid w:val="00C41AC2"/>
    <w:rsid w:val="00C41C94"/>
    <w:rsid w:val="00C41F59"/>
    <w:rsid w:val="00C42326"/>
    <w:rsid w:val="00C42597"/>
    <w:rsid w:val="00C428EB"/>
    <w:rsid w:val="00C42982"/>
    <w:rsid w:val="00C42C4E"/>
    <w:rsid w:val="00C430AE"/>
    <w:rsid w:val="00C43340"/>
    <w:rsid w:val="00C43BA9"/>
    <w:rsid w:val="00C44160"/>
    <w:rsid w:val="00C4469B"/>
    <w:rsid w:val="00C4470C"/>
    <w:rsid w:val="00C44929"/>
    <w:rsid w:val="00C449D3"/>
    <w:rsid w:val="00C44E81"/>
    <w:rsid w:val="00C45232"/>
    <w:rsid w:val="00C452A0"/>
    <w:rsid w:val="00C455B5"/>
    <w:rsid w:val="00C45DEB"/>
    <w:rsid w:val="00C4632C"/>
    <w:rsid w:val="00C46719"/>
    <w:rsid w:val="00C46963"/>
    <w:rsid w:val="00C469EB"/>
    <w:rsid w:val="00C46ABC"/>
    <w:rsid w:val="00C46C2F"/>
    <w:rsid w:val="00C46D11"/>
    <w:rsid w:val="00C503B1"/>
    <w:rsid w:val="00C503EB"/>
    <w:rsid w:val="00C504A5"/>
    <w:rsid w:val="00C50541"/>
    <w:rsid w:val="00C50D6E"/>
    <w:rsid w:val="00C50E38"/>
    <w:rsid w:val="00C50E74"/>
    <w:rsid w:val="00C50F3F"/>
    <w:rsid w:val="00C50F58"/>
    <w:rsid w:val="00C50F7A"/>
    <w:rsid w:val="00C51618"/>
    <w:rsid w:val="00C51771"/>
    <w:rsid w:val="00C51887"/>
    <w:rsid w:val="00C519FE"/>
    <w:rsid w:val="00C52075"/>
    <w:rsid w:val="00C52226"/>
    <w:rsid w:val="00C529EA"/>
    <w:rsid w:val="00C52B4A"/>
    <w:rsid w:val="00C531D4"/>
    <w:rsid w:val="00C531FA"/>
    <w:rsid w:val="00C53716"/>
    <w:rsid w:val="00C538D2"/>
    <w:rsid w:val="00C53CAB"/>
    <w:rsid w:val="00C53D71"/>
    <w:rsid w:val="00C53E6F"/>
    <w:rsid w:val="00C53EBA"/>
    <w:rsid w:val="00C5451F"/>
    <w:rsid w:val="00C545E0"/>
    <w:rsid w:val="00C547E9"/>
    <w:rsid w:val="00C54DF9"/>
    <w:rsid w:val="00C55250"/>
    <w:rsid w:val="00C554CC"/>
    <w:rsid w:val="00C55AF5"/>
    <w:rsid w:val="00C55F47"/>
    <w:rsid w:val="00C5636C"/>
    <w:rsid w:val="00C56B08"/>
    <w:rsid w:val="00C57399"/>
    <w:rsid w:val="00C57612"/>
    <w:rsid w:val="00C57689"/>
    <w:rsid w:val="00C57BC9"/>
    <w:rsid w:val="00C57D96"/>
    <w:rsid w:val="00C603A0"/>
    <w:rsid w:val="00C605F9"/>
    <w:rsid w:val="00C60EDA"/>
    <w:rsid w:val="00C611B9"/>
    <w:rsid w:val="00C612C8"/>
    <w:rsid w:val="00C613FD"/>
    <w:rsid w:val="00C6148C"/>
    <w:rsid w:val="00C614FB"/>
    <w:rsid w:val="00C61DA5"/>
    <w:rsid w:val="00C62751"/>
    <w:rsid w:val="00C62830"/>
    <w:rsid w:val="00C62874"/>
    <w:rsid w:val="00C62A75"/>
    <w:rsid w:val="00C62A97"/>
    <w:rsid w:val="00C62E79"/>
    <w:rsid w:val="00C62F63"/>
    <w:rsid w:val="00C632DA"/>
    <w:rsid w:val="00C63398"/>
    <w:rsid w:val="00C633C4"/>
    <w:rsid w:val="00C6365A"/>
    <w:rsid w:val="00C63C08"/>
    <w:rsid w:val="00C63D8B"/>
    <w:rsid w:val="00C63FDA"/>
    <w:rsid w:val="00C640EC"/>
    <w:rsid w:val="00C64105"/>
    <w:rsid w:val="00C64216"/>
    <w:rsid w:val="00C64265"/>
    <w:rsid w:val="00C6445E"/>
    <w:rsid w:val="00C645F3"/>
    <w:rsid w:val="00C64624"/>
    <w:rsid w:val="00C64A3E"/>
    <w:rsid w:val="00C64BC8"/>
    <w:rsid w:val="00C64F2C"/>
    <w:rsid w:val="00C6531F"/>
    <w:rsid w:val="00C65998"/>
    <w:rsid w:val="00C65A2C"/>
    <w:rsid w:val="00C65DD9"/>
    <w:rsid w:val="00C65F59"/>
    <w:rsid w:val="00C65F8C"/>
    <w:rsid w:val="00C66450"/>
    <w:rsid w:val="00C664B7"/>
    <w:rsid w:val="00C666AB"/>
    <w:rsid w:val="00C66788"/>
    <w:rsid w:val="00C66AB4"/>
    <w:rsid w:val="00C66F7E"/>
    <w:rsid w:val="00C67471"/>
    <w:rsid w:val="00C6749C"/>
    <w:rsid w:val="00C676AB"/>
    <w:rsid w:val="00C67924"/>
    <w:rsid w:val="00C67A73"/>
    <w:rsid w:val="00C67ECE"/>
    <w:rsid w:val="00C700D3"/>
    <w:rsid w:val="00C7016B"/>
    <w:rsid w:val="00C701E8"/>
    <w:rsid w:val="00C7028E"/>
    <w:rsid w:val="00C7048E"/>
    <w:rsid w:val="00C70C85"/>
    <w:rsid w:val="00C70F8D"/>
    <w:rsid w:val="00C711B4"/>
    <w:rsid w:val="00C716BA"/>
    <w:rsid w:val="00C71921"/>
    <w:rsid w:val="00C71C52"/>
    <w:rsid w:val="00C71F80"/>
    <w:rsid w:val="00C72107"/>
    <w:rsid w:val="00C72470"/>
    <w:rsid w:val="00C72B07"/>
    <w:rsid w:val="00C72B10"/>
    <w:rsid w:val="00C72DAF"/>
    <w:rsid w:val="00C72DD8"/>
    <w:rsid w:val="00C72F36"/>
    <w:rsid w:val="00C73030"/>
    <w:rsid w:val="00C735F8"/>
    <w:rsid w:val="00C73649"/>
    <w:rsid w:val="00C7377B"/>
    <w:rsid w:val="00C73B0E"/>
    <w:rsid w:val="00C741D8"/>
    <w:rsid w:val="00C7435A"/>
    <w:rsid w:val="00C747C5"/>
    <w:rsid w:val="00C74C8B"/>
    <w:rsid w:val="00C74E3F"/>
    <w:rsid w:val="00C74EC4"/>
    <w:rsid w:val="00C74F38"/>
    <w:rsid w:val="00C74FC7"/>
    <w:rsid w:val="00C751B8"/>
    <w:rsid w:val="00C756F9"/>
    <w:rsid w:val="00C75BE0"/>
    <w:rsid w:val="00C75D3B"/>
    <w:rsid w:val="00C75F11"/>
    <w:rsid w:val="00C75FD3"/>
    <w:rsid w:val="00C76200"/>
    <w:rsid w:val="00C7662C"/>
    <w:rsid w:val="00C76840"/>
    <w:rsid w:val="00C76B4C"/>
    <w:rsid w:val="00C76F3B"/>
    <w:rsid w:val="00C7747A"/>
    <w:rsid w:val="00C7754A"/>
    <w:rsid w:val="00C77672"/>
    <w:rsid w:val="00C776B4"/>
    <w:rsid w:val="00C77AE7"/>
    <w:rsid w:val="00C77FDC"/>
    <w:rsid w:val="00C8020A"/>
    <w:rsid w:val="00C802B8"/>
    <w:rsid w:val="00C803DC"/>
    <w:rsid w:val="00C80609"/>
    <w:rsid w:val="00C807BA"/>
    <w:rsid w:val="00C80A78"/>
    <w:rsid w:val="00C80A85"/>
    <w:rsid w:val="00C80B3F"/>
    <w:rsid w:val="00C80C21"/>
    <w:rsid w:val="00C80EA1"/>
    <w:rsid w:val="00C81267"/>
    <w:rsid w:val="00C81509"/>
    <w:rsid w:val="00C81564"/>
    <w:rsid w:val="00C81569"/>
    <w:rsid w:val="00C8161E"/>
    <w:rsid w:val="00C81852"/>
    <w:rsid w:val="00C81AD9"/>
    <w:rsid w:val="00C82034"/>
    <w:rsid w:val="00C82190"/>
    <w:rsid w:val="00C82751"/>
    <w:rsid w:val="00C82A9A"/>
    <w:rsid w:val="00C82B21"/>
    <w:rsid w:val="00C8312C"/>
    <w:rsid w:val="00C83726"/>
    <w:rsid w:val="00C837E2"/>
    <w:rsid w:val="00C83C78"/>
    <w:rsid w:val="00C83EA2"/>
    <w:rsid w:val="00C84366"/>
    <w:rsid w:val="00C844C3"/>
    <w:rsid w:val="00C848CF"/>
    <w:rsid w:val="00C84A8F"/>
    <w:rsid w:val="00C84DAA"/>
    <w:rsid w:val="00C85276"/>
    <w:rsid w:val="00C85930"/>
    <w:rsid w:val="00C85E0C"/>
    <w:rsid w:val="00C85F25"/>
    <w:rsid w:val="00C862FF"/>
    <w:rsid w:val="00C8663D"/>
    <w:rsid w:val="00C86BBE"/>
    <w:rsid w:val="00C86D78"/>
    <w:rsid w:val="00C86EE7"/>
    <w:rsid w:val="00C86EF0"/>
    <w:rsid w:val="00C875D7"/>
    <w:rsid w:val="00C875FD"/>
    <w:rsid w:val="00C87D8E"/>
    <w:rsid w:val="00C87FEB"/>
    <w:rsid w:val="00C90309"/>
    <w:rsid w:val="00C91182"/>
    <w:rsid w:val="00C91A20"/>
    <w:rsid w:val="00C91BED"/>
    <w:rsid w:val="00C91D31"/>
    <w:rsid w:val="00C91F38"/>
    <w:rsid w:val="00C924DA"/>
    <w:rsid w:val="00C9258C"/>
    <w:rsid w:val="00C92B47"/>
    <w:rsid w:val="00C92BBD"/>
    <w:rsid w:val="00C92F2B"/>
    <w:rsid w:val="00C93093"/>
    <w:rsid w:val="00C930BE"/>
    <w:rsid w:val="00C9332D"/>
    <w:rsid w:val="00C934B8"/>
    <w:rsid w:val="00C938A5"/>
    <w:rsid w:val="00C93983"/>
    <w:rsid w:val="00C93DFC"/>
    <w:rsid w:val="00C94152"/>
    <w:rsid w:val="00C947E8"/>
    <w:rsid w:val="00C94AA0"/>
    <w:rsid w:val="00C94F0B"/>
    <w:rsid w:val="00C94F83"/>
    <w:rsid w:val="00C95002"/>
    <w:rsid w:val="00C95288"/>
    <w:rsid w:val="00C95554"/>
    <w:rsid w:val="00C9556F"/>
    <w:rsid w:val="00C9628F"/>
    <w:rsid w:val="00C963D6"/>
    <w:rsid w:val="00C971BB"/>
    <w:rsid w:val="00C97359"/>
    <w:rsid w:val="00C975B5"/>
    <w:rsid w:val="00C9774A"/>
    <w:rsid w:val="00C979F5"/>
    <w:rsid w:val="00CA03AB"/>
    <w:rsid w:val="00CA0400"/>
    <w:rsid w:val="00CA0453"/>
    <w:rsid w:val="00CA0601"/>
    <w:rsid w:val="00CA0DD3"/>
    <w:rsid w:val="00CA0E84"/>
    <w:rsid w:val="00CA10B1"/>
    <w:rsid w:val="00CA2099"/>
    <w:rsid w:val="00CA2C2B"/>
    <w:rsid w:val="00CA2E02"/>
    <w:rsid w:val="00CA2FA0"/>
    <w:rsid w:val="00CA369A"/>
    <w:rsid w:val="00CA38F7"/>
    <w:rsid w:val="00CA3A80"/>
    <w:rsid w:val="00CA3BF9"/>
    <w:rsid w:val="00CA3F17"/>
    <w:rsid w:val="00CA46C8"/>
    <w:rsid w:val="00CA4A19"/>
    <w:rsid w:val="00CA4D8D"/>
    <w:rsid w:val="00CA4FF1"/>
    <w:rsid w:val="00CA521A"/>
    <w:rsid w:val="00CA5511"/>
    <w:rsid w:val="00CA553B"/>
    <w:rsid w:val="00CA570C"/>
    <w:rsid w:val="00CA5894"/>
    <w:rsid w:val="00CA58D9"/>
    <w:rsid w:val="00CA5BCC"/>
    <w:rsid w:val="00CA5E1A"/>
    <w:rsid w:val="00CA6071"/>
    <w:rsid w:val="00CA6077"/>
    <w:rsid w:val="00CA6C99"/>
    <w:rsid w:val="00CA6D78"/>
    <w:rsid w:val="00CA70C4"/>
    <w:rsid w:val="00CA7316"/>
    <w:rsid w:val="00CA7977"/>
    <w:rsid w:val="00CA79AA"/>
    <w:rsid w:val="00CA7D51"/>
    <w:rsid w:val="00CB0076"/>
    <w:rsid w:val="00CB01EF"/>
    <w:rsid w:val="00CB0602"/>
    <w:rsid w:val="00CB06F0"/>
    <w:rsid w:val="00CB0E87"/>
    <w:rsid w:val="00CB0E93"/>
    <w:rsid w:val="00CB1011"/>
    <w:rsid w:val="00CB1726"/>
    <w:rsid w:val="00CB1E69"/>
    <w:rsid w:val="00CB20DD"/>
    <w:rsid w:val="00CB2125"/>
    <w:rsid w:val="00CB21D4"/>
    <w:rsid w:val="00CB2281"/>
    <w:rsid w:val="00CB2691"/>
    <w:rsid w:val="00CB30A3"/>
    <w:rsid w:val="00CB32D8"/>
    <w:rsid w:val="00CB3E43"/>
    <w:rsid w:val="00CB3F32"/>
    <w:rsid w:val="00CB41D6"/>
    <w:rsid w:val="00CB464E"/>
    <w:rsid w:val="00CB4977"/>
    <w:rsid w:val="00CB4A10"/>
    <w:rsid w:val="00CB4B1F"/>
    <w:rsid w:val="00CB4E31"/>
    <w:rsid w:val="00CB5003"/>
    <w:rsid w:val="00CB51BC"/>
    <w:rsid w:val="00CB581A"/>
    <w:rsid w:val="00CB59CD"/>
    <w:rsid w:val="00CB5AE1"/>
    <w:rsid w:val="00CB5CFA"/>
    <w:rsid w:val="00CB611C"/>
    <w:rsid w:val="00CB6944"/>
    <w:rsid w:val="00CB6A2C"/>
    <w:rsid w:val="00CB7708"/>
    <w:rsid w:val="00CB7C57"/>
    <w:rsid w:val="00CB7EC2"/>
    <w:rsid w:val="00CC0330"/>
    <w:rsid w:val="00CC0636"/>
    <w:rsid w:val="00CC0C21"/>
    <w:rsid w:val="00CC0C98"/>
    <w:rsid w:val="00CC0ED4"/>
    <w:rsid w:val="00CC12A5"/>
    <w:rsid w:val="00CC1B06"/>
    <w:rsid w:val="00CC1BC8"/>
    <w:rsid w:val="00CC1ED8"/>
    <w:rsid w:val="00CC1FE3"/>
    <w:rsid w:val="00CC22A6"/>
    <w:rsid w:val="00CC243A"/>
    <w:rsid w:val="00CC25AC"/>
    <w:rsid w:val="00CC2BAC"/>
    <w:rsid w:val="00CC2C58"/>
    <w:rsid w:val="00CC2DE6"/>
    <w:rsid w:val="00CC2FF2"/>
    <w:rsid w:val="00CC30D2"/>
    <w:rsid w:val="00CC30E7"/>
    <w:rsid w:val="00CC33E7"/>
    <w:rsid w:val="00CC3416"/>
    <w:rsid w:val="00CC34C4"/>
    <w:rsid w:val="00CC351A"/>
    <w:rsid w:val="00CC3633"/>
    <w:rsid w:val="00CC36AB"/>
    <w:rsid w:val="00CC3D3C"/>
    <w:rsid w:val="00CC4344"/>
    <w:rsid w:val="00CC4383"/>
    <w:rsid w:val="00CC4496"/>
    <w:rsid w:val="00CC45A4"/>
    <w:rsid w:val="00CC47C4"/>
    <w:rsid w:val="00CC4A18"/>
    <w:rsid w:val="00CC4A2D"/>
    <w:rsid w:val="00CC551B"/>
    <w:rsid w:val="00CC5778"/>
    <w:rsid w:val="00CC5BB1"/>
    <w:rsid w:val="00CC5CDF"/>
    <w:rsid w:val="00CC610E"/>
    <w:rsid w:val="00CC6213"/>
    <w:rsid w:val="00CC6FC5"/>
    <w:rsid w:val="00CC7097"/>
    <w:rsid w:val="00CC7197"/>
    <w:rsid w:val="00CC7432"/>
    <w:rsid w:val="00CC7653"/>
    <w:rsid w:val="00CC7882"/>
    <w:rsid w:val="00CC7911"/>
    <w:rsid w:val="00CC7992"/>
    <w:rsid w:val="00CC7ACC"/>
    <w:rsid w:val="00CC7DFE"/>
    <w:rsid w:val="00CD0464"/>
    <w:rsid w:val="00CD1468"/>
    <w:rsid w:val="00CD161B"/>
    <w:rsid w:val="00CD191B"/>
    <w:rsid w:val="00CD198D"/>
    <w:rsid w:val="00CD19F9"/>
    <w:rsid w:val="00CD1A50"/>
    <w:rsid w:val="00CD1AFD"/>
    <w:rsid w:val="00CD1C2B"/>
    <w:rsid w:val="00CD2430"/>
    <w:rsid w:val="00CD250D"/>
    <w:rsid w:val="00CD2B9E"/>
    <w:rsid w:val="00CD2BE7"/>
    <w:rsid w:val="00CD2EF3"/>
    <w:rsid w:val="00CD354C"/>
    <w:rsid w:val="00CD3B64"/>
    <w:rsid w:val="00CD3B6D"/>
    <w:rsid w:val="00CD3B85"/>
    <w:rsid w:val="00CD4753"/>
    <w:rsid w:val="00CD4788"/>
    <w:rsid w:val="00CD4869"/>
    <w:rsid w:val="00CD4945"/>
    <w:rsid w:val="00CD4ABE"/>
    <w:rsid w:val="00CD4C55"/>
    <w:rsid w:val="00CD4C9C"/>
    <w:rsid w:val="00CD4D9A"/>
    <w:rsid w:val="00CD4F6B"/>
    <w:rsid w:val="00CD503E"/>
    <w:rsid w:val="00CD51AD"/>
    <w:rsid w:val="00CD590B"/>
    <w:rsid w:val="00CD592C"/>
    <w:rsid w:val="00CD5CCB"/>
    <w:rsid w:val="00CD5EE6"/>
    <w:rsid w:val="00CD5F4E"/>
    <w:rsid w:val="00CD644A"/>
    <w:rsid w:val="00CD6CFB"/>
    <w:rsid w:val="00CD769B"/>
    <w:rsid w:val="00CD7780"/>
    <w:rsid w:val="00CD79B0"/>
    <w:rsid w:val="00CD7BAD"/>
    <w:rsid w:val="00CD7BEE"/>
    <w:rsid w:val="00CD7C3C"/>
    <w:rsid w:val="00CD7F60"/>
    <w:rsid w:val="00CD7F7D"/>
    <w:rsid w:val="00CE0766"/>
    <w:rsid w:val="00CE0857"/>
    <w:rsid w:val="00CE0D0C"/>
    <w:rsid w:val="00CE0D28"/>
    <w:rsid w:val="00CE0DEB"/>
    <w:rsid w:val="00CE0ED0"/>
    <w:rsid w:val="00CE0EF9"/>
    <w:rsid w:val="00CE144E"/>
    <w:rsid w:val="00CE198D"/>
    <w:rsid w:val="00CE1AC0"/>
    <w:rsid w:val="00CE1C89"/>
    <w:rsid w:val="00CE1F55"/>
    <w:rsid w:val="00CE27BB"/>
    <w:rsid w:val="00CE291A"/>
    <w:rsid w:val="00CE29C7"/>
    <w:rsid w:val="00CE29F7"/>
    <w:rsid w:val="00CE2E1A"/>
    <w:rsid w:val="00CE31D4"/>
    <w:rsid w:val="00CE351C"/>
    <w:rsid w:val="00CE35E9"/>
    <w:rsid w:val="00CE380B"/>
    <w:rsid w:val="00CE3EA0"/>
    <w:rsid w:val="00CE42FF"/>
    <w:rsid w:val="00CE4500"/>
    <w:rsid w:val="00CE45CB"/>
    <w:rsid w:val="00CE4905"/>
    <w:rsid w:val="00CE4A90"/>
    <w:rsid w:val="00CE4DB4"/>
    <w:rsid w:val="00CE4E2B"/>
    <w:rsid w:val="00CE56BC"/>
    <w:rsid w:val="00CE5B20"/>
    <w:rsid w:val="00CE5B73"/>
    <w:rsid w:val="00CE5C64"/>
    <w:rsid w:val="00CE5CB5"/>
    <w:rsid w:val="00CE5DC4"/>
    <w:rsid w:val="00CE5EFD"/>
    <w:rsid w:val="00CE5F7A"/>
    <w:rsid w:val="00CE6124"/>
    <w:rsid w:val="00CE6328"/>
    <w:rsid w:val="00CE653F"/>
    <w:rsid w:val="00CE662B"/>
    <w:rsid w:val="00CE6BD2"/>
    <w:rsid w:val="00CE6C2B"/>
    <w:rsid w:val="00CE6C63"/>
    <w:rsid w:val="00CE71D5"/>
    <w:rsid w:val="00CE737D"/>
    <w:rsid w:val="00CE746C"/>
    <w:rsid w:val="00CF0292"/>
    <w:rsid w:val="00CF09DE"/>
    <w:rsid w:val="00CF0A9A"/>
    <w:rsid w:val="00CF0AF7"/>
    <w:rsid w:val="00CF0F08"/>
    <w:rsid w:val="00CF1475"/>
    <w:rsid w:val="00CF14EF"/>
    <w:rsid w:val="00CF211F"/>
    <w:rsid w:val="00CF2170"/>
    <w:rsid w:val="00CF2886"/>
    <w:rsid w:val="00CF29BE"/>
    <w:rsid w:val="00CF2B19"/>
    <w:rsid w:val="00CF2CC5"/>
    <w:rsid w:val="00CF38D1"/>
    <w:rsid w:val="00CF3969"/>
    <w:rsid w:val="00CF39A7"/>
    <w:rsid w:val="00CF3BDD"/>
    <w:rsid w:val="00CF3DA8"/>
    <w:rsid w:val="00CF440F"/>
    <w:rsid w:val="00CF46C5"/>
    <w:rsid w:val="00CF4953"/>
    <w:rsid w:val="00CF5037"/>
    <w:rsid w:val="00CF52EA"/>
    <w:rsid w:val="00CF52F5"/>
    <w:rsid w:val="00CF57EA"/>
    <w:rsid w:val="00CF67C5"/>
    <w:rsid w:val="00CF68E4"/>
    <w:rsid w:val="00CF6D27"/>
    <w:rsid w:val="00CF75F8"/>
    <w:rsid w:val="00CF7CDB"/>
    <w:rsid w:val="00D00162"/>
    <w:rsid w:val="00D002CD"/>
    <w:rsid w:val="00D0030A"/>
    <w:rsid w:val="00D004AF"/>
    <w:rsid w:val="00D0053D"/>
    <w:rsid w:val="00D00A5B"/>
    <w:rsid w:val="00D00A73"/>
    <w:rsid w:val="00D00E93"/>
    <w:rsid w:val="00D01456"/>
    <w:rsid w:val="00D01727"/>
    <w:rsid w:val="00D01EFB"/>
    <w:rsid w:val="00D03028"/>
    <w:rsid w:val="00D03737"/>
    <w:rsid w:val="00D0386D"/>
    <w:rsid w:val="00D03AEF"/>
    <w:rsid w:val="00D03C19"/>
    <w:rsid w:val="00D04112"/>
    <w:rsid w:val="00D0422C"/>
    <w:rsid w:val="00D04349"/>
    <w:rsid w:val="00D044BC"/>
    <w:rsid w:val="00D0458C"/>
    <w:rsid w:val="00D04B95"/>
    <w:rsid w:val="00D04CB3"/>
    <w:rsid w:val="00D04F79"/>
    <w:rsid w:val="00D05146"/>
    <w:rsid w:val="00D051B7"/>
    <w:rsid w:val="00D05618"/>
    <w:rsid w:val="00D05718"/>
    <w:rsid w:val="00D05C1A"/>
    <w:rsid w:val="00D05CA9"/>
    <w:rsid w:val="00D06571"/>
    <w:rsid w:val="00D065AC"/>
    <w:rsid w:val="00D067C2"/>
    <w:rsid w:val="00D0738D"/>
    <w:rsid w:val="00D0785F"/>
    <w:rsid w:val="00D07A44"/>
    <w:rsid w:val="00D07B4C"/>
    <w:rsid w:val="00D07DF8"/>
    <w:rsid w:val="00D107F0"/>
    <w:rsid w:val="00D10886"/>
    <w:rsid w:val="00D10CF2"/>
    <w:rsid w:val="00D10DA7"/>
    <w:rsid w:val="00D10DBE"/>
    <w:rsid w:val="00D1111F"/>
    <w:rsid w:val="00D11436"/>
    <w:rsid w:val="00D12277"/>
    <w:rsid w:val="00D12642"/>
    <w:rsid w:val="00D1292E"/>
    <w:rsid w:val="00D138B9"/>
    <w:rsid w:val="00D13A10"/>
    <w:rsid w:val="00D13EE9"/>
    <w:rsid w:val="00D14009"/>
    <w:rsid w:val="00D140EE"/>
    <w:rsid w:val="00D14590"/>
    <w:rsid w:val="00D14894"/>
    <w:rsid w:val="00D14988"/>
    <w:rsid w:val="00D14C08"/>
    <w:rsid w:val="00D14C64"/>
    <w:rsid w:val="00D14C97"/>
    <w:rsid w:val="00D14DF8"/>
    <w:rsid w:val="00D14FB1"/>
    <w:rsid w:val="00D151E9"/>
    <w:rsid w:val="00D154D6"/>
    <w:rsid w:val="00D15701"/>
    <w:rsid w:val="00D157F9"/>
    <w:rsid w:val="00D159F5"/>
    <w:rsid w:val="00D15F41"/>
    <w:rsid w:val="00D163BA"/>
    <w:rsid w:val="00D164E5"/>
    <w:rsid w:val="00D16629"/>
    <w:rsid w:val="00D1678D"/>
    <w:rsid w:val="00D169F2"/>
    <w:rsid w:val="00D16D08"/>
    <w:rsid w:val="00D172D3"/>
    <w:rsid w:val="00D1741C"/>
    <w:rsid w:val="00D17B6D"/>
    <w:rsid w:val="00D17D11"/>
    <w:rsid w:val="00D17E05"/>
    <w:rsid w:val="00D17FCB"/>
    <w:rsid w:val="00D206A2"/>
    <w:rsid w:val="00D20B6A"/>
    <w:rsid w:val="00D211DF"/>
    <w:rsid w:val="00D213B2"/>
    <w:rsid w:val="00D21D19"/>
    <w:rsid w:val="00D21D2E"/>
    <w:rsid w:val="00D222E6"/>
    <w:rsid w:val="00D2242E"/>
    <w:rsid w:val="00D224CB"/>
    <w:rsid w:val="00D225B0"/>
    <w:rsid w:val="00D22AEE"/>
    <w:rsid w:val="00D22F42"/>
    <w:rsid w:val="00D2302A"/>
    <w:rsid w:val="00D2352C"/>
    <w:rsid w:val="00D2432A"/>
    <w:rsid w:val="00D243A3"/>
    <w:rsid w:val="00D24507"/>
    <w:rsid w:val="00D2472E"/>
    <w:rsid w:val="00D248EB"/>
    <w:rsid w:val="00D24A5A"/>
    <w:rsid w:val="00D24D24"/>
    <w:rsid w:val="00D25004"/>
    <w:rsid w:val="00D2519B"/>
    <w:rsid w:val="00D25274"/>
    <w:rsid w:val="00D254C1"/>
    <w:rsid w:val="00D254C5"/>
    <w:rsid w:val="00D25972"/>
    <w:rsid w:val="00D25BC8"/>
    <w:rsid w:val="00D25F18"/>
    <w:rsid w:val="00D260C9"/>
    <w:rsid w:val="00D260F2"/>
    <w:rsid w:val="00D26144"/>
    <w:rsid w:val="00D26348"/>
    <w:rsid w:val="00D26436"/>
    <w:rsid w:val="00D26447"/>
    <w:rsid w:val="00D269D3"/>
    <w:rsid w:val="00D27059"/>
    <w:rsid w:val="00D27166"/>
    <w:rsid w:val="00D27C27"/>
    <w:rsid w:val="00D27F84"/>
    <w:rsid w:val="00D3090A"/>
    <w:rsid w:val="00D30BA6"/>
    <w:rsid w:val="00D30BEE"/>
    <w:rsid w:val="00D30CA7"/>
    <w:rsid w:val="00D30CE2"/>
    <w:rsid w:val="00D3121D"/>
    <w:rsid w:val="00D3147E"/>
    <w:rsid w:val="00D31C36"/>
    <w:rsid w:val="00D31C65"/>
    <w:rsid w:val="00D32128"/>
    <w:rsid w:val="00D32DF5"/>
    <w:rsid w:val="00D32E51"/>
    <w:rsid w:val="00D32E67"/>
    <w:rsid w:val="00D33067"/>
    <w:rsid w:val="00D331C5"/>
    <w:rsid w:val="00D3337C"/>
    <w:rsid w:val="00D3384E"/>
    <w:rsid w:val="00D33A59"/>
    <w:rsid w:val="00D33A9E"/>
    <w:rsid w:val="00D34408"/>
    <w:rsid w:val="00D34B55"/>
    <w:rsid w:val="00D34C4F"/>
    <w:rsid w:val="00D34EEC"/>
    <w:rsid w:val="00D34F5B"/>
    <w:rsid w:val="00D352D0"/>
    <w:rsid w:val="00D35567"/>
    <w:rsid w:val="00D3564A"/>
    <w:rsid w:val="00D357F9"/>
    <w:rsid w:val="00D35CA3"/>
    <w:rsid w:val="00D35D2C"/>
    <w:rsid w:val="00D35EFC"/>
    <w:rsid w:val="00D35F6C"/>
    <w:rsid w:val="00D363EA"/>
    <w:rsid w:val="00D3688A"/>
    <w:rsid w:val="00D368E0"/>
    <w:rsid w:val="00D368F7"/>
    <w:rsid w:val="00D36A3D"/>
    <w:rsid w:val="00D36B62"/>
    <w:rsid w:val="00D371CD"/>
    <w:rsid w:val="00D37319"/>
    <w:rsid w:val="00D373E5"/>
    <w:rsid w:val="00D37B52"/>
    <w:rsid w:val="00D37F57"/>
    <w:rsid w:val="00D37F7B"/>
    <w:rsid w:val="00D4010E"/>
    <w:rsid w:val="00D401A6"/>
    <w:rsid w:val="00D402C0"/>
    <w:rsid w:val="00D402C1"/>
    <w:rsid w:val="00D40432"/>
    <w:rsid w:val="00D40454"/>
    <w:rsid w:val="00D4067A"/>
    <w:rsid w:val="00D407B3"/>
    <w:rsid w:val="00D408A1"/>
    <w:rsid w:val="00D40954"/>
    <w:rsid w:val="00D40CB9"/>
    <w:rsid w:val="00D410AE"/>
    <w:rsid w:val="00D41189"/>
    <w:rsid w:val="00D411BD"/>
    <w:rsid w:val="00D41476"/>
    <w:rsid w:val="00D4183A"/>
    <w:rsid w:val="00D41FE7"/>
    <w:rsid w:val="00D42249"/>
    <w:rsid w:val="00D4240E"/>
    <w:rsid w:val="00D427BC"/>
    <w:rsid w:val="00D42924"/>
    <w:rsid w:val="00D42BCC"/>
    <w:rsid w:val="00D42C89"/>
    <w:rsid w:val="00D42E77"/>
    <w:rsid w:val="00D4325C"/>
    <w:rsid w:val="00D43313"/>
    <w:rsid w:val="00D434DC"/>
    <w:rsid w:val="00D43589"/>
    <w:rsid w:val="00D436F6"/>
    <w:rsid w:val="00D437CD"/>
    <w:rsid w:val="00D43D72"/>
    <w:rsid w:val="00D44280"/>
    <w:rsid w:val="00D4432A"/>
    <w:rsid w:val="00D44446"/>
    <w:rsid w:val="00D44532"/>
    <w:rsid w:val="00D44749"/>
    <w:rsid w:val="00D447D9"/>
    <w:rsid w:val="00D44CEF"/>
    <w:rsid w:val="00D4528C"/>
    <w:rsid w:val="00D4549C"/>
    <w:rsid w:val="00D454DF"/>
    <w:rsid w:val="00D46AF3"/>
    <w:rsid w:val="00D46BC9"/>
    <w:rsid w:val="00D46CC4"/>
    <w:rsid w:val="00D46DDB"/>
    <w:rsid w:val="00D47041"/>
    <w:rsid w:val="00D471E4"/>
    <w:rsid w:val="00D47591"/>
    <w:rsid w:val="00D475FD"/>
    <w:rsid w:val="00D47966"/>
    <w:rsid w:val="00D47B01"/>
    <w:rsid w:val="00D47C22"/>
    <w:rsid w:val="00D47EBB"/>
    <w:rsid w:val="00D50379"/>
    <w:rsid w:val="00D50D66"/>
    <w:rsid w:val="00D50E78"/>
    <w:rsid w:val="00D51028"/>
    <w:rsid w:val="00D5117D"/>
    <w:rsid w:val="00D5122B"/>
    <w:rsid w:val="00D51634"/>
    <w:rsid w:val="00D51856"/>
    <w:rsid w:val="00D51A7E"/>
    <w:rsid w:val="00D51D78"/>
    <w:rsid w:val="00D5216D"/>
    <w:rsid w:val="00D529B2"/>
    <w:rsid w:val="00D52A26"/>
    <w:rsid w:val="00D52BCD"/>
    <w:rsid w:val="00D5338A"/>
    <w:rsid w:val="00D535F6"/>
    <w:rsid w:val="00D536B0"/>
    <w:rsid w:val="00D53752"/>
    <w:rsid w:val="00D53C3B"/>
    <w:rsid w:val="00D53F40"/>
    <w:rsid w:val="00D544B4"/>
    <w:rsid w:val="00D54DC1"/>
    <w:rsid w:val="00D54E8E"/>
    <w:rsid w:val="00D54EF5"/>
    <w:rsid w:val="00D5553E"/>
    <w:rsid w:val="00D5563A"/>
    <w:rsid w:val="00D55740"/>
    <w:rsid w:val="00D55837"/>
    <w:rsid w:val="00D56772"/>
    <w:rsid w:val="00D56910"/>
    <w:rsid w:val="00D56AE3"/>
    <w:rsid w:val="00D56C7C"/>
    <w:rsid w:val="00D575C5"/>
    <w:rsid w:val="00D600EB"/>
    <w:rsid w:val="00D60339"/>
    <w:rsid w:val="00D60381"/>
    <w:rsid w:val="00D60399"/>
    <w:rsid w:val="00D60539"/>
    <w:rsid w:val="00D60624"/>
    <w:rsid w:val="00D60A88"/>
    <w:rsid w:val="00D60B93"/>
    <w:rsid w:val="00D60DAA"/>
    <w:rsid w:val="00D6135B"/>
    <w:rsid w:val="00D61625"/>
    <w:rsid w:val="00D617AE"/>
    <w:rsid w:val="00D61A7E"/>
    <w:rsid w:val="00D61E2E"/>
    <w:rsid w:val="00D61F59"/>
    <w:rsid w:val="00D61F8E"/>
    <w:rsid w:val="00D61FC1"/>
    <w:rsid w:val="00D62D79"/>
    <w:rsid w:val="00D62F02"/>
    <w:rsid w:val="00D632EF"/>
    <w:rsid w:val="00D636E7"/>
    <w:rsid w:val="00D6382C"/>
    <w:rsid w:val="00D638A8"/>
    <w:rsid w:val="00D63CD6"/>
    <w:rsid w:val="00D63D15"/>
    <w:rsid w:val="00D6479B"/>
    <w:rsid w:val="00D64CA0"/>
    <w:rsid w:val="00D64E32"/>
    <w:rsid w:val="00D65081"/>
    <w:rsid w:val="00D65E25"/>
    <w:rsid w:val="00D65F1A"/>
    <w:rsid w:val="00D660BE"/>
    <w:rsid w:val="00D6639C"/>
    <w:rsid w:val="00D665BE"/>
    <w:rsid w:val="00D66662"/>
    <w:rsid w:val="00D669A6"/>
    <w:rsid w:val="00D66A48"/>
    <w:rsid w:val="00D66E68"/>
    <w:rsid w:val="00D67021"/>
    <w:rsid w:val="00D67053"/>
    <w:rsid w:val="00D670F5"/>
    <w:rsid w:val="00D67423"/>
    <w:rsid w:val="00D67575"/>
    <w:rsid w:val="00D67D97"/>
    <w:rsid w:val="00D67DFD"/>
    <w:rsid w:val="00D70130"/>
    <w:rsid w:val="00D70544"/>
    <w:rsid w:val="00D70AAA"/>
    <w:rsid w:val="00D70AEC"/>
    <w:rsid w:val="00D70BCD"/>
    <w:rsid w:val="00D70ED7"/>
    <w:rsid w:val="00D71628"/>
    <w:rsid w:val="00D717CC"/>
    <w:rsid w:val="00D719B9"/>
    <w:rsid w:val="00D71A44"/>
    <w:rsid w:val="00D71A64"/>
    <w:rsid w:val="00D71D2B"/>
    <w:rsid w:val="00D71E0B"/>
    <w:rsid w:val="00D71EDF"/>
    <w:rsid w:val="00D721CA"/>
    <w:rsid w:val="00D7220D"/>
    <w:rsid w:val="00D724E9"/>
    <w:rsid w:val="00D728FE"/>
    <w:rsid w:val="00D72A1B"/>
    <w:rsid w:val="00D72A51"/>
    <w:rsid w:val="00D72DCB"/>
    <w:rsid w:val="00D72E9B"/>
    <w:rsid w:val="00D72FA8"/>
    <w:rsid w:val="00D72FEA"/>
    <w:rsid w:val="00D730B1"/>
    <w:rsid w:val="00D732AC"/>
    <w:rsid w:val="00D734CB"/>
    <w:rsid w:val="00D739B2"/>
    <w:rsid w:val="00D73A7A"/>
    <w:rsid w:val="00D73DFD"/>
    <w:rsid w:val="00D73FDB"/>
    <w:rsid w:val="00D740DA"/>
    <w:rsid w:val="00D74140"/>
    <w:rsid w:val="00D74692"/>
    <w:rsid w:val="00D75167"/>
    <w:rsid w:val="00D7522C"/>
    <w:rsid w:val="00D753F3"/>
    <w:rsid w:val="00D75D1F"/>
    <w:rsid w:val="00D76834"/>
    <w:rsid w:val="00D76A84"/>
    <w:rsid w:val="00D76F30"/>
    <w:rsid w:val="00D77038"/>
    <w:rsid w:val="00D777BB"/>
    <w:rsid w:val="00D77ABB"/>
    <w:rsid w:val="00D80079"/>
    <w:rsid w:val="00D801F9"/>
    <w:rsid w:val="00D806B9"/>
    <w:rsid w:val="00D809AA"/>
    <w:rsid w:val="00D80F82"/>
    <w:rsid w:val="00D813A5"/>
    <w:rsid w:val="00D813AB"/>
    <w:rsid w:val="00D814C8"/>
    <w:rsid w:val="00D816A8"/>
    <w:rsid w:val="00D8197D"/>
    <w:rsid w:val="00D81B85"/>
    <w:rsid w:val="00D81D01"/>
    <w:rsid w:val="00D82388"/>
    <w:rsid w:val="00D82E8E"/>
    <w:rsid w:val="00D83523"/>
    <w:rsid w:val="00D83593"/>
    <w:rsid w:val="00D83AB4"/>
    <w:rsid w:val="00D83AD7"/>
    <w:rsid w:val="00D84012"/>
    <w:rsid w:val="00D84150"/>
    <w:rsid w:val="00D847BC"/>
    <w:rsid w:val="00D84809"/>
    <w:rsid w:val="00D84B08"/>
    <w:rsid w:val="00D84D70"/>
    <w:rsid w:val="00D84F91"/>
    <w:rsid w:val="00D851BF"/>
    <w:rsid w:val="00D85277"/>
    <w:rsid w:val="00D85748"/>
    <w:rsid w:val="00D8583B"/>
    <w:rsid w:val="00D85C61"/>
    <w:rsid w:val="00D85CDB"/>
    <w:rsid w:val="00D85DC5"/>
    <w:rsid w:val="00D861F9"/>
    <w:rsid w:val="00D8649F"/>
    <w:rsid w:val="00D8675A"/>
    <w:rsid w:val="00D867A6"/>
    <w:rsid w:val="00D86D88"/>
    <w:rsid w:val="00D86F39"/>
    <w:rsid w:val="00D872B2"/>
    <w:rsid w:val="00D8790A"/>
    <w:rsid w:val="00D900DC"/>
    <w:rsid w:val="00D904B6"/>
    <w:rsid w:val="00D90536"/>
    <w:rsid w:val="00D9070F"/>
    <w:rsid w:val="00D90776"/>
    <w:rsid w:val="00D90AB0"/>
    <w:rsid w:val="00D90B73"/>
    <w:rsid w:val="00D91AAA"/>
    <w:rsid w:val="00D91D42"/>
    <w:rsid w:val="00D92070"/>
    <w:rsid w:val="00D920C0"/>
    <w:rsid w:val="00D9221D"/>
    <w:rsid w:val="00D92676"/>
    <w:rsid w:val="00D92B57"/>
    <w:rsid w:val="00D92C48"/>
    <w:rsid w:val="00D933BC"/>
    <w:rsid w:val="00D93593"/>
    <w:rsid w:val="00D935D2"/>
    <w:rsid w:val="00D93774"/>
    <w:rsid w:val="00D93E53"/>
    <w:rsid w:val="00D93F85"/>
    <w:rsid w:val="00D9410B"/>
    <w:rsid w:val="00D942DE"/>
    <w:rsid w:val="00D943C7"/>
    <w:rsid w:val="00D947E0"/>
    <w:rsid w:val="00D94D4C"/>
    <w:rsid w:val="00D94F22"/>
    <w:rsid w:val="00D94F55"/>
    <w:rsid w:val="00D955A6"/>
    <w:rsid w:val="00D955FB"/>
    <w:rsid w:val="00D95725"/>
    <w:rsid w:val="00D958B3"/>
    <w:rsid w:val="00D95D80"/>
    <w:rsid w:val="00D965E3"/>
    <w:rsid w:val="00D966E2"/>
    <w:rsid w:val="00D96FFB"/>
    <w:rsid w:val="00D975DA"/>
    <w:rsid w:val="00D97666"/>
    <w:rsid w:val="00D9777A"/>
    <w:rsid w:val="00D979F4"/>
    <w:rsid w:val="00D97B48"/>
    <w:rsid w:val="00D97E00"/>
    <w:rsid w:val="00D97FBD"/>
    <w:rsid w:val="00DA0059"/>
    <w:rsid w:val="00DA01B4"/>
    <w:rsid w:val="00DA022C"/>
    <w:rsid w:val="00DA072B"/>
    <w:rsid w:val="00DA07E7"/>
    <w:rsid w:val="00DA0DC5"/>
    <w:rsid w:val="00DA17B5"/>
    <w:rsid w:val="00DA17BF"/>
    <w:rsid w:val="00DA1816"/>
    <w:rsid w:val="00DA1B11"/>
    <w:rsid w:val="00DA3245"/>
    <w:rsid w:val="00DA3A1C"/>
    <w:rsid w:val="00DA4042"/>
    <w:rsid w:val="00DA40BE"/>
    <w:rsid w:val="00DA47A5"/>
    <w:rsid w:val="00DA4A21"/>
    <w:rsid w:val="00DA4F38"/>
    <w:rsid w:val="00DA6033"/>
    <w:rsid w:val="00DA62DC"/>
    <w:rsid w:val="00DA68F4"/>
    <w:rsid w:val="00DA6F32"/>
    <w:rsid w:val="00DA7445"/>
    <w:rsid w:val="00DA7514"/>
    <w:rsid w:val="00DA7938"/>
    <w:rsid w:val="00DA7F23"/>
    <w:rsid w:val="00DB01AB"/>
    <w:rsid w:val="00DB049E"/>
    <w:rsid w:val="00DB0725"/>
    <w:rsid w:val="00DB0B14"/>
    <w:rsid w:val="00DB0E22"/>
    <w:rsid w:val="00DB0F2F"/>
    <w:rsid w:val="00DB0F46"/>
    <w:rsid w:val="00DB0F8F"/>
    <w:rsid w:val="00DB1013"/>
    <w:rsid w:val="00DB11AD"/>
    <w:rsid w:val="00DB123D"/>
    <w:rsid w:val="00DB143E"/>
    <w:rsid w:val="00DB1C7A"/>
    <w:rsid w:val="00DB1C89"/>
    <w:rsid w:val="00DB1DF0"/>
    <w:rsid w:val="00DB216C"/>
    <w:rsid w:val="00DB27FD"/>
    <w:rsid w:val="00DB2C04"/>
    <w:rsid w:val="00DB2D64"/>
    <w:rsid w:val="00DB2FBF"/>
    <w:rsid w:val="00DB3288"/>
    <w:rsid w:val="00DB3A3B"/>
    <w:rsid w:val="00DB3C7D"/>
    <w:rsid w:val="00DB3C83"/>
    <w:rsid w:val="00DB3C85"/>
    <w:rsid w:val="00DB3EC0"/>
    <w:rsid w:val="00DB415C"/>
    <w:rsid w:val="00DB43F5"/>
    <w:rsid w:val="00DB4556"/>
    <w:rsid w:val="00DB46DE"/>
    <w:rsid w:val="00DB48A1"/>
    <w:rsid w:val="00DB48C0"/>
    <w:rsid w:val="00DB4913"/>
    <w:rsid w:val="00DB4C93"/>
    <w:rsid w:val="00DB4D2D"/>
    <w:rsid w:val="00DB55F9"/>
    <w:rsid w:val="00DB596B"/>
    <w:rsid w:val="00DB5D79"/>
    <w:rsid w:val="00DB6508"/>
    <w:rsid w:val="00DB69EA"/>
    <w:rsid w:val="00DB6B7B"/>
    <w:rsid w:val="00DB6BA8"/>
    <w:rsid w:val="00DB6E21"/>
    <w:rsid w:val="00DB7122"/>
    <w:rsid w:val="00DB722A"/>
    <w:rsid w:val="00DB726F"/>
    <w:rsid w:val="00DB73BB"/>
    <w:rsid w:val="00DB7AB8"/>
    <w:rsid w:val="00DB7C4F"/>
    <w:rsid w:val="00DB7F43"/>
    <w:rsid w:val="00DC0529"/>
    <w:rsid w:val="00DC0C67"/>
    <w:rsid w:val="00DC0CB6"/>
    <w:rsid w:val="00DC0D1C"/>
    <w:rsid w:val="00DC0D90"/>
    <w:rsid w:val="00DC0FBF"/>
    <w:rsid w:val="00DC0FE2"/>
    <w:rsid w:val="00DC1402"/>
    <w:rsid w:val="00DC15CF"/>
    <w:rsid w:val="00DC1B75"/>
    <w:rsid w:val="00DC1E37"/>
    <w:rsid w:val="00DC205D"/>
    <w:rsid w:val="00DC216C"/>
    <w:rsid w:val="00DC263E"/>
    <w:rsid w:val="00DC2B5C"/>
    <w:rsid w:val="00DC2C55"/>
    <w:rsid w:val="00DC34AB"/>
    <w:rsid w:val="00DC3860"/>
    <w:rsid w:val="00DC398B"/>
    <w:rsid w:val="00DC3DFD"/>
    <w:rsid w:val="00DC3FD5"/>
    <w:rsid w:val="00DC433D"/>
    <w:rsid w:val="00DC4B6B"/>
    <w:rsid w:val="00DC4E47"/>
    <w:rsid w:val="00DC50CB"/>
    <w:rsid w:val="00DC5298"/>
    <w:rsid w:val="00DC52ED"/>
    <w:rsid w:val="00DC550A"/>
    <w:rsid w:val="00DC585D"/>
    <w:rsid w:val="00DC5C39"/>
    <w:rsid w:val="00DC6463"/>
    <w:rsid w:val="00DC6808"/>
    <w:rsid w:val="00DC6E0C"/>
    <w:rsid w:val="00DC6FEA"/>
    <w:rsid w:val="00DC7984"/>
    <w:rsid w:val="00DC7A21"/>
    <w:rsid w:val="00DC7C26"/>
    <w:rsid w:val="00DC7D58"/>
    <w:rsid w:val="00DC7DAD"/>
    <w:rsid w:val="00DD0256"/>
    <w:rsid w:val="00DD057D"/>
    <w:rsid w:val="00DD0981"/>
    <w:rsid w:val="00DD0C2B"/>
    <w:rsid w:val="00DD0D49"/>
    <w:rsid w:val="00DD109D"/>
    <w:rsid w:val="00DD10D0"/>
    <w:rsid w:val="00DD1709"/>
    <w:rsid w:val="00DD1840"/>
    <w:rsid w:val="00DD19AA"/>
    <w:rsid w:val="00DD1F02"/>
    <w:rsid w:val="00DD21DC"/>
    <w:rsid w:val="00DD2278"/>
    <w:rsid w:val="00DD2E9B"/>
    <w:rsid w:val="00DD30DF"/>
    <w:rsid w:val="00DD339C"/>
    <w:rsid w:val="00DD34EC"/>
    <w:rsid w:val="00DD3679"/>
    <w:rsid w:val="00DD4176"/>
    <w:rsid w:val="00DD43C3"/>
    <w:rsid w:val="00DD451F"/>
    <w:rsid w:val="00DD4A00"/>
    <w:rsid w:val="00DD4BE5"/>
    <w:rsid w:val="00DD61DB"/>
    <w:rsid w:val="00DD668F"/>
    <w:rsid w:val="00DD69D1"/>
    <w:rsid w:val="00DD6CEF"/>
    <w:rsid w:val="00DD6EEC"/>
    <w:rsid w:val="00DD7472"/>
    <w:rsid w:val="00DD7670"/>
    <w:rsid w:val="00DD7885"/>
    <w:rsid w:val="00DD7D2A"/>
    <w:rsid w:val="00DE05DD"/>
    <w:rsid w:val="00DE07B0"/>
    <w:rsid w:val="00DE0C5C"/>
    <w:rsid w:val="00DE0E30"/>
    <w:rsid w:val="00DE0E6D"/>
    <w:rsid w:val="00DE10D2"/>
    <w:rsid w:val="00DE1CC7"/>
    <w:rsid w:val="00DE1E40"/>
    <w:rsid w:val="00DE219F"/>
    <w:rsid w:val="00DE2739"/>
    <w:rsid w:val="00DE2E69"/>
    <w:rsid w:val="00DE2EFA"/>
    <w:rsid w:val="00DE30BA"/>
    <w:rsid w:val="00DE311D"/>
    <w:rsid w:val="00DE36FF"/>
    <w:rsid w:val="00DE3AAF"/>
    <w:rsid w:val="00DE3CDB"/>
    <w:rsid w:val="00DE3EBC"/>
    <w:rsid w:val="00DE3F09"/>
    <w:rsid w:val="00DE3F8C"/>
    <w:rsid w:val="00DE412F"/>
    <w:rsid w:val="00DE432B"/>
    <w:rsid w:val="00DE4386"/>
    <w:rsid w:val="00DE4970"/>
    <w:rsid w:val="00DE4976"/>
    <w:rsid w:val="00DE4C42"/>
    <w:rsid w:val="00DE4C94"/>
    <w:rsid w:val="00DE4DF3"/>
    <w:rsid w:val="00DE52C4"/>
    <w:rsid w:val="00DE54D8"/>
    <w:rsid w:val="00DE54F2"/>
    <w:rsid w:val="00DE568A"/>
    <w:rsid w:val="00DE588D"/>
    <w:rsid w:val="00DE58D4"/>
    <w:rsid w:val="00DE5A7D"/>
    <w:rsid w:val="00DE5A84"/>
    <w:rsid w:val="00DE5E6F"/>
    <w:rsid w:val="00DE5FAC"/>
    <w:rsid w:val="00DE6397"/>
    <w:rsid w:val="00DE6A79"/>
    <w:rsid w:val="00DE6DCB"/>
    <w:rsid w:val="00DE6EA0"/>
    <w:rsid w:val="00DE6FE1"/>
    <w:rsid w:val="00DE711F"/>
    <w:rsid w:val="00DE75F0"/>
    <w:rsid w:val="00DE771F"/>
    <w:rsid w:val="00DE7ED1"/>
    <w:rsid w:val="00DF0119"/>
    <w:rsid w:val="00DF0286"/>
    <w:rsid w:val="00DF083F"/>
    <w:rsid w:val="00DF0976"/>
    <w:rsid w:val="00DF0A9A"/>
    <w:rsid w:val="00DF0AFB"/>
    <w:rsid w:val="00DF0E33"/>
    <w:rsid w:val="00DF0EE0"/>
    <w:rsid w:val="00DF102E"/>
    <w:rsid w:val="00DF10FF"/>
    <w:rsid w:val="00DF11AB"/>
    <w:rsid w:val="00DF164E"/>
    <w:rsid w:val="00DF1A83"/>
    <w:rsid w:val="00DF1BC9"/>
    <w:rsid w:val="00DF23EA"/>
    <w:rsid w:val="00DF2459"/>
    <w:rsid w:val="00DF24F8"/>
    <w:rsid w:val="00DF2601"/>
    <w:rsid w:val="00DF267E"/>
    <w:rsid w:val="00DF3010"/>
    <w:rsid w:val="00DF34DD"/>
    <w:rsid w:val="00DF38A4"/>
    <w:rsid w:val="00DF395A"/>
    <w:rsid w:val="00DF3DAD"/>
    <w:rsid w:val="00DF3EC1"/>
    <w:rsid w:val="00DF4665"/>
    <w:rsid w:val="00DF4746"/>
    <w:rsid w:val="00DF4A49"/>
    <w:rsid w:val="00DF4D9D"/>
    <w:rsid w:val="00DF535A"/>
    <w:rsid w:val="00DF54D3"/>
    <w:rsid w:val="00DF554C"/>
    <w:rsid w:val="00DF5A4B"/>
    <w:rsid w:val="00DF5B18"/>
    <w:rsid w:val="00DF5F5E"/>
    <w:rsid w:val="00DF5FE7"/>
    <w:rsid w:val="00DF657B"/>
    <w:rsid w:val="00DF65E5"/>
    <w:rsid w:val="00DF6871"/>
    <w:rsid w:val="00DF713A"/>
    <w:rsid w:val="00DF74FA"/>
    <w:rsid w:val="00DF7960"/>
    <w:rsid w:val="00DF79A0"/>
    <w:rsid w:val="00E000E7"/>
    <w:rsid w:val="00E00601"/>
    <w:rsid w:val="00E015B9"/>
    <w:rsid w:val="00E01626"/>
    <w:rsid w:val="00E01878"/>
    <w:rsid w:val="00E019EC"/>
    <w:rsid w:val="00E01BCC"/>
    <w:rsid w:val="00E01FBA"/>
    <w:rsid w:val="00E01FF6"/>
    <w:rsid w:val="00E021FB"/>
    <w:rsid w:val="00E02754"/>
    <w:rsid w:val="00E027F3"/>
    <w:rsid w:val="00E02968"/>
    <w:rsid w:val="00E02D9F"/>
    <w:rsid w:val="00E0302F"/>
    <w:rsid w:val="00E0366A"/>
    <w:rsid w:val="00E03C45"/>
    <w:rsid w:val="00E03DC1"/>
    <w:rsid w:val="00E03DF6"/>
    <w:rsid w:val="00E03F76"/>
    <w:rsid w:val="00E043E9"/>
    <w:rsid w:val="00E04572"/>
    <w:rsid w:val="00E045D9"/>
    <w:rsid w:val="00E04641"/>
    <w:rsid w:val="00E04A29"/>
    <w:rsid w:val="00E04DD2"/>
    <w:rsid w:val="00E04ECD"/>
    <w:rsid w:val="00E04F91"/>
    <w:rsid w:val="00E0521C"/>
    <w:rsid w:val="00E052C8"/>
    <w:rsid w:val="00E05545"/>
    <w:rsid w:val="00E05CCD"/>
    <w:rsid w:val="00E06110"/>
    <w:rsid w:val="00E06766"/>
    <w:rsid w:val="00E06838"/>
    <w:rsid w:val="00E06F02"/>
    <w:rsid w:val="00E100C2"/>
    <w:rsid w:val="00E10A8B"/>
    <w:rsid w:val="00E10E7D"/>
    <w:rsid w:val="00E10F2E"/>
    <w:rsid w:val="00E11109"/>
    <w:rsid w:val="00E11780"/>
    <w:rsid w:val="00E11B24"/>
    <w:rsid w:val="00E11C7B"/>
    <w:rsid w:val="00E12447"/>
    <w:rsid w:val="00E12759"/>
    <w:rsid w:val="00E12824"/>
    <w:rsid w:val="00E12882"/>
    <w:rsid w:val="00E12C69"/>
    <w:rsid w:val="00E1303C"/>
    <w:rsid w:val="00E13875"/>
    <w:rsid w:val="00E13AB2"/>
    <w:rsid w:val="00E13BD3"/>
    <w:rsid w:val="00E13D0B"/>
    <w:rsid w:val="00E13E35"/>
    <w:rsid w:val="00E14221"/>
    <w:rsid w:val="00E1422A"/>
    <w:rsid w:val="00E142ED"/>
    <w:rsid w:val="00E15368"/>
    <w:rsid w:val="00E15406"/>
    <w:rsid w:val="00E157E0"/>
    <w:rsid w:val="00E15EB7"/>
    <w:rsid w:val="00E15ED3"/>
    <w:rsid w:val="00E15F1F"/>
    <w:rsid w:val="00E163FD"/>
    <w:rsid w:val="00E163FF"/>
    <w:rsid w:val="00E1651B"/>
    <w:rsid w:val="00E166B0"/>
    <w:rsid w:val="00E16900"/>
    <w:rsid w:val="00E169EE"/>
    <w:rsid w:val="00E17151"/>
    <w:rsid w:val="00E17343"/>
    <w:rsid w:val="00E1769E"/>
    <w:rsid w:val="00E177D6"/>
    <w:rsid w:val="00E20014"/>
    <w:rsid w:val="00E2005B"/>
    <w:rsid w:val="00E2020F"/>
    <w:rsid w:val="00E202B2"/>
    <w:rsid w:val="00E2034D"/>
    <w:rsid w:val="00E206F4"/>
    <w:rsid w:val="00E207A0"/>
    <w:rsid w:val="00E20985"/>
    <w:rsid w:val="00E209B9"/>
    <w:rsid w:val="00E20B17"/>
    <w:rsid w:val="00E20E40"/>
    <w:rsid w:val="00E214C2"/>
    <w:rsid w:val="00E219D1"/>
    <w:rsid w:val="00E221B4"/>
    <w:rsid w:val="00E22247"/>
    <w:rsid w:val="00E2263E"/>
    <w:rsid w:val="00E22898"/>
    <w:rsid w:val="00E229D7"/>
    <w:rsid w:val="00E23243"/>
    <w:rsid w:val="00E236A5"/>
    <w:rsid w:val="00E236E5"/>
    <w:rsid w:val="00E2390D"/>
    <w:rsid w:val="00E23F65"/>
    <w:rsid w:val="00E24047"/>
    <w:rsid w:val="00E24472"/>
    <w:rsid w:val="00E24671"/>
    <w:rsid w:val="00E246A7"/>
    <w:rsid w:val="00E24782"/>
    <w:rsid w:val="00E24896"/>
    <w:rsid w:val="00E24AD3"/>
    <w:rsid w:val="00E24B05"/>
    <w:rsid w:val="00E24E21"/>
    <w:rsid w:val="00E251A9"/>
    <w:rsid w:val="00E25208"/>
    <w:rsid w:val="00E254DE"/>
    <w:rsid w:val="00E2550D"/>
    <w:rsid w:val="00E2575F"/>
    <w:rsid w:val="00E2634D"/>
    <w:rsid w:val="00E263A3"/>
    <w:rsid w:val="00E263BF"/>
    <w:rsid w:val="00E263D8"/>
    <w:rsid w:val="00E267E2"/>
    <w:rsid w:val="00E26966"/>
    <w:rsid w:val="00E26D1B"/>
    <w:rsid w:val="00E26F71"/>
    <w:rsid w:val="00E27071"/>
    <w:rsid w:val="00E2762A"/>
    <w:rsid w:val="00E27D02"/>
    <w:rsid w:val="00E27D9B"/>
    <w:rsid w:val="00E27FBC"/>
    <w:rsid w:val="00E30038"/>
    <w:rsid w:val="00E303FC"/>
    <w:rsid w:val="00E312E7"/>
    <w:rsid w:val="00E315FC"/>
    <w:rsid w:val="00E3185B"/>
    <w:rsid w:val="00E31957"/>
    <w:rsid w:val="00E319EC"/>
    <w:rsid w:val="00E31B73"/>
    <w:rsid w:val="00E31BFE"/>
    <w:rsid w:val="00E31C03"/>
    <w:rsid w:val="00E3215D"/>
    <w:rsid w:val="00E3269B"/>
    <w:rsid w:val="00E327A8"/>
    <w:rsid w:val="00E32885"/>
    <w:rsid w:val="00E32B08"/>
    <w:rsid w:val="00E32B30"/>
    <w:rsid w:val="00E32C57"/>
    <w:rsid w:val="00E32D06"/>
    <w:rsid w:val="00E339D0"/>
    <w:rsid w:val="00E33A3A"/>
    <w:rsid w:val="00E33C20"/>
    <w:rsid w:val="00E33F6E"/>
    <w:rsid w:val="00E34023"/>
    <w:rsid w:val="00E34801"/>
    <w:rsid w:val="00E34852"/>
    <w:rsid w:val="00E34A50"/>
    <w:rsid w:val="00E34AA7"/>
    <w:rsid w:val="00E3516C"/>
    <w:rsid w:val="00E35560"/>
    <w:rsid w:val="00E358C5"/>
    <w:rsid w:val="00E35966"/>
    <w:rsid w:val="00E35BD8"/>
    <w:rsid w:val="00E35C5D"/>
    <w:rsid w:val="00E35C84"/>
    <w:rsid w:val="00E35FD8"/>
    <w:rsid w:val="00E36818"/>
    <w:rsid w:val="00E36906"/>
    <w:rsid w:val="00E36A2F"/>
    <w:rsid w:val="00E36CB2"/>
    <w:rsid w:val="00E36E68"/>
    <w:rsid w:val="00E37369"/>
    <w:rsid w:val="00E37687"/>
    <w:rsid w:val="00E377E0"/>
    <w:rsid w:val="00E37CC6"/>
    <w:rsid w:val="00E37FA9"/>
    <w:rsid w:val="00E40C80"/>
    <w:rsid w:val="00E41568"/>
    <w:rsid w:val="00E4260F"/>
    <w:rsid w:val="00E43083"/>
    <w:rsid w:val="00E430A7"/>
    <w:rsid w:val="00E43606"/>
    <w:rsid w:val="00E437C9"/>
    <w:rsid w:val="00E4397A"/>
    <w:rsid w:val="00E43D3F"/>
    <w:rsid w:val="00E43DDB"/>
    <w:rsid w:val="00E43EB7"/>
    <w:rsid w:val="00E449FB"/>
    <w:rsid w:val="00E44B6A"/>
    <w:rsid w:val="00E44C38"/>
    <w:rsid w:val="00E45042"/>
    <w:rsid w:val="00E450D4"/>
    <w:rsid w:val="00E452B2"/>
    <w:rsid w:val="00E454C1"/>
    <w:rsid w:val="00E457B8"/>
    <w:rsid w:val="00E45AAD"/>
    <w:rsid w:val="00E45DA6"/>
    <w:rsid w:val="00E462A7"/>
    <w:rsid w:val="00E463DB"/>
    <w:rsid w:val="00E4660E"/>
    <w:rsid w:val="00E4694B"/>
    <w:rsid w:val="00E469FB"/>
    <w:rsid w:val="00E46AA5"/>
    <w:rsid w:val="00E46C8B"/>
    <w:rsid w:val="00E46DA1"/>
    <w:rsid w:val="00E47249"/>
    <w:rsid w:val="00E47277"/>
    <w:rsid w:val="00E4779E"/>
    <w:rsid w:val="00E47CFF"/>
    <w:rsid w:val="00E47F35"/>
    <w:rsid w:val="00E501AC"/>
    <w:rsid w:val="00E5033D"/>
    <w:rsid w:val="00E50643"/>
    <w:rsid w:val="00E507CA"/>
    <w:rsid w:val="00E514A3"/>
    <w:rsid w:val="00E51531"/>
    <w:rsid w:val="00E516B3"/>
    <w:rsid w:val="00E51DB0"/>
    <w:rsid w:val="00E5229F"/>
    <w:rsid w:val="00E525C0"/>
    <w:rsid w:val="00E52821"/>
    <w:rsid w:val="00E528F7"/>
    <w:rsid w:val="00E52C3D"/>
    <w:rsid w:val="00E5306C"/>
    <w:rsid w:val="00E530D1"/>
    <w:rsid w:val="00E5379C"/>
    <w:rsid w:val="00E53A72"/>
    <w:rsid w:val="00E53B1B"/>
    <w:rsid w:val="00E53BC3"/>
    <w:rsid w:val="00E53DB2"/>
    <w:rsid w:val="00E53F96"/>
    <w:rsid w:val="00E5426E"/>
    <w:rsid w:val="00E5451E"/>
    <w:rsid w:val="00E54A2D"/>
    <w:rsid w:val="00E54AB4"/>
    <w:rsid w:val="00E54CF3"/>
    <w:rsid w:val="00E54DE3"/>
    <w:rsid w:val="00E54EAA"/>
    <w:rsid w:val="00E54F29"/>
    <w:rsid w:val="00E55155"/>
    <w:rsid w:val="00E55D3E"/>
    <w:rsid w:val="00E55D63"/>
    <w:rsid w:val="00E5611F"/>
    <w:rsid w:val="00E56401"/>
    <w:rsid w:val="00E5656D"/>
    <w:rsid w:val="00E567AA"/>
    <w:rsid w:val="00E56A92"/>
    <w:rsid w:val="00E56AE3"/>
    <w:rsid w:val="00E5719C"/>
    <w:rsid w:val="00E57492"/>
    <w:rsid w:val="00E575C2"/>
    <w:rsid w:val="00E60046"/>
    <w:rsid w:val="00E601B7"/>
    <w:rsid w:val="00E6034A"/>
    <w:rsid w:val="00E603B2"/>
    <w:rsid w:val="00E6057E"/>
    <w:rsid w:val="00E60AFA"/>
    <w:rsid w:val="00E6112B"/>
    <w:rsid w:val="00E61A28"/>
    <w:rsid w:val="00E61C31"/>
    <w:rsid w:val="00E61C77"/>
    <w:rsid w:val="00E6220E"/>
    <w:rsid w:val="00E625AF"/>
    <w:rsid w:val="00E62A01"/>
    <w:rsid w:val="00E62E91"/>
    <w:rsid w:val="00E633F1"/>
    <w:rsid w:val="00E637B3"/>
    <w:rsid w:val="00E63EBC"/>
    <w:rsid w:val="00E63F67"/>
    <w:rsid w:val="00E64286"/>
    <w:rsid w:val="00E64980"/>
    <w:rsid w:val="00E64A3A"/>
    <w:rsid w:val="00E64BA5"/>
    <w:rsid w:val="00E65056"/>
    <w:rsid w:val="00E651B7"/>
    <w:rsid w:val="00E65337"/>
    <w:rsid w:val="00E6559E"/>
    <w:rsid w:val="00E6582B"/>
    <w:rsid w:val="00E65947"/>
    <w:rsid w:val="00E65B24"/>
    <w:rsid w:val="00E662F2"/>
    <w:rsid w:val="00E6641F"/>
    <w:rsid w:val="00E66463"/>
    <w:rsid w:val="00E66479"/>
    <w:rsid w:val="00E66591"/>
    <w:rsid w:val="00E66925"/>
    <w:rsid w:val="00E66C66"/>
    <w:rsid w:val="00E66CE6"/>
    <w:rsid w:val="00E672CF"/>
    <w:rsid w:val="00E675B1"/>
    <w:rsid w:val="00E67872"/>
    <w:rsid w:val="00E701B7"/>
    <w:rsid w:val="00E70322"/>
    <w:rsid w:val="00E703F5"/>
    <w:rsid w:val="00E70445"/>
    <w:rsid w:val="00E705C4"/>
    <w:rsid w:val="00E70C72"/>
    <w:rsid w:val="00E710D9"/>
    <w:rsid w:val="00E71151"/>
    <w:rsid w:val="00E71AC9"/>
    <w:rsid w:val="00E71AE8"/>
    <w:rsid w:val="00E71F5D"/>
    <w:rsid w:val="00E7288F"/>
    <w:rsid w:val="00E728B5"/>
    <w:rsid w:val="00E72917"/>
    <w:rsid w:val="00E72C25"/>
    <w:rsid w:val="00E731DC"/>
    <w:rsid w:val="00E73436"/>
    <w:rsid w:val="00E734A5"/>
    <w:rsid w:val="00E7381B"/>
    <w:rsid w:val="00E73AB1"/>
    <w:rsid w:val="00E73BB6"/>
    <w:rsid w:val="00E73CD7"/>
    <w:rsid w:val="00E740C6"/>
    <w:rsid w:val="00E741DE"/>
    <w:rsid w:val="00E742C3"/>
    <w:rsid w:val="00E74BBD"/>
    <w:rsid w:val="00E74BFD"/>
    <w:rsid w:val="00E74D2E"/>
    <w:rsid w:val="00E750F9"/>
    <w:rsid w:val="00E752AB"/>
    <w:rsid w:val="00E75389"/>
    <w:rsid w:val="00E75621"/>
    <w:rsid w:val="00E75720"/>
    <w:rsid w:val="00E75C99"/>
    <w:rsid w:val="00E75E2D"/>
    <w:rsid w:val="00E76023"/>
    <w:rsid w:val="00E76900"/>
    <w:rsid w:val="00E77212"/>
    <w:rsid w:val="00E77236"/>
    <w:rsid w:val="00E77613"/>
    <w:rsid w:val="00E77784"/>
    <w:rsid w:val="00E777F7"/>
    <w:rsid w:val="00E77963"/>
    <w:rsid w:val="00E77C73"/>
    <w:rsid w:val="00E77F1C"/>
    <w:rsid w:val="00E8033A"/>
    <w:rsid w:val="00E80836"/>
    <w:rsid w:val="00E80A49"/>
    <w:rsid w:val="00E80B7F"/>
    <w:rsid w:val="00E80C13"/>
    <w:rsid w:val="00E81743"/>
    <w:rsid w:val="00E81A04"/>
    <w:rsid w:val="00E81A96"/>
    <w:rsid w:val="00E81AF4"/>
    <w:rsid w:val="00E81EF1"/>
    <w:rsid w:val="00E8210E"/>
    <w:rsid w:val="00E82759"/>
    <w:rsid w:val="00E82CC6"/>
    <w:rsid w:val="00E83008"/>
    <w:rsid w:val="00E8382D"/>
    <w:rsid w:val="00E83D25"/>
    <w:rsid w:val="00E840BD"/>
    <w:rsid w:val="00E843F1"/>
    <w:rsid w:val="00E84484"/>
    <w:rsid w:val="00E84A34"/>
    <w:rsid w:val="00E84DB3"/>
    <w:rsid w:val="00E84E08"/>
    <w:rsid w:val="00E85352"/>
    <w:rsid w:val="00E85380"/>
    <w:rsid w:val="00E85474"/>
    <w:rsid w:val="00E86344"/>
    <w:rsid w:val="00E865B1"/>
    <w:rsid w:val="00E8661D"/>
    <w:rsid w:val="00E86CB8"/>
    <w:rsid w:val="00E871DF"/>
    <w:rsid w:val="00E879D0"/>
    <w:rsid w:val="00E879E6"/>
    <w:rsid w:val="00E902C7"/>
    <w:rsid w:val="00E904C1"/>
    <w:rsid w:val="00E9054E"/>
    <w:rsid w:val="00E90A56"/>
    <w:rsid w:val="00E90E74"/>
    <w:rsid w:val="00E9115A"/>
    <w:rsid w:val="00E9167B"/>
    <w:rsid w:val="00E9170D"/>
    <w:rsid w:val="00E918CE"/>
    <w:rsid w:val="00E91AE4"/>
    <w:rsid w:val="00E92301"/>
    <w:rsid w:val="00E923B7"/>
    <w:rsid w:val="00E925CB"/>
    <w:rsid w:val="00E92A33"/>
    <w:rsid w:val="00E93138"/>
    <w:rsid w:val="00E931AF"/>
    <w:rsid w:val="00E9322E"/>
    <w:rsid w:val="00E9326F"/>
    <w:rsid w:val="00E9381A"/>
    <w:rsid w:val="00E93EE0"/>
    <w:rsid w:val="00E93F2C"/>
    <w:rsid w:val="00E93FC1"/>
    <w:rsid w:val="00E9406F"/>
    <w:rsid w:val="00E945D6"/>
    <w:rsid w:val="00E9494D"/>
    <w:rsid w:val="00E9498A"/>
    <w:rsid w:val="00E94D87"/>
    <w:rsid w:val="00E9523F"/>
    <w:rsid w:val="00E9537B"/>
    <w:rsid w:val="00E953B8"/>
    <w:rsid w:val="00E95637"/>
    <w:rsid w:val="00E95925"/>
    <w:rsid w:val="00E95A1A"/>
    <w:rsid w:val="00E95C2B"/>
    <w:rsid w:val="00E95C83"/>
    <w:rsid w:val="00E95DBF"/>
    <w:rsid w:val="00E95E58"/>
    <w:rsid w:val="00E95EF3"/>
    <w:rsid w:val="00E963E5"/>
    <w:rsid w:val="00E9643A"/>
    <w:rsid w:val="00E96525"/>
    <w:rsid w:val="00E966F1"/>
    <w:rsid w:val="00E968CA"/>
    <w:rsid w:val="00E968E7"/>
    <w:rsid w:val="00E96A93"/>
    <w:rsid w:val="00E971E3"/>
    <w:rsid w:val="00E97316"/>
    <w:rsid w:val="00E974A6"/>
    <w:rsid w:val="00E9759B"/>
    <w:rsid w:val="00E97670"/>
    <w:rsid w:val="00E97824"/>
    <w:rsid w:val="00E979F8"/>
    <w:rsid w:val="00E97D9D"/>
    <w:rsid w:val="00E97E5F"/>
    <w:rsid w:val="00E97F40"/>
    <w:rsid w:val="00EA0668"/>
    <w:rsid w:val="00EA0949"/>
    <w:rsid w:val="00EA0FCF"/>
    <w:rsid w:val="00EA110D"/>
    <w:rsid w:val="00EA1E2A"/>
    <w:rsid w:val="00EA1F9E"/>
    <w:rsid w:val="00EA2A91"/>
    <w:rsid w:val="00EA305B"/>
    <w:rsid w:val="00EA3354"/>
    <w:rsid w:val="00EA35C5"/>
    <w:rsid w:val="00EA3CB3"/>
    <w:rsid w:val="00EA3D83"/>
    <w:rsid w:val="00EA3F49"/>
    <w:rsid w:val="00EA4EC4"/>
    <w:rsid w:val="00EA4FD8"/>
    <w:rsid w:val="00EA52EE"/>
    <w:rsid w:val="00EA53E3"/>
    <w:rsid w:val="00EA5549"/>
    <w:rsid w:val="00EA560F"/>
    <w:rsid w:val="00EA5779"/>
    <w:rsid w:val="00EA5BDA"/>
    <w:rsid w:val="00EA5CE2"/>
    <w:rsid w:val="00EA5DC4"/>
    <w:rsid w:val="00EA5EF6"/>
    <w:rsid w:val="00EA6355"/>
    <w:rsid w:val="00EA640F"/>
    <w:rsid w:val="00EA6B8B"/>
    <w:rsid w:val="00EA6CBB"/>
    <w:rsid w:val="00EA725F"/>
    <w:rsid w:val="00EA76C3"/>
    <w:rsid w:val="00EA787C"/>
    <w:rsid w:val="00EA7A2E"/>
    <w:rsid w:val="00EA7FC7"/>
    <w:rsid w:val="00EB0033"/>
    <w:rsid w:val="00EB00C9"/>
    <w:rsid w:val="00EB01C3"/>
    <w:rsid w:val="00EB0964"/>
    <w:rsid w:val="00EB0B11"/>
    <w:rsid w:val="00EB0DB9"/>
    <w:rsid w:val="00EB0EC2"/>
    <w:rsid w:val="00EB1527"/>
    <w:rsid w:val="00EB1AD5"/>
    <w:rsid w:val="00EB1B2F"/>
    <w:rsid w:val="00EB1CCC"/>
    <w:rsid w:val="00EB1E18"/>
    <w:rsid w:val="00EB28A1"/>
    <w:rsid w:val="00EB291F"/>
    <w:rsid w:val="00EB2EDC"/>
    <w:rsid w:val="00EB300F"/>
    <w:rsid w:val="00EB33E7"/>
    <w:rsid w:val="00EB3497"/>
    <w:rsid w:val="00EB3750"/>
    <w:rsid w:val="00EB39BF"/>
    <w:rsid w:val="00EB3FDF"/>
    <w:rsid w:val="00EB41A7"/>
    <w:rsid w:val="00EB4515"/>
    <w:rsid w:val="00EB459A"/>
    <w:rsid w:val="00EB46B8"/>
    <w:rsid w:val="00EB490E"/>
    <w:rsid w:val="00EB4A4D"/>
    <w:rsid w:val="00EB4B28"/>
    <w:rsid w:val="00EB4FDD"/>
    <w:rsid w:val="00EB5002"/>
    <w:rsid w:val="00EB5312"/>
    <w:rsid w:val="00EB572D"/>
    <w:rsid w:val="00EB5856"/>
    <w:rsid w:val="00EB5A5E"/>
    <w:rsid w:val="00EB5D7B"/>
    <w:rsid w:val="00EB648D"/>
    <w:rsid w:val="00EB678B"/>
    <w:rsid w:val="00EB67E5"/>
    <w:rsid w:val="00EB68A7"/>
    <w:rsid w:val="00EB70CF"/>
    <w:rsid w:val="00EB7348"/>
    <w:rsid w:val="00EB7373"/>
    <w:rsid w:val="00EB7699"/>
    <w:rsid w:val="00EB7980"/>
    <w:rsid w:val="00EB7B94"/>
    <w:rsid w:val="00EB7CF2"/>
    <w:rsid w:val="00EB7F82"/>
    <w:rsid w:val="00EC0049"/>
    <w:rsid w:val="00EC0222"/>
    <w:rsid w:val="00EC0291"/>
    <w:rsid w:val="00EC0329"/>
    <w:rsid w:val="00EC0384"/>
    <w:rsid w:val="00EC05B0"/>
    <w:rsid w:val="00EC0A0B"/>
    <w:rsid w:val="00EC0AB1"/>
    <w:rsid w:val="00EC0CFB"/>
    <w:rsid w:val="00EC1356"/>
    <w:rsid w:val="00EC14C0"/>
    <w:rsid w:val="00EC1C16"/>
    <w:rsid w:val="00EC1CA4"/>
    <w:rsid w:val="00EC1DDE"/>
    <w:rsid w:val="00EC254B"/>
    <w:rsid w:val="00EC274B"/>
    <w:rsid w:val="00EC302B"/>
    <w:rsid w:val="00EC32EA"/>
    <w:rsid w:val="00EC3C97"/>
    <w:rsid w:val="00EC404D"/>
    <w:rsid w:val="00EC4BDD"/>
    <w:rsid w:val="00EC4CA6"/>
    <w:rsid w:val="00EC4CEE"/>
    <w:rsid w:val="00EC4DA2"/>
    <w:rsid w:val="00EC5847"/>
    <w:rsid w:val="00EC5906"/>
    <w:rsid w:val="00EC5A4D"/>
    <w:rsid w:val="00EC5B60"/>
    <w:rsid w:val="00EC5E0C"/>
    <w:rsid w:val="00EC6211"/>
    <w:rsid w:val="00EC64E9"/>
    <w:rsid w:val="00EC6853"/>
    <w:rsid w:val="00EC69A8"/>
    <w:rsid w:val="00EC6D08"/>
    <w:rsid w:val="00EC71C3"/>
    <w:rsid w:val="00EC79A3"/>
    <w:rsid w:val="00EC7F24"/>
    <w:rsid w:val="00ED02F3"/>
    <w:rsid w:val="00ED0DFC"/>
    <w:rsid w:val="00ED10E9"/>
    <w:rsid w:val="00ED1542"/>
    <w:rsid w:val="00ED1882"/>
    <w:rsid w:val="00ED1D1D"/>
    <w:rsid w:val="00ED27E9"/>
    <w:rsid w:val="00ED3193"/>
    <w:rsid w:val="00ED31F7"/>
    <w:rsid w:val="00ED39B3"/>
    <w:rsid w:val="00ED3AAB"/>
    <w:rsid w:val="00ED3B62"/>
    <w:rsid w:val="00ED3BAD"/>
    <w:rsid w:val="00ED4374"/>
    <w:rsid w:val="00ED4713"/>
    <w:rsid w:val="00ED4B46"/>
    <w:rsid w:val="00ED4C3E"/>
    <w:rsid w:val="00ED4D4C"/>
    <w:rsid w:val="00ED4F43"/>
    <w:rsid w:val="00ED4F88"/>
    <w:rsid w:val="00ED510A"/>
    <w:rsid w:val="00ED548D"/>
    <w:rsid w:val="00ED54AF"/>
    <w:rsid w:val="00ED5523"/>
    <w:rsid w:val="00ED59A2"/>
    <w:rsid w:val="00ED5BEC"/>
    <w:rsid w:val="00ED63F4"/>
    <w:rsid w:val="00ED66E3"/>
    <w:rsid w:val="00ED6A07"/>
    <w:rsid w:val="00ED6B79"/>
    <w:rsid w:val="00ED7290"/>
    <w:rsid w:val="00ED735A"/>
    <w:rsid w:val="00ED7369"/>
    <w:rsid w:val="00ED76B7"/>
    <w:rsid w:val="00ED7830"/>
    <w:rsid w:val="00ED78A4"/>
    <w:rsid w:val="00ED7A83"/>
    <w:rsid w:val="00EE01AB"/>
    <w:rsid w:val="00EE01AC"/>
    <w:rsid w:val="00EE039A"/>
    <w:rsid w:val="00EE03F3"/>
    <w:rsid w:val="00EE0418"/>
    <w:rsid w:val="00EE0A49"/>
    <w:rsid w:val="00EE0AC1"/>
    <w:rsid w:val="00EE0ADB"/>
    <w:rsid w:val="00EE1025"/>
    <w:rsid w:val="00EE10EE"/>
    <w:rsid w:val="00EE19F1"/>
    <w:rsid w:val="00EE1BB2"/>
    <w:rsid w:val="00EE1CAD"/>
    <w:rsid w:val="00EE2035"/>
    <w:rsid w:val="00EE2146"/>
    <w:rsid w:val="00EE2230"/>
    <w:rsid w:val="00EE2854"/>
    <w:rsid w:val="00EE299D"/>
    <w:rsid w:val="00EE2E09"/>
    <w:rsid w:val="00EE32FB"/>
    <w:rsid w:val="00EE34CD"/>
    <w:rsid w:val="00EE3A03"/>
    <w:rsid w:val="00EE3A3F"/>
    <w:rsid w:val="00EE3FBE"/>
    <w:rsid w:val="00EE4111"/>
    <w:rsid w:val="00EE4178"/>
    <w:rsid w:val="00EE43E3"/>
    <w:rsid w:val="00EE4576"/>
    <w:rsid w:val="00EE46E7"/>
    <w:rsid w:val="00EE4710"/>
    <w:rsid w:val="00EE4888"/>
    <w:rsid w:val="00EE491E"/>
    <w:rsid w:val="00EE4955"/>
    <w:rsid w:val="00EE4D78"/>
    <w:rsid w:val="00EE5562"/>
    <w:rsid w:val="00EE5751"/>
    <w:rsid w:val="00EE57E3"/>
    <w:rsid w:val="00EE58B3"/>
    <w:rsid w:val="00EE5C47"/>
    <w:rsid w:val="00EE5C5F"/>
    <w:rsid w:val="00EE5DA6"/>
    <w:rsid w:val="00EE5F20"/>
    <w:rsid w:val="00EE61A4"/>
    <w:rsid w:val="00EE646B"/>
    <w:rsid w:val="00EE653F"/>
    <w:rsid w:val="00EE69A2"/>
    <w:rsid w:val="00EE69D9"/>
    <w:rsid w:val="00EE6B97"/>
    <w:rsid w:val="00EE70FB"/>
    <w:rsid w:val="00EE75AC"/>
    <w:rsid w:val="00EE768D"/>
    <w:rsid w:val="00EF0366"/>
    <w:rsid w:val="00EF0508"/>
    <w:rsid w:val="00EF07E1"/>
    <w:rsid w:val="00EF0ACF"/>
    <w:rsid w:val="00EF0DB9"/>
    <w:rsid w:val="00EF0FF9"/>
    <w:rsid w:val="00EF12DE"/>
    <w:rsid w:val="00EF12DF"/>
    <w:rsid w:val="00EF167B"/>
    <w:rsid w:val="00EF17C9"/>
    <w:rsid w:val="00EF1A0A"/>
    <w:rsid w:val="00EF1D6C"/>
    <w:rsid w:val="00EF1F9B"/>
    <w:rsid w:val="00EF2489"/>
    <w:rsid w:val="00EF27F5"/>
    <w:rsid w:val="00EF2C1A"/>
    <w:rsid w:val="00EF355D"/>
    <w:rsid w:val="00EF3570"/>
    <w:rsid w:val="00EF3D86"/>
    <w:rsid w:val="00EF4951"/>
    <w:rsid w:val="00EF4DCC"/>
    <w:rsid w:val="00EF4F1D"/>
    <w:rsid w:val="00EF4F75"/>
    <w:rsid w:val="00EF4F87"/>
    <w:rsid w:val="00EF5C1C"/>
    <w:rsid w:val="00EF5DBC"/>
    <w:rsid w:val="00EF615C"/>
    <w:rsid w:val="00EF6718"/>
    <w:rsid w:val="00EF6B01"/>
    <w:rsid w:val="00EF6CB3"/>
    <w:rsid w:val="00EF6E3C"/>
    <w:rsid w:val="00EF70D0"/>
    <w:rsid w:val="00EF7230"/>
    <w:rsid w:val="00EF74AF"/>
    <w:rsid w:val="00EF74D2"/>
    <w:rsid w:val="00EF76AB"/>
    <w:rsid w:val="00EF7719"/>
    <w:rsid w:val="00EF78AB"/>
    <w:rsid w:val="00EF7C25"/>
    <w:rsid w:val="00EF7D45"/>
    <w:rsid w:val="00F0072F"/>
    <w:rsid w:val="00F00743"/>
    <w:rsid w:val="00F009A3"/>
    <w:rsid w:val="00F00DC8"/>
    <w:rsid w:val="00F0109A"/>
    <w:rsid w:val="00F0137C"/>
    <w:rsid w:val="00F0155D"/>
    <w:rsid w:val="00F019B1"/>
    <w:rsid w:val="00F01AEF"/>
    <w:rsid w:val="00F01D1B"/>
    <w:rsid w:val="00F0223C"/>
    <w:rsid w:val="00F02278"/>
    <w:rsid w:val="00F026D4"/>
    <w:rsid w:val="00F027FD"/>
    <w:rsid w:val="00F028FB"/>
    <w:rsid w:val="00F02C47"/>
    <w:rsid w:val="00F03286"/>
    <w:rsid w:val="00F0345C"/>
    <w:rsid w:val="00F034C3"/>
    <w:rsid w:val="00F03760"/>
    <w:rsid w:val="00F03C91"/>
    <w:rsid w:val="00F03EB5"/>
    <w:rsid w:val="00F04131"/>
    <w:rsid w:val="00F0427F"/>
    <w:rsid w:val="00F04441"/>
    <w:rsid w:val="00F04644"/>
    <w:rsid w:val="00F04BEB"/>
    <w:rsid w:val="00F05C41"/>
    <w:rsid w:val="00F05F78"/>
    <w:rsid w:val="00F0600E"/>
    <w:rsid w:val="00F0633F"/>
    <w:rsid w:val="00F063F3"/>
    <w:rsid w:val="00F067A4"/>
    <w:rsid w:val="00F073F2"/>
    <w:rsid w:val="00F07403"/>
    <w:rsid w:val="00F07BD4"/>
    <w:rsid w:val="00F07CD0"/>
    <w:rsid w:val="00F07DB2"/>
    <w:rsid w:val="00F07E31"/>
    <w:rsid w:val="00F07F03"/>
    <w:rsid w:val="00F100F6"/>
    <w:rsid w:val="00F10164"/>
    <w:rsid w:val="00F10492"/>
    <w:rsid w:val="00F1049F"/>
    <w:rsid w:val="00F10936"/>
    <w:rsid w:val="00F10FD1"/>
    <w:rsid w:val="00F11114"/>
    <w:rsid w:val="00F11344"/>
    <w:rsid w:val="00F1165E"/>
    <w:rsid w:val="00F11678"/>
    <w:rsid w:val="00F122C2"/>
    <w:rsid w:val="00F125E4"/>
    <w:rsid w:val="00F12801"/>
    <w:rsid w:val="00F12C1B"/>
    <w:rsid w:val="00F12CFB"/>
    <w:rsid w:val="00F13871"/>
    <w:rsid w:val="00F1399B"/>
    <w:rsid w:val="00F13A6E"/>
    <w:rsid w:val="00F13E2B"/>
    <w:rsid w:val="00F144F5"/>
    <w:rsid w:val="00F14827"/>
    <w:rsid w:val="00F14D86"/>
    <w:rsid w:val="00F15490"/>
    <w:rsid w:val="00F15947"/>
    <w:rsid w:val="00F15E53"/>
    <w:rsid w:val="00F15ED6"/>
    <w:rsid w:val="00F15FD2"/>
    <w:rsid w:val="00F1602D"/>
    <w:rsid w:val="00F1607F"/>
    <w:rsid w:val="00F16160"/>
    <w:rsid w:val="00F1656E"/>
    <w:rsid w:val="00F166CC"/>
    <w:rsid w:val="00F16789"/>
    <w:rsid w:val="00F167C2"/>
    <w:rsid w:val="00F16805"/>
    <w:rsid w:val="00F16A82"/>
    <w:rsid w:val="00F16CBC"/>
    <w:rsid w:val="00F16D85"/>
    <w:rsid w:val="00F16F50"/>
    <w:rsid w:val="00F17CF2"/>
    <w:rsid w:val="00F17DAA"/>
    <w:rsid w:val="00F17E72"/>
    <w:rsid w:val="00F200A8"/>
    <w:rsid w:val="00F201BF"/>
    <w:rsid w:val="00F202E8"/>
    <w:rsid w:val="00F205BC"/>
    <w:rsid w:val="00F20674"/>
    <w:rsid w:val="00F20B3B"/>
    <w:rsid w:val="00F211EE"/>
    <w:rsid w:val="00F214E1"/>
    <w:rsid w:val="00F21E86"/>
    <w:rsid w:val="00F222D7"/>
    <w:rsid w:val="00F22E50"/>
    <w:rsid w:val="00F22F3A"/>
    <w:rsid w:val="00F231FB"/>
    <w:rsid w:val="00F233B1"/>
    <w:rsid w:val="00F23D02"/>
    <w:rsid w:val="00F24031"/>
    <w:rsid w:val="00F241D0"/>
    <w:rsid w:val="00F24911"/>
    <w:rsid w:val="00F24A74"/>
    <w:rsid w:val="00F24AB5"/>
    <w:rsid w:val="00F25365"/>
    <w:rsid w:val="00F254FA"/>
    <w:rsid w:val="00F258AC"/>
    <w:rsid w:val="00F25952"/>
    <w:rsid w:val="00F25B16"/>
    <w:rsid w:val="00F2652F"/>
    <w:rsid w:val="00F26BBB"/>
    <w:rsid w:val="00F26C69"/>
    <w:rsid w:val="00F26D04"/>
    <w:rsid w:val="00F272D8"/>
    <w:rsid w:val="00F2734F"/>
    <w:rsid w:val="00F27582"/>
    <w:rsid w:val="00F27971"/>
    <w:rsid w:val="00F27DD2"/>
    <w:rsid w:val="00F302FC"/>
    <w:rsid w:val="00F30331"/>
    <w:rsid w:val="00F3039C"/>
    <w:rsid w:val="00F3096D"/>
    <w:rsid w:val="00F31023"/>
    <w:rsid w:val="00F3114E"/>
    <w:rsid w:val="00F31372"/>
    <w:rsid w:val="00F3155D"/>
    <w:rsid w:val="00F31D47"/>
    <w:rsid w:val="00F3286F"/>
    <w:rsid w:val="00F328F4"/>
    <w:rsid w:val="00F32B82"/>
    <w:rsid w:val="00F32DB1"/>
    <w:rsid w:val="00F32FB5"/>
    <w:rsid w:val="00F3325C"/>
    <w:rsid w:val="00F3335A"/>
    <w:rsid w:val="00F3345D"/>
    <w:rsid w:val="00F3358C"/>
    <w:rsid w:val="00F3365B"/>
    <w:rsid w:val="00F3385A"/>
    <w:rsid w:val="00F33A36"/>
    <w:rsid w:val="00F33A69"/>
    <w:rsid w:val="00F33C69"/>
    <w:rsid w:val="00F33DD3"/>
    <w:rsid w:val="00F340E8"/>
    <w:rsid w:val="00F34346"/>
    <w:rsid w:val="00F3438A"/>
    <w:rsid w:val="00F34A8B"/>
    <w:rsid w:val="00F35083"/>
    <w:rsid w:val="00F35236"/>
    <w:rsid w:val="00F35285"/>
    <w:rsid w:val="00F3559E"/>
    <w:rsid w:val="00F3576C"/>
    <w:rsid w:val="00F359E7"/>
    <w:rsid w:val="00F35B2D"/>
    <w:rsid w:val="00F364E9"/>
    <w:rsid w:val="00F366ED"/>
    <w:rsid w:val="00F36822"/>
    <w:rsid w:val="00F368C1"/>
    <w:rsid w:val="00F36C85"/>
    <w:rsid w:val="00F36CDF"/>
    <w:rsid w:val="00F36E92"/>
    <w:rsid w:val="00F37071"/>
    <w:rsid w:val="00F3731C"/>
    <w:rsid w:val="00F375F0"/>
    <w:rsid w:val="00F37B12"/>
    <w:rsid w:val="00F37F83"/>
    <w:rsid w:val="00F401B5"/>
    <w:rsid w:val="00F404D2"/>
    <w:rsid w:val="00F40BB5"/>
    <w:rsid w:val="00F40BD2"/>
    <w:rsid w:val="00F40E96"/>
    <w:rsid w:val="00F40F14"/>
    <w:rsid w:val="00F42488"/>
    <w:rsid w:val="00F425C9"/>
    <w:rsid w:val="00F42DEC"/>
    <w:rsid w:val="00F43166"/>
    <w:rsid w:val="00F43199"/>
    <w:rsid w:val="00F433D9"/>
    <w:rsid w:val="00F4341E"/>
    <w:rsid w:val="00F4358C"/>
    <w:rsid w:val="00F436BB"/>
    <w:rsid w:val="00F438E4"/>
    <w:rsid w:val="00F439CA"/>
    <w:rsid w:val="00F43D0E"/>
    <w:rsid w:val="00F43DE6"/>
    <w:rsid w:val="00F43DEE"/>
    <w:rsid w:val="00F444B2"/>
    <w:rsid w:val="00F4537F"/>
    <w:rsid w:val="00F453A8"/>
    <w:rsid w:val="00F4550B"/>
    <w:rsid w:val="00F4557F"/>
    <w:rsid w:val="00F45AD0"/>
    <w:rsid w:val="00F46E17"/>
    <w:rsid w:val="00F473B2"/>
    <w:rsid w:val="00F47627"/>
    <w:rsid w:val="00F47C8D"/>
    <w:rsid w:val="00F47DC3"/>
    <w:rsid w:val="00F47DDB"/>
    <w:rsid w:val="00F47EBC"/>
    <w:rsid w:val="00F47F8F"/>
    <w:rsid w:val="00F5055C"/>
    <w:rsid w:val="00F506AE"/>
    <w:rsid w:val="00F506CB"/>
    <w:rsid w:val="00F507E9"/>
    <w:rsid w:val="00F50928"/>
    <w:rsid w:val="00F509C0"/>
    <w:rsid w:val="00F50C3A"/>
    <w:rsid w:val="00F50DDA"/>
    <w:rsid w:val="00F5102F"/>
    <w:rsid w:val="00F5113E"/>
    <w:rsid w:val="00F513DE"/>
    <w:rsid w:val="00F51461"/>
    <w:rsid w:val="00F514F3"/>
    <w:rsid w:val="00F51572"/>
    <w:rsid w:val="00F51B35"/>
    <w:rsid w:val="00F51C23"/>
    <w:rsid w:val="00F51C47"/>
    <w:rsid w:val="00F52479"/>
    <w:rsid w:val="00F52775"/>
    <w:rsid w:val="00F527B9"/>
    <w:rsid w:val="00F52CE1"/>
    <w:rsid w:val="00F52E1E"/>
    <w:rsid w:val="00F52FAA"/>
    <w:rsid w:val="00F53060"/>
    <w:rsid w:val="00F53122"/>
    <w:rsid w:val="00F5347C"/>
    <w:rsid w:val="00F53637"/>
    <w:rsid w:val="00F539E1"/>
    <w:rsid w:val="00F53A4D"/>
    <w:rsid w:val="00F53A82"/>
    <w:rsid w:val="00F53C03"/>
    <w:rsid w:val="00F54F53"/>
    <w:rsid w:val="00F55061"/>
    <w:rsid w:val="00F55554"/>
    <w:rsid w:val="00F55616"/>
    <w:rsid w:val="00F55C5F"/>
    <w:rsid w:val="00F55C90"/>
    <w:rsid w:val="00F55CB7"/>
    <w:rsid w:val="00F57390"/>
    <w:rsid w:val="00F57453"/>
    <w:rsid w:val="00F574F1"/>
    <w:rsid w:val="00F57691"/>
    <w:rsid w:val="00F57734"/>
    <w:rsid w:val="00F577C0"/>
    <w:rsid w:val="00F578AD"/>
    <w:rsid w:val="00F5797C"/>
    <w:rsid w:val="00F604E4"/>
    <w:rsid w:val="00F6080E"/>
    <w:rsid w:val="00F60B7A"/>
    <w:rsid w:val="00F60D14"/>
    <w:rsid w:val="00F610EB"/>
    <w:rsid w:val="00F61174"/>
    <w:rsid w:val="00F61257"/>
    <w:rsid w:val="00F612CD"/>
    <w:rsid w:val="00F615C5"/>
    <w:rsid w:val="00F61AD9"/>
    <w:rsid w:val="00F61B7D"/>
    <w:rsid w:val="00F61B9C"/>
    <w:rsid w:val="00F621F9"/>
    <w:rsid w:val="00F62417"/>
    <w:rsid w:val="00F624B7"/>
    <w:rsid w:val="00F624EF"/>
    <w:rsid w:val="00F62663"/>
    <w:rsid w:val="00F626D7"/>
    <w:rsid w:val="00F627A5"/>
    <w:rsid w:val="00F62F91"/>
    <w:rsid w:val="00F6304B"/>
    <w:rsid w:val="00F631BC"/>
    <w:rsid w:val="00F632AF"/>
    <w:rsid w:val="00F63959"/>
    <w:rsid w:val="00F63D4B"/>
    <w:rsid w:val="00F63DD2"/>
    <w:rsid w:val="00F64358"/>
    <w:rsid w:val="00F645A9"/>
    <w:rsid w:val="00F64B52"/>
    <w:rsid w:val="00F64B9C"/>
    <w:rsid w:val="00F64F51"/>
    <w:rsid w:val="00F651BC"/>
    <w:rsid w:val="00F655C1"/>
    <w:rsid w:val="00F65797"/>
    <w:rsid w:val="00F65803"/>
    <w:rsid w:val="00F659AB"/>
    <w:rsid w:val="00F65D91"/>
    <w:rsid w:val="00F66276"/>
    <w:rsid w:val="00F67A05"/>
    <w:rsid w:val="00F67B1D"/>
    <w:rsid w:val="00F67B2B"/>
    <w:rsid w:val="00F7014C"/>
    <w:rsid w:val="00F7031D"/>
    <w:rsid w:val="00F70441"/>
    <w:rsid w:val="00F706F8"/>
    <w:rsid w:val="00F7091E"/>
    <w:rsid w:val="00F709FC"/>
    <w:rsid w:val="00F70C05"/>
    <w:rsid w:val="00F70D27"/>
    <w:rsid w:val="00F713A9"/>
    <w:rsid w:val="00F72360"/>
    <w:rsid w:val="00F723DC"/>
    <w:rsid w:val="00F72491"/>
    <w:rsid w:val="00F730B4"/>
    <w:rsid w:val="00F73233"/>
    <w:rsid w:val="00F7358E"/>
    <w:rsid w:val="00F73626"/>
    <w:rsid w:val="00F739E4"/>
    <w:rsid w:val="00F73A9D"/>
    <w:rsid w:val="00F73BDF"/>
    <w:rsid w:val="00F73C04"/>
    <w:rsid w:val="00F73DCB"/>
    <w:rsid w:val="00F74126"/>
    <w:rsid w:val="00F7440F"/>
    <w:rsid w:val="00F748AA"/>
    <w:rsid w:val="00F748C8"/>
    <w:rsid w:val="00F74BAF"/>
    <w:rsid w:val="00F75752"/>
    <w:rsid w:val="00F75D2D"/>
    <w:rsid w:val="00F75EF3"/>
    <w:rsid w:val="00F76068"/>
    <w:rsid w:val="00F7660E"/>
    <w:rsid w:val="00F76AA3"/>
    <w:rsid w:val="00F76F30"/>
    <w:rsid w:val="00F77038"/>
    <w:rsid w:val="00F770BB"/>
    <w:rsid w:val="00F77620"/>
    <w:rsid w:val="00F77BC8"/>
    <w:rsid w:val="00F77D81"/>
    <w:rsid w:val="00F77E18"/>
    <w:rsid w:val="00F77EE8"/>
    <w:rsid w:val="00F77FEE"/>
    <w:rsid w:val="00F77FFD"/>
    <w:rsid w:val="00F80205"/>
    <w:rsid w:val="00F8044D"/>
    <w:rsid w:val="00F80461"/>
    <w:rsid w:val="00F80588"/>
    <w:rsid w:val="00F80A87"/>
    <w:rsid w:val="00F811BD"/>
    <w:rsid w:val="00F813D0"/>
    <w:rsid w:val="00F81669"/>
    <w:rsid w:val="00F817EF"/>
    <w:rsid w:val="00F8195D"/>
    <w:rsid w:val="00F81AEE"/>
    <w:rsid w:val="00F81C8C"/>
    <w:rsid w:val="00F81F2A"/>
    <w:rsid w:val="00F821E4"/>
    <w:rsid w:val="00F821F1"/>
    <w:rsid w:val="00F82A92"/>
    <w:rsid w:val="00F82B61"/>
    <w:rsid w:val="00F82D75"/>
    <w:rsid w:val="00F82EDB"/>
    <w:rsid w:val="00F831FA"/>
    <w:rsid w:val="00F834CE"/>
    <w:rsid w:val="00F835B9"/>
    <w:rsid w:val="00F83E9A"/>
    <w:rsid w:val="00F83FE4"/>
    <w:rsid w:val="00F840E2"/>
    <w:rsid w:val="00F84201"/>
    <w:rsid w:val="00F845E7"/>
    <w:rsid w:val="00F8486E"/>
    <w:rsid w:val="00F84CD9"/>
    <w:rsid w:val="00F85074"/>
    <w:rsid w:val="00F850FE"/>
    <w:rsid w:val="00F854D4"/>
    <w:rsid w:val="00F8589F"/>
    <w:rsid w:val="00F85A2A"/>
    <w:rsid w:val="00F85AE5"/>
    <w:rsid w:val="00F862FF"/>
    <w:rsid w:val="00F87207"/>
    <w:rsid w:val="00F87650"/>
    <w:rsid w:val="00F8784C"/>
    <w:rsid w:val="00F87E4E"/>
    <w:rsid w:val="00F87F13"/>
    <w:rsid w:val="00F90119"/>
    <w:rsid w:val="00F901E1"/>
    <w:rsid w:val="00F90225"/>
    <w:rsid w:val="00F90258"/>
    <w:rsid w:val="00F90ED7"/>
    <w:rsid w:val="00F91534"/>
    <w:rsid w:val="00F91966"/>
    <w:rsid w:val="00F91BA4"/>
    <w:rsid w:val="00F91D88"/>
    <w:rsid w:val="00F91ED2"/>
    <w:rsid w:val="00F91EDF"/>
    <w:rsid w:val="00F922FB"/>
    <w:rsid w:val="00F9232D"/>
    <w:rsid w:val="00F92358"/>
    <w:rsid w:val="00F92539"/>
    <w:rsid w:val="00F9296D"/>
    <w:rsid w:val="00F92A7C"/>
    <w:rsid w:val="00F92AAE"/>
    <w:rsid w:val="00F92C74"/>
    <w:rsid w:val="00F92D79"/>
    <w:rsid w:val="00F93040"/>
    <w:rsid w:val="00F9327F"/>
    <w:rsid w:val="00F933AB"/>
    <w:rsid w:val="00F93580"/>
    <w:rsid w:val="00F935AE"/>
    <w:rsid w:val="00F93AB2"/>
    <w:rsid w:val="00F93ADA"/>
    <w:rsid w:val="00F93C09"/>
    <w:rsid w:val="00F93F3C"/>
    <w:rsid w:val="00F942EF"/>
    <w:rsid w:val="00F94466"/>
    <w:rsid w:val="00F947F7"/>
    <w:rsid w:val="00F94A9B"/>
    <w:rsid w:val="00F94D16"/>
    <w:rsid w:val="00F94EA7"/>
    <w:rsid w:val="00F9546B"/>
    <w:rsid w:val="00F958D1"/>
    <w:rsid w:val="00F95C45"/>
    <w:rsid w:val="00F95F92"/>
    <w:rsid w:val="00F96098"/>
    <w:rsid w:val="00F9610E"/>
    <w:rsid w:val="00F965D4"/>
    <w:rsid w:val="00F96B93"/>
    <w:rsid w:val="00F96BA7"/>
    <w:rsid w:val="00F9716C"/>
    <w:rsid w:val="00F972AB"/>
    <w:rsid w:val="00F97310"/>
    <w:rsid w:val="00F97338"/>
    <w:rsid w:val="00F973EC"/>
    <w:rsid w:val="00F975F6"/>
    <w:rsid w:val="00F978F2"/>
    <w:rsid w:val="00F97AF6"/>
    <w:rsid w:val="00F97B6F"/>
    <w:rsid w:val="00F97E83"/>
    <w:rsid w:val="00F97EE7"/>
    <w:rsid w:val="00F97F50"/>
    <w:rsid w:val="00FA0072"/>
    <w:rsid w:val="00FA01D4"/>
    <w:rsid w:val="00FA051C"/>
    <w:rsid w:val="00FA07F0"/>
    <w:rsid w:val="00FA0EF0"/>
    <w:rsid w:val="00FA154D"/>
    <w:rsid w:val="00FA1CE9"/>
    <w:rsid w:val="00FA2418"/>
    <w:rsid w:val="00FA24BE"/>
    <w:rsid w:val="00FA3041"/>
    <w:rsid w:val="00FA3296"/>
    <w:rsid w:val="00FA3431"/>
    <w:rsid w:val="00FA379C"/>
    <w:rsid w:val="00FA3BAB"/>
    <w:rsid w:val="00FA3E56"/>
    <w:rsid w:val="00FA40FE"/>
    <w:rsid w:val="00FA4B9A"/>
    <w:rsid w:val="00FA4E1B"/>
    <w:rsid w:val="00FA506F"/>
    <w:rsid w:val="00FA5089"/>
    <w:rsid w:val="00FA5316"/>
    <w:rsid w:val="00FA5520"/>
    <w:rsid w:val="00FA5757"/>
    <w:rsid w:val="00FA5818"/>
    <w:rsid w:val="00FA5CE6"/>
    <w:rsid w:val="00FA5EE7"/>
    <w:rsid w:val="00FA618D"/>
    <w:rsid w:val="00FA683A"/>
    <w:rsid w:val="00FA6DA6"/>
    <w:rsid w:val="00FA7873"/>
    <w:rsid w:val="00FA7C8F"/>
    <w:rsid w:val="00FA7CC7"/>
    <w:rsid w:val="00FA7CCE"/>
    <w:rsid w:val="00FB0186"/>
    <w:rsid w:val="00FB0A59"/>
    <w:rsid w:val="00FB0CD7"/>
    <w:rsid w:val="00FB0E19"/>
    <w:rsid w:val="00FB0E8C"/>
    <w:rsid w:val="00FB148E"/>
    <w:rsid w:val="00FB162C"/>
    <w:rsid w:val="00FB1790"/>
    <w:rsid w:val="00FB18E7"/>
    <w:rsid w:val="00FB193C"/>
    <w:rsid w:val="00FB1A50"/>
    <w:rsid w:val="00FB1A7D"/>
    <w:rsid w:val="00FB1F48"/>
    <w:rsid w:val="00FB2002"/>
    <w:rsid w:val="00FB204D"/>
    <w:rsid w:val="00FB2981"/>
    <w:rsid w:val="00FB2A93"/>
    <w:rsid w:val="00FB30F7"/>
    <w:rsid w:val="00FB32A9"/>
    <w:rsid w:val="00FB3760"/>
    <w:rsid w:val="00FB3D7A"/>
    <w:rsid w:val="00FB3DFE"/>
    <w:rsid w:val="00FB3F25"/>
    <w:rsid w:val="00FB405A"/>
    <w:rsid w:val="00FB4425"/>
    <w:rsid w:val="00FB46DE"/>
    <w:rsid w:val="00FB4942"/>
    <w:rsid w:val="00FB4B3F"/>
    <w:rsid w:val="00FB4B9F"/>
    <w:rsid w:val="00FB4C48"/>
    <w:rsid w:val="00FB5064"/>
    <w:rsid w:val="00FB54DE"/>
    <w:rsid w:val="00FB5966"/>
    <w:rsid w:val="00FB5978"/>
    <w:rsid w:val="00FB5AB2"/>
    <w:rsid w:val="00FB5E75"/>
    <w:rsid w:val="00FB5F88"/>
    <w:rsid w:val="00FB673C"/>
    <w:rsid w:val="00FB6A3A"/>
    <w:rsid w:val="00FB6B46"/>
    <w:rsid w:val="00FB6E52"/>
    <w:rsid w:val="00FB6F58"/>
    <w:rsid w:val="00FB6F88"/>
    <w:rsid w:val="00FB70F1"/>
    <w:rsid w:val="00FB7763"/>
    <w:rsid w:val="00FB7C4B"/>
    <w:rsid w:val="00FB7D24"/>
    <w:rsid w:val="00FB7D98"/>
    <w:rsid w:val="00FB7E35"/>
    <w:rsid w:val="00FC00D4"/>
    <w:rsid w:val="00FC0325"/>
    <w:rsid w:val="00FC0F88"/>
    <w:rsid w:val="00FC10F0"/>
    <w:rsid w:val="00FC1100"/>
    <w:rsid w:val="00FC163F"/>
    <w:rsid w:val="00FC16E9"/>
    <w:rsid w:val="00FC17AD"/>
    <w:rsid w:val="00FC187D"/>
    <w:rsid w:val="00FC1C2E"/>
    <w:rsid w:val="00FC22BB"/>
    <w:rsid w:val="00FC2310"/>
    <w:rsid w:val="00FC2361"/>
    <w:rsid w:val="00FC23C9"/>
    <w:rsid w:val="00FC283A"/>
    <w:rsid w:val="00FC2840"/>
    <w:rsid w:val="00FC3027"/>
    <w:rsid w:val="00FC3632"/>
    <w:rsid w:val="00FC3A8F"/>
    <w:rsid w:val="00FC43D9"/>
    <w:rsid w:val="00FC5048"/>
    <w:rsid w:val="00FC57B5"/>
    <w:rsid w:val="00FC5CC4"/>
    <w:rsid w:val="00FC5E73"/>
    <w:rsid w:val="00FC609F"/>
    <w:rsid w:val="00FC6225"/>
    <w:rsid w:val="00FC642F"/>
    <w:rsid w:val="00FC65FC"/>
    <w:rsid w:val="00FC6627"/>
    <w:rsid w:val="00FC6668"/>
    <w:rsid w:val="00FC6951"/>
    <w:rsid w:val="00FC69ED"/>
    <w:rsid w:val="00FC6B92"/>
    <w:rsid w:val="00FC6C58"/>
    <w:rsid w:val="00FC6DDD"/>
    <w:rsid w:val="00FC7106"/>
    <w:rsid w:val="00FC7373"/>
    <w:rsid w:val="00FD050F"/>
    <w:rsid w:val="00FD070E"/>
    <w:rsid w:val="00FD0831"/>
    <w:rsid w:val="00FD0D54"/>
    <w:rsid w:val="00FD115D"/>
    <w:rsid w:val="00FD1420"/>
    <w:rsid w:val="00FD157F"/>
    <w:rsid w:val="00FD1624"/>
    <w:rsid w:val="00FD16EC"/>
    <w:rsid w:val="00FD1832"/>
    <w:rsid w:val="00FD1ED2"/>
    <w:rsid w:val="00FD2079"/>
    <w:rsid w:val="00FD21C4"/>
    <w:rsid w:val="00FD2436"/>
    <w:rsid w:val="00FD2653"/>
    <w:rsid w:val="00FD29C8"/>
    <w:rsid w:val="00FD29E7"/>
    <w:rsid w:val="00FD309A"/>
    <w:rsid w:val="00FD345E"/>
    <w:rsid w:val="00FD3589"/>
    <w:rsid w:val="00FD372C"/>
    <w:rsid w:val="00FD3BD8"/>
    <w:rsid w:val="00FD3BF2"/>
    <w:rsid w:val="00FD3D23"/>
    <w:rsid w:val="00FD3F01"/>
    <w:rsid w:val="00FD3F4C"/>
    <w:rsid w:val="00FD416A"/>
    <w:rsid w:val="00FD42F8"/>
    <w:rsid w:val="00FD47B9"/>
    <w:rsid w:val="00FD4924"/>
    <w:rsid w:val="00FD4994"/>
    <w:rsid w:val="00FD4D31"/>
    <w:rsid w:val="00FD52B8"/>
    <w:rsid w:val="00FD5D42"/>
    <w:rsid w:val="00FD5D6D"/>
    <w:rsid w:val="00FD61C1"/>
    <w:rsid w:val="00FD628B"/>
    <w:rsid w:val="00FD6298"/>
    <w:rsid w:val="00FD62D6"/>
    <w:rsid w:val="00FD6425"/>
    <w:rsid w:val="00FD6605"/>
    <w:rsid w:val="00FD6C3C"/>
    <w:rsid w:val="00FD6FCC"/>
    <w:rsid w:val="00FD73B2"/>
    <w:rsid w:val="00FD7705"/>
    <w:rsid w:val="00FD7775"/>
    <w:rsid w:val="00FD7788"/>
    <w:rsid w:val="00FD77D2"/>
    <w:rsid w:val="00FD797D"/>
    <w:rsid w:val="00FE00EF"/>
    <w:rsid w:val="00FE011B"/>
    <w:rsid w:val="00FE0127"/>
    <w:rsid w:val="00FE0246"/>
    <w:rsid w:val="00FE0466"/>
    <w:rsid w:val="00FE06C2"/>
    <w:rsid w:val="00FE12A2"/>
    <w:rsid w:val="00FE13C6"/>
    <w:rsid w:val="00FE1CFE"/>
    <w:rsid w:val="00FE2213"/>
    <w:rsid w:val="00FE226C"/>
    <w:rsid w:val="00FE22B0"/>
    <w:rsid w:val="00FE235A"/>
    <w:rsid w:val="00FE239B"/>
    <w:rsid w:val="00FE244F"/>
    <w:rsid w:val="00FE253B"/>
    <w:rsid w:val="00FE25E3"/>
    <w:rsid w:val="00FE279E"/>
    <w:rsid w:val="00FE2F46"/>
    <w:rsid w:val="00FE30F7"/>
    <w:rsid w:val="00FE3172"/>
    <w:rsid w:val="00FE321A"/>
    <w:rsid w:val="00FE33B7"/>
    <w:rsid w:val="00FE3429"/>
    <w:rsid w:val="00FE35CC"/>
    <w:rsid w:val="00FE3779"/>
    <w:rsid w:val="00FE3888"/>
    <w:rsid w:val="00FE3E0F"/>
    <w:rsid w:val="00FE3E7B"/>
    <w:rsid w:val="00FE40E9"/>
    <w:rsid w:val="00FE4599"/>
    <w:rsid w:val="00FE4805"/>
    <w:rsid w:val="00FE4A43"/>
    <w:rsid w:val="00FE4CBA"/>
    <w:rsid w:val="00FE61D4"/>
    <w:rsid w:val="00FE62F7"/>
    <w:rsid w:val="00FE6590"/>
    <w:rsid w:val="00FE6734"/>
    <w:rsid w:val="00FE67A3"/>
    <w:rsid w:val="00FE6833"/>
    <w:rsid w:val="00FE69A1"/>
    <w:rsid w:val="00FE6B31"/>
    <w:rsid w:val="00FE6CEA"/>
    <w:rsid w:val="00FE6D0E"/>
    <w:rsid w:val="00FE7270"/>
    <w:rsid w:val="00FE77A5"/>
    <w:rsid w:val="00FE7902"/>
    <w:rsid w:val="00FE79F4"/>
    <w:rsid w:val="00FE7B06"/>
    <w:rsid w:val="00FE7C29"/>
    <w:rsid w:val="00FE7E25"/>
    <w:rsid w:val="00FE7EC3"/>
    <w:rsid w:val="00FE7EE7"/>
    <w:rsid w:val="00FE7FA8"/>
    <w:rsid w:val="00FF0222"/>
    <w:rsid w:val="00FF02E9"/>
    <w:rsid w:val="00FF05A6"/>
    <w:rsid w:val="00FF09ED"/>
    <w:rsid w:val="00FF196F"/>
    <w:rsid w:val="00FF1AD0"/>
    <w:rsid w:val="00FF1B35"/>
    <w:rsid w:val="00FF1BD0"/>
    <w:rsid w:val="00FF240A"/>
    <w:rsid w:val="00FF2587"/>
    <w:rsid w:val="00FF25E9"/>
    <w:rsid w:val="00FF2CAE"/>
    <w:rsid w:val="00FF35A3"/>
    <w:rsid w:val="00FF3883"/>
    <w:rsid w:val="00FF3CB4"/>
    <w:rsid w:val="00FF3F7C"/>
    <w:rsid w:val="00FF3FB8"/>
    <w:rsid w:val="00FF553F"/>
    <w:rsid w:val="00FF5975"/>
    <w:rsid w:val="00FF59DE"/>
    <w:rsid w:val="00FF5DAB"/>
    <w:rsid w:val="00FF5E99"/>
    <w:rsid w:val="00FF5EAE"/>
    <w:rsid w:val="00FF6ADC"/>
    <w:rsid w:val="00FF6BF0"/>
    <w:rsid w:val="00FF6FC4"/>
    <w:rsid w:val="00FF7164"/>
    <w:rsid w:val="00FF7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F9C03"/>
  <w15:chartTrackingRefBased/>
  <w15:docId w15:val="{446FB63E-714E-4093-A375-604E2005F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7"/>
        <w:szCs w:val="27"/>
        <w:lang w:val="en-US" w:eastAsia="en-US" w:bidi="ar-SA"/>
      </w:rPr>
    </w:rPrDefault>
    <w:pPrDefault>
      <w:pPr>
        <w:spacing w:before="120" w:after="120" w:line="264" w:lineRule="auto"/>
        <w:jc w:val="both"/>
      </w:pPr>
    </w:pPrDefault>
  </w:docDefaults>
  <w:latentStyles w:defLockedState="0" w:defUIPriority="99" w:defSemiHidden="0" w:defUnhideWhenUsed="0" w:defQFormat="0" w:count="373">
    <w:lsdException w:name="Normal" w:uiPriority="0"/>
    <w:lsdException w:name="heading 1" w:uiPriority="9" w:qFormat="1"/>
    <w:lsdException w:name="heading 2" w:semiHidden="1" w:uiPriority="0" w:unhideWhenUsed="1" w:qFormat="1"/>
    <w:lsdException w:name="heading 3" w:uiPriority="0" w:qFormat="1"/>
    <w:lsdException w:name="heading 4" w:uiPriority="0" w:qFormat="1"/>
    <w:lsdException w:name="heading 5" w:uiPriority="9" w:qFormat="1"/>
    <w:lsdException w:name="heading 6" w:uiPriority="0"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22" w:qFormat="1"/>
    <w:lsdException w:name="Emphasis" w:semiHidden="1"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402CE5"/>
  </w:style>
  <w:style w:type="paragraph" w:styleId="Heading1">
    <w:name w:val="heading 1"/>
    <w:aliases w:val="Heading,Heading1,Heading 1phan1-1 Char,Heading 1phan1-1,Heading 1 Char Char Char Char Char Char Char Char Char Char Char Char Char Char Char Char Char Char Char Char Char,CHUONG,EBAHeading 1,BVI,RepHead1,Chuong 1,Heading 11,phan,PHAN TM TT,DB"/>
    <w:basedOn w:val="Normal"/>
    <w:next w:val="Normal"/>
    <w:link w:val="Heading1Char"/>
    <w:uiPriority w:val="9"/>
    <w:qFormat/>
    <w:rsid w:val="00DC4E47"/>
    <w:pPr>
      <w:keepNext/>
      <w:keepLines/>
      <w:numPr>
        <w:numId w:val="1"/>
      </w:numPr>
      <w:spacing w:line="276" w:lineRule="auto"/>
      <w:outlineLvl w:val="0"/>
    </w:pPr>
    <w:rPr>
      <w:rFonts w:eastAsiaTheme="majorEastAsia" w:cstheme="majorBidi"/>
      <w:b/>
      <w:szCs w:val="32"/>
    </w:rPr>
  </w:style>
  <w:style w:type="paragraph" w:styleId="Heading2">
    <w:name w:val="heading 2"/>
    <w:aliases w:val=" Char,2 headline,h,Heading 2 Char Char Char,I,MUC LON,Char1 Char,Char1,Char1 Char Char,Char1 Char1,Head2,BVI2,Heading 2-BVI,DAU MUC,NgTu,Heading 4 Char Char Char Char Char Char Char Char Char Char Char Char Char1,H 2"/>
    <w:basedOn w:val="Normal"/>
    <w:next w:val="Normal"/>
    <w:link w:val="Heading2Char"/>
    <w:autoRedefine/>
    <w:qFormat/>
    <w:rsid w:val="00414883"/>
    <w:pPr>
      <w:widowControl w:val="0"/>
      <w:numPr>
        <w:ilvl w:val="1"/>
        <w:numId w:val="1"/>
      </w:numPr>
      <w:spacing w:line="240" w:lineRule="auto"/>
      <w:ind w:left="0" w:firstLine="0"/>
      <w:outlineLvl w:val="1"/>
    </w:pPr>
    <w:rPr>
      <w:rFonts w:eastAsiaTheme="majorEastAsia" w:cstheme="majorBidi"/>
      <w:b/>
      <w:color w:val="002060"/>
      <w:lang w:eastAsia="vi-VN"/>
    </w:rPr>
  </w:style>
  <w:style w:type="paragraph" w:styleId="Heading3">
    <w:name w:val="heading 3"/>
    <w:aliases w:val="Heading 3 Char Char Char Char,Heading 3 Char Char Char Char Char Char Char,Heading 3 Char Char Char1,Char2,小标题,节，,节，一,节,一,条，（一）,黑四,标题 3一,1、,Head3,Tu,1.1.1 ...,Hao-3,HeadC,Heading 3 Char Char Char,Heading 3 Char Char1,Char Char Cha"/>
    <w:basedOn w:val="Normal"/>
    <w:next w:val="Normal"/>
    <w:link w:val="Heading3Char"/>
    <w:qFormat/>
    <w:rsid w:val="00BD3DC3"/>
    <w:pPr>
      <w:keepNext/>
      <w:keepLines/>
      <w:widowControl w:val="0"/>
      <w:numPr>
        <w:ilvl w:val="2"/>
        <w:numId w:val="1"/>
      </w:numPr>
      <w:tabs>
        <w:tab w:val="left" w:pos="1843"/>
      </w:tabs>
      <w:outlineLvl w:val="2"/>
    </w:pPr>
    <w:rPr>
      <w:rFonts w:eastAsiaTheme="majorEastAsia" w:cstheme="majorBidi"/>
      <w:b/>
      <w:i/>
      <w:iCs/>
      <w:lang w:eastAsia="vi-VN"/>
    </w:rPr>
  </w:style>
  <w:style w:type="paragraph" w:styleId="Heading4">
    <w:name w:val="heading 4"/>
    <w:aliases w:val="bảng,Heading 4 Char Char Char Char Char Char Char Char Char Char Char Char Char Char Char Char Char,Heading 4 Char Char Char Char Char Char,Pic,Hao-4,Heading 4 Char Char Char Char Char Char Char Char Char Char Char Char,Hinh 1: ...,1 nho"/>
    <w:basedOn w:val="Normal"/>
    <w:next w:val="Normal"/>
    <w:link w:val="Heading4Char"/>
    <w:qFormat/>
    <w:rsid w:val="005B1F29"/>
    <w:pPr>
      <w:keepNext/>
      <w:keepLines/>
      <w:numPr>
        <w:ilvl w:val="3"/>
        <w:numId w:val="1"/>
      </w:numPr>
      <w:ind w:left="0" w:firstLine="0"/>
      <w:outlineLvl w:val="3"/>
    </w:pPr>
    <w:rPr>
      <w:rFonts w:eastAsia="Calibri" w:cs="Times New Roman"/>
      <w:i/>
      <w:iCs/>
      <w:lang w:val="vi-VN"/>
    </w:rPr>
  </w:style>
  <w:style w:type="paragraph" w:styleId="Heading5">
    <w:name w:val="heading 5"/>
    <w:aliases w:val="normal,Char Char24,Equation,Heading 5 Char Char,Normal11,Heading 5 Char1 Char,Heading 5-hinh,Heading 5-Hinh,H 5,Heading 5 Char1,Заголовок 5 Знак"/>
    <w:basedOn w:val="Normal"/>
    <w:next w:val="Normal"/>
    <w:link w:val="Heading5Char"/>
    <w:autoRedefine/>
    <w:uiPriority w:val="9"/>
    <w:qFormat/>
    <w:rsid w:val="00C63FDA"/>
    <w:pPr>
      <w:keepNext/>
      <w:keepLines/>
      <w:spacing w:line="276" w:lineRule="auto"/>
      <w:ind w:firstLine="567"/>
      <w:outlineLvl w:val="4"/>
    </w:pPr>
    <w:rPr>
      <w:rFonts w:eastAsiaTheme="majorEastAsia" w:cs="Times New Roman"/>
      <w:i/>
      <w:shd w:val="clear" w:color="auto" w:fill="FFFFFF"/>
    </w:rPr>
  </w:style>
  <w:style w:type="paragraph" w:styleId="Heading6">
    <w:name w:val="heading 6"/>
    <w:aliases w:val="BẢNG, Char4,Char4,Bang 1: ...,Heading 6-bang, not Kinhill,Not Kinhill,HINH,sub-dash,sd, Char Знак,Char Знак,H6,9.1,9,dts-heading 6"/>
    <w:basedOn w:val="Normal"/>
    <w:next w:val="Normal"/>
    <w:link w:val="Heading6Char"/>
    <w:qFormat/>
    <w:rsid w:val="00F57734"/>
    <w:pPr>
      <w:keepNext/>
      <w:keepLines/>
      <w:numPr>
        <w:numId w:val="2"/>
      </w:numPr>
      <w:spacing w:line="240" w:lineRule="auto"/>
      <w:ind w:firstLine="567"/>
      <w:outlineLvl w:val="5"/>
    </w:pPr>
    <w:rPr>
      <w:rFonts w:eastAsiaTheme="majorEastAsia" w:cstheme="majorBidi"/>
      <w:i/>
    </w:rPr>
  </w:style>
  <w:style w:type="paragraph" w:styleId="Heading7">
    <w:name w:val="heading 7"/>
    <w:aliases w:val="b.thuong,figure,PL,Heading 7-equa,Heading 7-cong thuc,not Kinhill,not Kinhill1,not Kinhill11"/>
    <w:basedOn w:val="Normal"/>
    <w:next w:val="Normal"/>
    <w:link w:val="Heading7Char"/>
    <w:unhideWhenUsed/>
    <w:rsid w:val="00753D4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rsid w:val="00753D4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FF7164"/>
    <w:pPr>
      <w:keepNext/>
      <w:spacing w:after="0" w:line="288" w:lineRule="auto"/>
      <w:ind w:left="-173" w:right="-108"/>
      <w:outlineLvl w:val="8"/>
    </w:pPr>
    <w:rPr>
      <w:rFonts w:eastAsia="Times New Roman" w:cs="Times New Roman"/>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 Char Char,2 headline Char,h Char,Heading 2 Char Char Char Char,I Char,MUC LON Char,Char1 Char Char1,Char1 Char2,Char1 Char Char Char,Char1 Char1 Char,Head2 Char,BVI2 Char,Heading 2-BVI Char,DAU MUC Char,NgTu Char,H 2 Char"/>
    <w:basedOn w:val="DefaultParagraphFont"/>
    <w:link w:val="Heading2"/>
    <w:rsid w:val="00414883"/>
    <w:rPr>
      <w:rFonts w:eastAsiaTheme="majorEastAsia" w:cstheme="majorBidi"/>
      <w:b/>
      <w:color w:val="002060"/>
      <w:lang w:eastAsia="vi-VN"/>
    </w:rPr>
  </w:style>
  <w:style w:type="character" w:customStyle="1" w:styleId="Heading1Char">
    <w:name w:val="Heading 1 Char"/>
    <w:aliases w:val="Heading Char2,Heading1 Char1,Heading 1phan1-1 Char Char1,Heading 1phan1-1 Char2,Heading 1 Char Char Char Char Char Char Char Char Char Char Char Char Char Char Char Char Char Char Char Char Char Char1,CHUONG Char,EBAHeading 1 Char,DB Char"/>
    <w:basedOn w:val="DefaultParagraphFont"/>
    <w:link w:val="Heading1"/>
    <w:uiPriority w:val="9"/>
    <w:rsid w:val="00DC4E47"/>
    <w:rPr>
      <w:rFonts w:eastAsiaTheme="majorEastAsia" w:cstheme="majorBidi"/>
      <w:b/>
      <w:szCs w:val="32"/>
    </w:rPr>
  </w:style>
  <w:style w:type="character" w:customStyle="1" w:styleId="Heading3Char">
    <w:name w:val="Heading 3 Char"/>
    <w:aliases w:val="Heading 3 Char Char Char Char Char1,Heading 3 Char Char Char Char Char Char Char Char1,Heading 3 Char Char Char1 Char1,Char2 Char1,小标题 Char1,节， Char1,节，一 Char1,节 Char1,一 Char1,条，（一） Char1,黑四 Char1,标题 3一 Char1,1、 Char1,Head3 Char1,Tu Char1"/>
    <w:basedOn w:val="DefaultParagraphFont"/>
    <w:link w:val="Heading3"/>
    <w:rsid w:val="00BD3DC3"/>
    <w:rPr>
      <w:rFonts w:eastAsiaTheme="majorEastAsia" w:cstheme="majorBidi"/>
      <w:b/>
      <w:i/>
      <w:iCs/>
      <w:lang w:eastAsia="vi-VN"/>
    </w:rPr>
  </w:style>
  <w:style w:type="character" w:customStyle="1" w:styleId="Heading4Char">
    <w:name w:val="Heading 4 Char"/>
    <w:aliases w:val="bảng Char,Heading 4 Char Char Char Char Char Char Char Char Char Char Char Char Char Char Char Char Char Char,Heading 4 Char Char Char Char Char Char Char,Pic Char,Hao-4 Char,Hinh 1: ... Char,1 nho Char"/>
    <w:basedOn w:val="DefaultParagraphFont"/>
    <w:link w:val="Heading4"/>
    <w:rsid w:val="005B1F29"/>
    <w:rPr>
      <w:rFonts w:eastAsia="Calibri" w:cs="Times New Roman"/>
      <w:i/>
      <w:iCs/>
      <w:lang w:val="vi-VN"/>
    </w:rPr>
  </w:style>
  <w:style w:type="character" w:customStyle="1" w:styleId="Heading5Char">
    <w:name w:val="Heading 5 Char"/>
    <w:aliases w:val="normal Char1,Char Char24 Char,Equation Char,Heading 5 Char Char Char,Normal11 Char,Heading 5 Char1 Char Char,Heading 5-hinh Char,Heading 5-Hinh Char,H 5 Char,Heading 5 Char1 Char1,Заголовок 5 Знак Char"/>
    <w:basedOn w:val="DefaultParagraphFont"/>
    <w:link w:val="Heading5"/>
    <w:uiPriority w:val="9"/>
    <w:rsid w:val="00C63FDA"/>
    <w:rPr>
      <w:rFonts w:eastAsiaTheme="majorEastAsia" w:cs="Times New Roman"/>
      <w:i/>
    </w:rPr>
  </w:style>
  <w:style w:type="character" w:customStyle="1" w:styleId="Heading6Char">
    <w:name w:val="Heading 6 Char"/>
    <w:aliases w:val="BẢNG Char, Char4 Char,Char4 Char,Bang 1: ... Char,Heading 6-bang Char, not Kinhill Char,Not Kinhill Char,HINH Char,sub-dash Char,sd Char, Char Знак Char,Char Знак Char,H6 Char,9.1 Char,9 Char,dts-heading 6 Char"/>
    <w:basedOn w:val="DefaultParagraphFont"/>
    <w:link w:val="Heading6"/>
    <w:rsid w:val="00F57734"/>
    <w:rPr>
      <w:rFonts w:eastAsiaTheme="majorEastAsia" w:cstheme="majorBidi"/>
      <w:i/>
    </w:rPr>
  </w:style>
  <w:style w:type="paragraph" w:styleId="TOC1">
    <w:name w:val="toc 1"/>
    <w:basedOn w:val="Normal"/>
    <w:next w:val="Normal"/>
    <w:uiPriority w:val="39"/>
    <w:rsid w:val="00BC46CE"/>
    <w:pPr>
      <w:tabs>
        <w:tab w:val="right" w:leader="dot" w:pos="9061"/>
      </w:tabs>
      <w:spacing w:before="0" w:after="0"/>
    </w:pPr>
    <w:rPr>
      <w:b/>
      <w:noProof/>
    </w:rPr>
  </w:style>
  <w:style w:type="paragraph" w:styleId="TOC2">
    <w:name w:val="toc 2"/>
    <w:basedOn w:val="Normal"/>
    <w:next w:val="Normal"/>
    <w:autoRedefine/>
    <w:uiPriority w:val="39"/>
    <w:rsid w:val="00BC46CE"/>
    <w:pPr>
      <w:tabs>
        <w:tab w:val="right" w:leader="dot" w:pos="9061"/>
      </w:tabs>
      <w:spacing w:before="0" w:after="0"/>
    </w:pPr>
    <w:rPr>
      <w:b/>
      <w:noProof/>
    </w:rPr>
  </w:style>
  <w:style w:type="paragraph" w:styleId="TOC3">
    <w:name w:val="toc 3"/>
    <w:basedOn w:val="Normal"/>
    <w:next w:val="Normal"/>
    <w:autoRedefine/>
    <w:uiPriority w:val="39"/>
    <w:rsid w:val="00BC46CE"/>
    <w:pPr>
      <w:tabs>
        <w:tab w:val="right" w:leader="dot" w:pos="9061"/>
      </w:tabs>
      <w:spacing w:before="0" w:after="0"/>
      <w:ind w:left="284"/>
    </w:pPr>
  </w:style>
  <w:style w:type="paragraph" w:styleId="TOC4">
    <w:name w:val="toc 4"/>
    <w:basedOn w:val="Normal"/>
    <w:next w:val="Normal"/>
    <w:autoRedefine/>
    <w:uiPriority w:val="39"/>
    <w:rsid w:val="000E7ADB"/>
    <w:pPr>
      <w:spacing w:after="100"/>
      <w:ind w:left="780"/>
    </w:pPr>
  </w:style>
  <w:style w:type="paragraph" w:styleId="Header">
    <w:name w:val="header"/>
    <w:aliases w:val="MyHeader,g,headline,MyHeader Char Char,MyHeader Char Char Char,En-tête client"/>
    <w:basedOn w:val="Normal"/>
    <w:link w:val="HeaderChar"/>
    <w:rsid w:val="00FD5D6D"/>
    <w:pPr>
      <w:tabs>
        <w:tab w:val="center" w:pos="4680"/>
        <w:tab w:val="right" w:pos="9360"/>
      </w:tabs>
      <w:spacing w:line="240" w:lineRule="auto"/>
    </w:pPr>
  </w:style>
  <w:style w:type="character" w:customStyle="1" w:styleId="HeaderChar">
    <w:name w:val="Header Char"/>
    <w:aliases w:val="MyHeader Char,g Char,headline Char,MyHeader Char Char Char1,MyHeader Char Char Char Char,En-tête client Char"/>
    <w:basedOn w:val="DefaultParagraphFont"/>
    <w:link w:val="Header"/>
    <w:rsid w:val="0018489E"/>
    <w:rPr>
      <w:rFonts w:ascii="Times New Roman" w:hAnsi="Times New Roman"/>
      <w:sz w:val="26"/>
    </w:rPr>
  </w:style>
  <w:style w:type="paragraph" w:styleId="Footer">
    <w:name w:val="footer"/>
    <w:aliases w:val="Footer-Even"/>
    <w:basedOn w:val="Normal"/>
    <w:link w:val="FooterChar"/>
    <w:rsid w:val="00FD5D6D"/>
    <w:pPr>
      <w:tabs>
        <w:tab w:val="center" w:pos="4680"/>
        <w:tab w:val="right" w:pos="9360"/>
      </w:tabs>
      <w:spacing w:line="240" w:lineRule="auto"/>
    </w:pPr>
  </w:style>
  <w:style w:type="character" w:customStyle="1" w:styleId="FooterChar">
    <w:name w:val="Footer Char"/>
    <w:aliases w:val="Footer-Even Char"/>
    <w:basedOn w:val="DefaultParagraphFont"/>
    <w:link w:val="Footer"/>
    <w:rsid w:val="00E80A49"/>
    <w:rPr>
      <w:rFonts w:ascii="Times New Roman" w:hAnsi="Times New Roman"/>
      <w:sz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Char Char Char Char, Char Char Char"/>
    <w:basedOn w:val="Normal"/>
    <w:next w:val="Normal"/>
    <w:link w:val="CaptionChar"/>
    <w:qFormat/>
    <w:rsid w:val="000D5D06"/>
    <w:pPr>
      <w:spacing w:after="200" w:line="240" w:lineRule="auto"/>
    </w:pPr>
    <w:rPr>
      <w:i/>
      <w:iCs/>
      <w:color w:val="44546A" w:themeColor="text2"/>
      <w:sz w:val="22"/>
      <w:szCs w:val="18"/>
    </w:rPr>
  </w:style>
  <w:style w:type="character" w:styleId="Hyperlink">
    <w:name w:val="Hyperlink"/>
    <w:basedOn w:val="DefaultParagraphFont"/>
    <w:uiPriority w:val="99"/>
    <w:rsid w:val="000E7ADB"/>
    <w:rPr>
      <w:color w:val="0563C1" w:themeColor="hyperlink"/>
      <w:u w:val="single"/>
    </w:rPr>
  </w:style>
  <w:style w:type="table" w:styleId="TableGrid">
    <w:name w:val="Table Grid"/>
    <w:aliases w:val="unTra lai em niem vui khi duoc gan ben em,tra lai em loi yeu thuong em dem,tra lai em niem tin thang nam qua ta dap xay. Gio day chi la nhung ky niem buon... http://nhatquanglan.xlphp.net/,.bang,unTrang Web nay coi cung hay"/>
    <w:basedOn w:val="TableNormal"/>
    <w:uiPriority w:val="39"/>
    <w:rsid w:val="00FD5D6D"/>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H1"/>
    <w:basedOn w:val="Normal"/>
    <w:link w:val="ListParagraphChar"/>
    <w:uiPriority w:val="34"/>
    <w:qFormat/>
    <w:rsid w:val="000E7ADB"/>
    <w:pPr>
      <w:ind w:left="720"/>
      <w:contextualSpacing/>
    </w:pPr>
  </w:style>
  <w:style w:type="character" w:customStyle="1" w:styleId="Mention1">
    <w:name w:val="Mention1"/>
    <w:basedOn w:val="DefaultParagraphFont"/>
    <w:uiPriority w:val="99"/>
    <w:semiHidden/>
    <w:unhideWhenUsed/>
    <w:rsid w:val="000E7ADB"/>
    <w:rPr>
      <w:color w:val="2B579A"/>
      <w:shd w:val="clear" w:color="auto" w:fill="E6E6E6"/>
    </w:rPr>
  </w:style>
  <w:style w:type="paragraph" w:customStyle="1" w:styleId="Tiugia">
    <w:name w:val="Tiêu đề giữa"/>
    <w:basedOn w:val="Normal"/>
    <w:next w:val="Heading1"/>
    <w:autoRedefine/>
    <w:qFormat/>
    <w:rsid w:val="00F07403"/>
    <w:pPr>
      <w:spacing w:line="240" w:lineRule="auto"/>
      <w:jc w:val="center"/>
      <w:outlineLvl w:val="0"/>
    </w:pPr>
    <w:rPr>
      <w:rFonts w:ascii="Times New Roman Bold" w:hAnsi="Times New Roman Bold"/>
      <w:b/>
      <w:caps/>
    </w:rPr>
  </w:style>
  <w:style w:type="paragraph" w:customStyle="1" w:styleId="Figure">
    <w:name w:val="Figure"/>
    <w:basedOn w:val="Normal"/>
    <w:next w:val="Normal"/>
    <w:link w:val="FigureChar"/>
    <w:qFormat/>
    <w:rsid w:val="001E22C4"/>
    <w:pPr>
      <w:numPr>
        <w:numId w:val="11"/>
      </w:numPr>
      <w:spacing w:line="240" w:lineRule="auto"/>
      <w:mirrorIndents/>
      <w:jc w:val="center"/>
    </w:pPr>
    <w:rPr>
      <w:rFonts w:cs="Times New Roman"/>
      <w:b/>
      <w:color w:val="002060"/>
      <w:lang w:val="vi-VN"/>
    </w:rPr>
  </w:style>
  <w:style w:type="paragraph" w:customStyle="1" w:styleId="heading">
    <w:name w:val="heading"/>
    <w:basedOn w:val="Heading1"/>
    <w:link w:val="headingChar"/>
    <w:qFormat/>
    <w:rsid w:val="005D3110"/>
    <w:pPr>
      <w:keepLines w:val="0"/>
      <w:numPr>
        <w:numId w:val="0"/>
      </w:numPr>
      <w:spacing w:line="240" w:lineRule="auto"/>
      <w:jc w:val="center"/>
    </w:pPr>
    <w:rPr>
      <w:rFonts w:eastAsia="Times New Roman" w:cs="Arial"/>
      <w:bCs/>
      <w:kern w:val="32"/>
    </w:rPr>
  </w:style>
  <w:style w:type="character" w:customStyle="1" w:styleId="headingChar">
    <w:name w:val="heading Char"/>
    <w:link w:val="heading"/>
    <w:rsid w:val="005D3110"/>
    <w:rPr>
      <w:rFonts w:ascii="Times New Roman" w:eastAsia="Times New Roman" w:hAnsi="Times New Roman" w:cs="Arial"/>
      <w:b/>
      <w:bCs/>
      <w:kern w:val="32"/>
      <w:sz w:val="27"/>
      <w:szCs w:val="32"/>
      <w:lang w:eastAsia="en-US"/>
    </w:rPr>
  </w:style>
  <w:style w:type="paragraph" w:customStyle="1" w:styleId="Table">
    <w:name w:val="Table"/>
    <w:basedOn w:val="Normal"/>
    <w:next w:val="Normal"/>
    <w:link w:val="TableChar"/>
    <w:autoRedefine/>
    <w:qFormat/>
    <w:rsid w:val="004852F2"/>
    <w:pPr>
      <w:keepNext/>
      <w:ind w:firstLine="567"/>
    </w:pPr>
    <w:rPr>
      <w:rFonts w:eastAsia="Calibri" w:cs="Times New Roman"/>
      <w:bCs/>
      <w:noProof/>
      <w:color w:val="002060"/>
      <w:kern w:val="28"/>
      <w:lang w:val="vi-VN" w:eastAsia="x-none"/>
    </w:rPr>
  </w:style>
  <w:style w:type="table" w:customStyle="1" w:styleId="TableGrid1">
    <w:name w:val="Table Grid1"/>
    <w:basedOn w:val="TableNormal"/>
    <w:next w:val="TableGrid"/>
    <w:rsid w:val="00FD7705"/>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7C6F41"/>
    <w:pPr>
      <w:spacing w:before="30" w:after="30" w:line="240" w:lineRule="auto"/>
      <w:ind w:left="-29" w:right="-189"/>
    </w:pPr>
    <w:rPr>
      <w:rFonts w:eastAsia="Times New Roman" w:cs="Times New Roman"/>
      <w:szCs w:val="24"/>
    </w:rPr>
  </w:style>
  <w:style w:type="character" w:customStyle="1" w:styleId="TableChar">
    <w:name w:val="Table Char"/>
    <w:basedOn w:val="DefaultParagraphFont"/>
    <w:link w:val="Table"/>
    <w:locked/>
    <w:rsid w:val="004852F2"/>
    <w:rPr>
      <w:rFonts w:eastAsia="Calibri" w:cs="Times New Roman"/>
      <w:bCs/>
      <w:noProof/>
      <w:color w:val="002060"/>
      <w:kern w:val="28"/>
      <w:lang w:val="vi-VN" w:eastAsia="x-none"/>
    </w:rPr>
  </w:style>
  <w:style w:type="character" w:customStyle="1" w:styleId="NormalWebChar">
    <w:name w:val="Normal (Web) Char"/>
    <w:aliases w:val="Normal (Web) Char Char Char Char Char Char Char Char Char,Normal (Web) Char Char Char Char Char Char Char Char1,표준 (웹) Char,Normal (Web) Char Char Char Char Char Char,Normal (Web) Char Char Char Char Char1"/>
    <w:link w:val="NormalWeb"/>
    <w:uiPriority w:val="99"/>
    <w:locked/>
    <w:rsid w:val="002A7DEE"/>
    <w:rPr>
      <w:rFonts w:ascii="Verdana" w:hAnsi="Verdana"/>
      <w:sz w:val="24"/>
      <w:szCs w:val="24"/>
    </w:rPr>
  </w:style>
  <w:style w:type="paragraph" w:styleId="NormalWeb">
    <w:name w:val="Normal (Web)"/>
    <w:aliases w:val="Normal (Web) Char Char Char Char Char Char Char Char,Normal (Web) Char Char Char Char Char Char Char,표준 (웹),Normal (Web) Char Char Char Char Char,Normal (Web) Char Char Char Char"/>
    <w:basedOn w:val="Normal"/>
    <w:link w:val="NormalWebChar"/>
    <w:uiPriority w:val="99"/>
    <w:unhideWhenUsed/>
    <w:qFormat/>
    <w:rsid w:val="002A7DEE"/>
    <w:pPr>
      <w:spacing w:before="100" w:beforeAutospacing="1" w:after="100" w:afterAutospacing="1" w:line="240" w:lineRule="auto"/>
    </w:pPr>
    <w:rPr>
      <w:rFonts w:ascii="Verdana" w:hAnsi="Verdana"/>
      <w:sz w:val="24"/>
      <w:szCs w:val="24"/>
    </w:rPr>
  </w:style>
  <w:style w:type="character" w:customStyle="1" w:styleId="FigureChar">
    <w:name w:val="Figure Char"/>
    <w:basedOn w:val="DefaultParagraphFont"/>
    <w:link w:val="Figure"/>
    <w:locked/>
    <w:rsid w:val="001E22C4"/>
    <w:rPr>
      <w:rFonts w:cs="Times New Roman"/>
      <w:b/>
      <w:color w:val="002060"/>
      <w:lang w:val="vi-VN"/>
    </w:rPr>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
    <w:link w:val="ListParagraph"/>
    <w:uiPriority w:val="34"/>
    <w:qFormat/>
    <w:locked/>
    <w:rsid w:val="00E452B2"/>
    <w:rPr>
      <w:rFonts w:ascii="Times New Roman" w:hAnsi="Times New Roman"/>
      <w:sz w:val="27"/>
    </w:rPr>
  </w:style>
  <w:style w:type="paragraph" w:customStyle="1" w:styleId="d2">
    <w:name w:val="d2"/>
    <w:basedOn w:val="Normal"/>
    <w:rsid w:val="00E452B2"/>
    <w:pPr>
      <w:spacing w:after="60" w:line="340" w:lineRule="exact"/>
    </w:pPr>
    <w:rPr>
      <w:rFonts w:eastAsia="Times New Roman" w:cs="VNtimes new roman"/>
      <w:b/>
      <w:iCs/>
      <w:sz w:val="28"/>
      <w:szCs w:val="24"/>
      <w:lang w:val="pt-BR"/>
    </w:rPr>
  </w:style>
  <w:style w:type="paragraph" w:styleId="BodyText2">
    <w:name w:val="Body Text 2"/>
    <w:basedOn w:val="Normal"/>
    <w:link w:val="BodyText2Char"/>
    <w:unhideWhenUsed/>
    <w:rsid w:val="00581628"/>
    <w:pPr>
      <w:spacing w:before="0" w:after="0" w:line="240" w:lineRule="auto"/>
    </w:pPr>
    <w:rPr>
      <w:rFonts w:ascii="VNtimes new roman" w:eastAsia="Times New Roman" w:hAnsi="VNtimes new roman" w:cs="Times New Roman"/>
      <w:sz w:val="28"/>
      <w:szCs w:val="20"/>
    </w:rPr>
  </w:style>
  <w:style w:type="character" w:customStyle="1" w:styleId="BodyText2Char">
    <w:name w:val="Body Text 2 Char"/>
    <w:basedOn w:val="DefaultParagraphFont"/>
    <w:link w:val="BodyText2"/>
    <w:rsid w:val="00581628"/>
    <w:rPr>
      <w:rFonts w:ascii="VNtimes new roman" w:eastAsia="Times New Roman" w:hAnsi="VNtimes new roman" w:cs="Times New Roman"/>
      <w:sz w:val="28"/>
      <w:szCs w:val="20"/>
      <w:lang w:eastAsia="en-US"/>
    </w:rPr>
  </w:style>
  <w:style w:type="paragraph" w:styleId="BodyTextIndent">
    <w:name w:val="Body Text Indent"/>
    <w:basedOn w:val="Normal"/>
    <w:link w:val="BodyTextIndentChar"/>
    <w:uiPriority w:val="99"/>
    <w:unhideWhenUsed/>
    <w:rsid w:val="00581628"/>
    <w:pPr>
      <w:ind w:left="283"/>
    </w:pPr>
  </w:style>
  <w:style w:type="character" w:customStyle="1" w:styleId="BodyTextIndentChar">
    <w:name w:val="Body Text Indent Char"/>
    <w:basedOn w:val="DefaultParagraphFont"/>
    <w:link w:val="BodyTextIndent"/>
    <w:uiPriority w:val="99"/>
    <w:rsid w:val="00581628"/>
    <w:rPr>
      <w:rFonts w:ascii="Times New Roman" w:hAnsi="Times New Roman"/>
      <w:sz w:val="27"/>
    </w:rPr>
  </w:style>
  <w:style w:type="character" w:customStyle="1" w:styleId="TableInChar">
    <w:name w:val="Table In Char"/>
    <w:basedOn w:val="DefaultParagraphFont"/>
    <w:link w:val="TableIn"/>
    <w:locked/>
    <w:rsid w:val="005C5CFC"/>
    <w:rPr>
      <w:rFonts w:eastAsia="Times New Roman" w:cs="Times New Roman"/>
      <w:sz w:val="26"/>
      <w:szCs w:val="26"/>
    </w:rPr>
  </w:style>
  <w:style w:type="paragraph" w:customStyle="1" w:styleId="TableIn">
    <w:name w:val="Table In"/>
    <w:basedOn w:val="Normal"/>
    <w:link w:val="TableInChar"/>
    <w:qFormat/>
    <w:rsid w:val="005C5CFC"/>
    <w:pPr>
      <w:widowControl w:val="0"/>
      <w:numPr>
        <w:ilvl w:val="12"/>
      </w:numPr>
      <w:spacing w:before="20" w:after="20" w:line="240" w:lineRule="auto"/>
      <w:jc w:val="center"/>
    </w:pPr>
    <w:rPr>
      <w:rFonts w:eastAsia="Times New Roman" w:cs="Times New Roman"/>
      <w:sz w:val="26"/>
      <w:szCs w:val="26"/>
    </w:rPr>
  </w:style>
  <w:style w:type="paragraph" w:styleId="EndnoteText">
    <w:name w:val="endnote text"/>
    <w:basedOn w:val="Normal"/>
    <w:link w:val="EndnoteTextChar"/>
    <w:uiPriority w:val="99"/>
    <w:semiHidden/>
    <w:unhideWhenUsed/>
    <w:rsid w:val="0058162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81628"/>
    <w:rPr>
      <w:rFonts w:ascii="Times New Roman" w:hAnsi="Times New Roman"/>
      <w:sz w:val="20"/>
      <w:szCs w:val="20"/>
    </w:rPr>
  </w:style>
  <w:style w:type="character" w:styleId="EndnoteReference">
    <w:name w:val="endnote reference"/>
    <w:basedOn w:val="DefaultParagraphFont"/>
    <w:uiPriority w:val="99"/>
    <w:semiHidden/>
    <w:unhideWhenUsed/>
    <w:rsid w:val="00581628"/>
    <w:rPr>
      <w:vertAlign w:val="superscript"/>
    </w:rPr>
  </w:style>
  <w:style w:type="paragraph" w:styleId="Bibliography">
    <w:name w:val="Bibliography"/>
    <w:basedOn w:val="Normal"/>
    <w:next w:val="Normal"/>
    <w:uiPriority w:val="37"/>
    <w:rsid w:val="00AB5679"/>
  </w:style>
  <w:style w:type="paragraph" w:styleId="TOCHeading">
    <w:name w:val="TOC Heading"/>
    <w:basedOn w:val="Heading1"/>
    <w:next w:val="Normal"/>
    <w:uiPriority w:val="39"/>
    <w:unhideWhenUsed/>
    <w:rsid w:val="00C55AF5"/>
    <w:pPr>
      <w:numPr>
        <w:numId w:val="0"/>
      </w:numPr>
      <w:spacing w:before="240" w:after="0" w:line="259" w:lineRule="auto"/>
      <w:outlineLvl w:val="9"/>
    </w:pPr>
    <w:rPr>
      <w:rFonts w:asciiTheme="majorHAnsi" w:hAnsiTheme="majorHAnsi"/>
      <w:b w:val="0"/>
      <w:color w:val="2F5496" w:themeColor="accent1" w:themeShade="BF"/>
      <w:sz w:val="32"/>
    </w:rPr>
  </w:style>
  <w:style w:type="paragraph" w:customStyle="1" w:styleId="-List">
    <w:name w:val="- List"/>
    <w:basedOn w:val="Normal"/>
    <w:link w:val="-ListChar"/>
    <w:qFormat/>
    <w:rsid w:val="00CD19F9"/>
    <w:pPr>
      <w:numPr>
        <w:numId w:val="26"/>
      </w:numPr>
      <w:spacing w:line="240" w:lineRule="auto"/>
    </w:pPr>
    <w:rPr>
      <w:rFonts w:eastAsia="Times New Roman" w:cs="Times New Roman"/>
      <w:bCs/>
      <w:lang w:val="sq-AL"/>
    </w:rPr>
  </w:style>
  <w:style w:type="character" w:customStyle="1" w:styleId="-ListChar">
    <w:name w:val="- List Char"/>
    <w:basedOn w:val="DefaultParagraphFont"/>
    <w:link w:val="-List"/>
    <w:rsid w:val="00CD19F9"/>
    <w:rPr>
      <w:rFonts w:eastAsia="Times New Roman" w:cs="Times New Roman"/>
      <w:bCs/>
      <w:lang w:val="sq-AL"/>
    </w:rPr>
  </w:style>
  <w:style w:type="paragraph" w:styleId="BodyText">
    <w:name w:val="Body Text"/>
    <w:aliases w:val="Body Text1,Body Text Char2,Body Text Char1 Char,Body Text sub head Char Char,a)  Body Text Char Char,Char Char1,Body Text sub head Char1,a)  Body Text Char1,Body Text Char3,bt,Char Char Char,Char,Main text,B-text1.5"/>
    <w:basedOn w:val="Normal"/>
    <w:link w:val="BodyTextChar"/>
    <w:uiPriority w:val="99"/>
    <w:unhideWhenUsed/>
    <w:qFormat/>
    <w:rsid w:val="00FC0325"/>
  </w:style>
  <w:style w:type="character" w:customStyle="1" w:styleId="BodyTextChar">
    <w:name w:val="Body Text Char"/>
    <w:aliases w:val="Body Text1 Char1,Body Text Char2 Char1,Body Text Char1 Char Char1,Body Text sub head Char Char Char1,a)  Body Text Char Char Char1,Char Char1 Char1,Body Text sub head Char1 Char1,a)  Body Text Char1 Char1,Body Text Char3 Char1,bt Char1"/>
    <w:basedOn w:val="DefaultParagraphFont"/>
    <w:link w:val="BodyText"/>
    <w:uiPriority w:val="99"/>
    <w:rsid w:val="00FC0325"/>
    <w:rPr>
      <w:rFonts w:ascii="Times New Roman" w:hAnsi="Times New Roman"/>
      <w:sz w:val="27"/>
    </w:rPr>
  </w:style>
  <w:style w:type="paragraph" w:customStyle="1" w:styleId="CharChar">
    <w:name w:val="Char Char"/>
    <w:basedOn w:val="Normal"/>
    <w:rsid w:val="00FF5EAE"/>
    <w:pPr>
      <w:spacing w:before="0" w:after="160" w:line="240" w:lineRule="exact"/>
    </w:pPr>
    <w:rPr>
      <w:rFonts w:ascii="Tahoma" w:eastAsia="Times New Roman" w:hAnsi="Tahoma" w:cs="Tahoma"/>
      <w:sz w:val="20"/>
      <w:szCs w:val="20"/>
    </w:rPr>
  </w:style>
  <w:style w:type="character" w:styleId="Emphasis">
    <w:name w:val="Emphasis"/>
    <w:uiPriority w:val="20"/>
    <w:rsid w:val="009B0E23"/>
    <w:rPr>
      <w:i/>
      <w:iCs/>
    </w:rPr>
  </w:style>
  <w:style w:type="paragraph" w:styleId="BodyText3">
    <w:name w:val="Body Text 3"/>
    <w:basedOn w:val="Normal"/>
    <w:link w:val="BodyText3Char"/>
    <w:uiPriority w:val="99"/>
    <w:unhideWhenUsed/>
    <w:rsid w:val="009F5E30"/>
    <w:rPr>
      <w:sz w:val="16"/>
      <w:szCs w:val="16"/>
    </w:rPr>
  </w:style>
  <w:style w:type="character" w:customStyle="1" w:styleId="BodyText3Char">
    <w:name w:val="Body Text 3 Char"/>
    <w:basedOn w:val="DefaultParagraphFont"/>
    <w:link w:val="BodyText3"/>
    <w:rsid w:val="009F5E30"/>
    <w:rPr>
      <w:rFonts w:ascii="Times New Roman" w:hAnsi="Times New Roman"/>
      <w:sz w:val="16"/>
      <w:szCs w:val="16"/>
    </w:rPr>
  </w:style>
  <w:style w:type="paragraph" w:customStyle="1" w:styleId="Noidung">
    <w:name w:val="Noi dung"/>
    <w:basedOn w:val="Normal"/>
    <w:link w:val="NoidungChar"/>
    <w:rsid w:val="009F5E30"/>
    <w:pPr>
      <w:spacing w:before="60" w:after="0" w:line="240" w:lineRule="auto"/>
      <w:ind w:firstLine="680"/>
    </w:pPr>
    <w:rPr>
      <w:rFonts w:eastAsia="Times New Roman" w:cs="Times New Roman"/>
      <w:sz w:val="28"/>
      <w:szCs w:val="28"/>
      <w:lang w:val="x-none" w:eastAsia="x-none"/>
    </w:rPr>
  </w:style>
  <w:style w:type="character" w:customStyle="1" w:styleId="NoidungChar">
    <w:name w:val="Noi dung Char"/>
    <w:link w:val="Noidung"/>
    <w:rsid w:val="009F5E30"/>
    <w:rPr>
      <w:rFonts w:ascii="Times New Roman" w:eastAsia="Times New Roman" w:hAnsi="Times New Roman" w:cs="Times New Roman"/>
      <w:sz w:val="28"/>
      <w:szCs w:val="28"/>
      <w:lang w:val="x-none" w:eastAsia="x-none"/>
    </w:rPr>
  </w:style>
  <w:style w:type="paragraph" w:customStyle="1" w:styleId="Hinhve">
    <w:name w:val="Hinh ve"/>
    <w:basedOn w:val="Normal"/>
    <w:next w:val="TableofFigures"/>
    <w:autoRedefine/>
    <w:rsid w:val="00D36A3D"/>
    <w:pPr>
      <w:spacing w:before="60" w:after="0" w:line="268" w:lineRule="auto"/>
      <w:jc w:val="center"/>
    </w:pPr>
    <w:rPr>
      <w:rFonts w:eastAsia="Calibri" w:cs="Times New Roman"/>
      <w:color w:val="000000"/>
      <w:sz w:val="28"/>
    </w:rPr>
  </w:style>
  <w:style w:type="paragraph" w:styleId="TableofFigures">
    <w:name w:val="table of figures"/>
    <w:aliases w:val="hello"/>
    <w:basedOn w:val="Normal"/>
    <w:next w:val="Normal"/>
    <w:link w:val="TableofFiguresChar"/>
    <w:uiPriority w:val="99"/>
    <w:unhideWhenUsed/>
    <w:rsid w:val="000F678E"/>
    <w:pPr>
      <w:spacing w:before="0" w:after="0"/>
    </w:pPr>
  </w:style>
  <w:style w:type="paragraph" w:styleId="BalloonText">
    <w:name w:val="Balloon Text"/>
    <w:basedOn w:val="Normal"/>
    <w:link w:val="BalloonTextChar"/>
    <w:unhideWhenUsed/>
    <w:rsid w:val="00766A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66ADC"/>
    <w:rPr>
      <w:rFonts w:ascii="Segoe UI" w:hAnsi="Segoe UI" w:cs="Segoe UI"/>
      <w:sz w:val="18"/>
      <w:szCs w:val="18"/>
    </w:rPr>
  </w:style>
  <w:style w:type="paragraph" w:styleId="Title">
    <w:name w:val="Title"/>
    <w:aliases w:val="Bảng,Title Char Char,Title Char Char Char Char Char Char,Title Char Char Char Char Char Char Char,Title Char Char Char Char Char Char Char Char,Title Char Char Char Char,Title Char Char Char Char Char,HINHH,Hinh,4 Hinh,đầu dòng,1.Title +,1.Title -"/>
    <w:basedOn w:val="Heading4"/>
    <w:next w:val="Normal"/>
    <w:link w:val="TitleChar"/>
    <w:autoRedefine/>
    <w:qFormat/>
    <w:rsid w:val="00103B8F"/>
    <w:pPr>
      <w:keepLines w:val="0"/>
      <w:numPr>
        <w:ilvl w:val="0"/>
        <w:numId w:val="0"/>
      </w:numPr>
      <w:spacing w:before="240"/>
      <w:outlineLvl w:val="2"/>
    </w:pPr>
    <w:rPr>
      <w:bCs/>
      <w:i w:val="0"/>
      <w:iCs w:val="0"/>
      <w:kern w:val="28"/>
    </w:rPr>
  </w:style>
  <w:style w:type="character" w:customStyle="1" w:styleId="TitleChar">
    <w:name w:val="Title Char"/>
    <w:aliases w:val="Bảng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103B8F"/>
    <w:rPr>
      <w:rFonts w:ascii="Times New Roman" w:eastAsia="Times New Roman" w:hAnsi="Times New Roman" w:cs="Times New Roman"/>
      <w:bCs/>
      <w:kern w:val="28"/>
      <w:sz w:val="27"/>
      <w:szCs w:val="27"/>
      <w:lang w:val="vi-VN" w:eastAsia="en-US"/>
    </w:rPr>
  </w:style>
  <w:style w:type="paragraph" w:customStyle="1" w:styleId="01Hinh">
    <w:name w:val="01Hinh"/>
    <w:basedOn w:val="Normal"/>
    <w:link w:val="01HinhChar"/>
    <w:rsid w:val="00187D72"/>
    <w:pPr>
      <w:spacing w:before="60" w:after="60" w:line="288" w:lineRule="auto"/>
      <w:jc w:val="center"/>
    </w:pPr>
    <w:rPr>
      <w:rFonts w:eastAsia="Times New Roman" w:cs="Times New Roman"/>
      <w:b/>
      <w:color w:val="000000"/>
      <w:lang w:val="vi-VN"/>
    </w:rPr>
  </w:style>
  <w:style w:type="character" w:customStyle="1" w:styleId="01HinhChar">
    <w:name w:val="01Hinh Char"/>
    <w:link w:val="01Hinh"/>
    <w:rsid w:val="00187D72"/>
    <w:rPr>
      <w:rFonts w:ascii="Times New Roman" w:eastAsia="Times New Roman" w:hAnsi="Times New Roman" w:cs="Times New Roman"/>
      <w:b/>
      <w:color w:val="000000"/>
      <w:sz w:val="27"/>
      <w:szCs w:val="27"/>
      <w:lang w:val="vi-VN" w:eastAsia="en-US"/>
    </w:rPr>
  </w:style>
  <w:style w:type="paragraph" w:styleId="ListBullet">
    <w:name w:val="List Bullet"/>
    <w:basedOn w:val="Normal"/>
    <w:rsid w:val="007F5E6E"/>
    <w:pPr>
      <w:widowControl w:val="0"/>
      <w:numPr>
        <w:numId w:val="5"/>
      </w:numPr>
      <w:overflowPunct w:val="0"/>
      <w:autoSpaceDE w:val="0"/>
      <w:autoSpaceDN w:val="0"/>
      <w:adjustRightInd w:val="0"/>
      <w:spacing w:before="60" w:after="60" w:line="320" w:lineRule="exact"/>
      <w:textAlignment w:val="baseline"/>
    </w:pPr>
    <w:rPr>
      <w:rFonts w:ascii=".VnTime" w:eastAsia="Times New Roman" w:hAnsi=".VnTime" w:cs="Times New Roman"/>
      <w:noProof/>
      <w:sz w:val="26"/>
      <w:szCs w:val="26"/>
    </w:rPr>
  </w:style>
  <w:style w:type="paragraph" w:customStyle="1" w:styleId="01Bang">
    <w:name w:val="01Bang"/>
    <w:basedOn w:val="Heading4"/>
    <w:rsid w:val="007F5E6E"/>
    <w:pPr>
      <w:keepLines w:val="0"/>
      <w:numPr>
        <w:ilvl w:val="0"/>
        <w:numId w:val="0"/>
      </w:numPr>
      <w:spacing w:before="60" w:after="60" w:line="240" w:lineRule="auto"/>
      <w:jc w:val="center"/>
    </w:pPr>
    <w:rPr>
      <w:b/>
      <w:bCs/>
      <w:i w:val="0"/>
      <w:iCs w:val="0"/>
      <w:szCs w:val="28"/>
    </w:rPr>
  </w:style>
  <w:style w:type="paragraph" w:customStyle="1" w:styleId="1">
    <w:name w:val="1"/>
    <w:aliases w:val="Muc 1"/>
    <w:basedOn w:val="Normal"/>
    <w:rsid w:val="00F7091E"/>
    <w:pPr>
      <w:keepNext/>
      <w:spacing w:after="0"/>
      <w:outlineLvl w:val="0"/>
    </w:pPr>
    <w:rPr>
      <w:rFonts w:eastAsia="Times New Roman" w:cs="Times New Roman"/>
      <w:b/>
      <w:bCs/>
      <w:iCs/>
      <w:color w:val="0000FF"/>
      <w:sz w:val="28"/>
      <w:szCs w:val="24"/>
    </w:rPr>
  </w:style>
  <w:style w:type="table" w:customStyle="1" w:styleId="TableGrid2">
    <w:name w:val="Table Grid2"/>
    <w:basedOn w:val="TableNormal"/>
    <w:next w:val="TableGrid"/>
    <w:uiPriority w:val="39"/>
    <w:rsid w:val="00F610EB"/>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6E6756"/>
    <w:pPr>
      <w:autoSpaceDE w:val="0"/>
      <w:autoSpaceDN w:val="0"/>
      <w:adjustRightInd w:val="0"/>
      <w:spacing w:line="240" w:lineRule="auto"/>
    </w:pPr>
    <w:rPr>
      <w:rFonts w:eastAsia="Calibri" w:cs="Times New Roman"/>
      <w:color w:val="000000"/>
      <w:sz w:val="24"/>
      <w:szCs w:val="24"/>
    </w:rPr>
  </w:style>
  <w:style w:type="paragraph" w:customStyle="1" w:styleId="baocaogschuan">
    <w:name w:val="bao cao gs chuan"/>
    <w:basedOn w:val="BodyTextIndent"/>
    <w:link w:val="baocaogschuanChar1"/>
    <w:rsid w:val="006E6756"/>
    <w:pPr>
      <w:widowControl w:val="0"/>
      <w:spacing w:before="60" w:after="60" w:line="312" w:lineRule="auto"/>
      <w:ind w:left="0" w:firstLine="284"/>
    </w:pPr>
    <w:rPr>
      <w:rFonts w:eastAsia="Times New Roman" w:cs="Times New Roman"/>
      <w:sz w:val="28"/>
      <w:szCs w:val="28"/>
    </w:rPr>
  </w:style>
  <w:style w:type="character" w:customStyle="1" w:styleId="baocaogschuanChar1">
    <w:name w:val="bao cao gs chuan Char1"/>
    <w:link w:val="baocaogschuan"/>
    <w:locked/>
    <w:rsid w:val="006E6756"/>
    <w:rPr>
      <w:rFonts w:ascii="Times New Roman" w:eastAsia="Times New Roman" w:hAnsi="Times New Roman" w:cs="Times New Roman"/>
      <w:sz w:val="28"/>
      <w:szCs w:val="28"/>
      <w:lang w:eastAsia="en-US"/>
    </w:rPr>
  </w:style>
  <w:style w:type="paragraph" w:customStyle="1" w:styleId="ABBANG">
    <w:name w:val="AB. BANG"/>
    <w:basedOn w:val="Normal"/>
    <w:rsid w:val="00110BA0"/>
    <w:pPr>
      <w:spacing w:before="0" w:after="0" w:line="360" w:lineRule="auto"/>
      <w:contextualSpacing/>
      <w:jc w:val="center"/>
    </w:pPr>
    <w:rPr>
      <w:rFonts w:eastAsia="Calibri" w:cs="Times New Roman"/>
      <w:i/>
      <w:sz w:val="24"/>
      <w:szCs w:val="26"/>
      <w:lang w:val="nl-NL"/>
    </w:rPr>
  </w:style>
  <w:style w:type="paragraph" w:styleId="FootnoteText">
    <w:name w:val="footnote text"/>
    <w:aliases w:val="single space,footnote text,fn,fn Char Char Char,ALTS FOOTNOTE,FOOTNOTES,Geneva 9,Font: Geneva 9,Boston 10,f,Footnote Text Char Char Char Char Char,Footnote Text Char Char Char Char Char Char Ch,ft1,Fußnote,ft,Footnote Text Char Char,ADB,FN"/>
    <w:basedOn w:val="Normal"/>
    <w:link w:val="FootnoteTextChar"/>
    <w:uiPriority w:val="99"/>
    <w:unhideWhenUsed/>
    <w:rsid w:val="00DC0CB6"/>
    <w:pPr>
      <w:spacing w:before="0" w:after="0" w:line="240" w:lineRule="auto"/>
    </w:pPr>
    <w:rPr>
      <w:sz w:val="20"/>
      <w:szCs w:val="20"/>
    </w:rPr>
  </w:style>
  <w:style w:type="character" w:customStyle="1" w:styleId="FootnoteTextChar">
    <w:name w:val="Footnote Text Char"/>
    <w:aliases w:val="single space Char,footnote text Char,fn Char,fn Char Char Char Char,ALTS FOOTNOTE Char,FOOTNOTES Char,Geneva 9 Char,Font: Geneva 9 Char,Boston 10 Char,f Char,Footnote Text Char Char Char Char Char Char,ft1 Char,Fußnote Char,ft Char"/>
    <w:basedOn w:val="DefaultParagraphFont"/>
    <w:link w:val="FootnoteText"/>
    <w:uiPriority w:val="99"/>
    <w:rsid w:val="00DC0CB6"/>
    <w:rPr>
      <w:rFonts w:ascii="Times New Roman" w:hAnsi="Times New Roman"/>
      <w:sz w:val="20"/>
      <w:szCs w:val="20"/>
    </w:rPr>
  </w:style>
  <w:style w:type="paragraph" w:customStyle="1" w:styleId="abcd">
    <w:name w:val="abcd"/>
    <w:basedOn w:val="Heading5"/>
    <w:link w:val="abcdChar"/>
    <w:qFormat/>
    <w:rsid w:val="00197F72"/>
    <w:pPr>
      <w:numPr>
        <w:numId w:val="27"/>
      </w:numPr>
    </w:pPr>
  </w:style>
  <w:style w:type="character" w:customStyle="1" w:styleId="BodytextItalic">
    <w:name w:val="Body text + Italic"/>
    <w:rsid w:val="00D71A64"/>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rPr>
  </w:style>
  <w:style w:type="character" w:customStyle="1" w:styleId="BodyText30">
    <w:name w:val="Body Text3"/>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Bodytext10pt">
    <w:name w:val="Body text + 10 pt"/>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Bodytext11">
    <w:name w:val="Body text + 11"/>
    <w:aliases w:val="5 pt,Body text + 12,Body text + 6,Body text + 4"/>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Bodytext8pt">
    <w:name w:val="Body text + 8 pt"/>
    <w:aliases w:val="Spacing -1 pt,Small Caps"/>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6"/>
      <w:szCs w:val="16"/>
      <w:u w:val="none"/>
      <w:effect w:val="none"/>
      <w:shd w:val="clear" w:color="auto" w:fill="FFFFFF"/>
      <w:lang w:val="vi-VN"/>
    </w:rPr>
  </w:style>
  <w:style w:type="character" w:customStyle="1" w:styleId="Bodytext11pt">
    <w:name w:val="Body text + 11 pt"/>
    <w:aliases w:val="Bold"/>
    <w:rsid w:val="00D71A6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vi-VN"/>
    </w:rPr>
  </w:style>
  <w:style w:type="character" w:customStyle="1" w:styleId="Bodytext9pt">
    <w:name w:val="Body text + 9 pt"/>
    <w:aliases w:val="Spacing 1 pt"/>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8"/>
      <w:szCs w:val="18"/>
      <w:u w:val="none"/>
      <w:effect w:val="none"/>
      <w:shd w:val="clear" w:color="auto" w:fill="FFFFFF"/>
      <w:lang w:val="vi-VN"/>
    </w:rPr>
  </w:style>
  <w:style w:type="character" w:customStyle="1" w:styleId="Bodytext0">
    <w:name w:val="Body text_"/>
    <w:link w:val="BodyText7"/>
    <w:locked/>
    <w:rsid w:val="001B6233"/>
    <w:rPr>
      <w:rFonts w:ascii="Times New Roman" w:eastAsia="Times New Roman" w:hAnsi="Times New Roman" w:cs="Times New Roman"/>
      <w:shd w:val="clear" w:color="auto" w:fill="FFFFFF"/>
    </w:rPr>
  </w:style>
  <w:style w:type="paragraph" w:customStyle="1" w:styleId="BodyText7">
    <w:name w:val="Body Text7"/>
    <w:basedOn w:val="Normal"/>
    <w:link w:val="Bodytext0"/>
    <w:rsid w:val="001B6233"/>
    <w:pPr>
      <w:widowControl w:val="0"/>
      <w:shd w:val="clear" w:color="auto" w:fill="FFFFFF"/>
      <w:spacing w:before="0" w:after="0" w:line="418" w:lineRule="exact"/>
    </w:pPr>
    <w:rPr>
      <w:rFonts w:eastAsia="Times New Roman" w:cs="Times New Roman"/>
      <w:sz w:val="22"/>
    </w:rPr>
  </w:style>
  <w:style w:type="character" w:customStyle="1" w:styleId="Heading7Char">
    <w:name w:val="Heading 7 Char"/>
    <w:aliases w:val="b.thuong Char,figure Char,PL Char,Heading 7-equa Char,Heading 7-cong thuc Char,not Kinhill Char,not Kinhill1 Char,not Kinhill11 Char"/>
    <w:basedOn w:val="DefaultParagraphFont"/>
    <w:link w:val="Heading7"/>
    <w:rsid w:val="00753D4D"/>
    <w:rPr>
      <w:rFonts w:asciiTheme="majorHAnsi" w:eastAsiaTheme="majorEastAsia" w:hAnsiTheme="majorHAnsi" w:cstheme="majorBidi"/>
      <w:i/>
      <w:iCs/>
      <w:color w:val="1F3763" w:themeColor="accent1" w:themeShade="7F"/>
      <w:sz w:val="27"/>
    </w:rPr>
  </w:style>
  <w:style w:type="character" w:customStyle="1" w:styleId="Heading8Char">
    <w:name w:val="Heading 8 Char"/>
    <w:basedOn w:val="DefaultParagraphFont"/>
    <w:link w:val="Heading8"/>
    <w:rsid w:val="00753D4D"/>
    <w:rPr>
      <w:rFonts w:asciiTheme="majorHAnsi" w:eastAsiaTheme="majorEastAsia" w:hAnsiTheme="majorHAnsi" w:cstheme="majorBidi"/>
      <w:color w:val="272727" w:themeColor="text1" w:themeTint="D8"/>
      <w:sz w:val="21"/>
      <w:szCs w:val="21"/>
    </w:rPr>
  </w:style>
  <w:style w:type="character" w:customStyle="1" w:styleId="CaptionChar">
    <w:name w:val="Caption Char"/>
    <w:aliases w:val="Caption Char1 Char Char1,Caption Char Char Char Char1,Caption Char1 Char Char1 Char Char1,Caption Char Char Char Char1 Char Char1,Caption Char1 Char Char Char Char Char1,Caption Char Char Char Char Char Char Char1, Char Char Char Char Char"/>
    <w:link w:val="Caption"/>
    <w:qFormat/>
    <w:locked/>
    <w:rsid w:val="00354A4F"/>
    <w:rPr>
      <w:rFonts w:ascii="Times New Roman" w:hAnsi="Times New Roman"/>
      <w:i/>
      <w:iCs/>
      <w:color w:val="44546A" w:themeColor="text2"/>
      <w:szCs w:val="18"/>
    </w:rPr>
  </w:style>
  <w:style w:type="paragraph" w:customStyle="1" w:styleId="Bulet-">
    <w:name w:val="Bulet -"/>
    <w:basedOn w:val="Normal"/>
    <w:rsid w:val="00354A4F"/>
    <w:pPr>
      <w:tabs>
        <w:tab w:val="left" w:pos="284"/>
      </w:tabs>
      <w:spacing w:line="240" w:lineRule="auto"/>
    </w:pPr>
    <w:rPr>
      <w:rFonts w:eastAsia="Calibri" w:cs="Times New Roman"/>
      <w:sz w:val="28"/>
      <w:lang w:eastAsia="ja-JP"/>
    </w:rPr>
  </w:style>
  <w:style w:type="paragraph" w:customStyle="1" w:styleId="PreformattedText">
    <w:name w:val="Preformatted Text"/>
    <w:basedOn w:val="Normal"/>
    <w:rsid w:val="00253595"/>
    <w:pPr>
      <w:widowControl w:val="0"/>
      <w:spacing w:before="0" w:after="0" w:line="240" w:lineRule="auto"/>
    </w:pPr>
    <w:rPr>
      <w:rFonts w:ascii="Liberation Mono" w:eastAsia="Liberation Mono" w:hAnsi="Liberation Mono" w:cs="Liberation Mono"/>
      <w:sz w:val="20"/>
      <w:szCs w:val="20"/>
      <w:lang w:bidi="hi-IN"/>
    </w:rPr>
  </w:style>
  <w:style w:type="character" w:customStyle="1" w:styleId="Heading9Char">
    <w:name w:val="Heading 9 Char"/>
    <w:basedOn w:val="DefaultParagraphFont"/>
    <w:link w:val="Heading9"/>
    <w:rsid w:val="00FF7164"/>
    <w:rPr>
      <w:rFonts w:ascii="Times New Roman" w:eastAsia="Times New Roman" w:hAnsi="Times New Roman" w:cs="Times New Roman"/>
      <w:b/>
      <w:bCs/>
      <w:sz w:val="26"/>
      <w:szCs w:val="24"/>
      <w:lang w:eastAsia="en-US"/>
    </w:rPr>
  </w:style>
  <w:style w:type="numbering" w:customStyle="1" w:styleId="NoList1">
    <w:name w:val="No List1"/>
    <w:next w:val="NoList"/>
    <w:uiPriority w:val="99"/>
    <w:semiHidden/>
    <w:unhideWhenUsed/>
    <w:rsid w:val="00FF7164"/>
  </w:style>
  <w:style w:type="table" w:customStyle="1" w:styleId="TableGrid3">
    <w:name w:val="Table Grid3"/>
    <w:basedOn w:val="TableNormal"/>
    <w:next w:val="TableGrid"/>
    <w:uiPriority w:val="39"/>
    <w:rsid w:val="00FF7164"/>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F7164"/>
  </w:style>
  <w:style w:type="character" w:styleId="FollowedHyperlink">
    <w:name w:val="FollowedHyperlink"/>
    <w:rsid w:val="00FF7164"/>
    <w:rPr>
      <w:color w:val="800080"/>
      <w:u w:val="single"/>
    </w:rPr>
  </w:style>
  <w:style w:type="character" w:styleId="PageNumber">
    <w:name w:val="page number"/>
    <w:basedOn w:val="DefaultParagraphFont"/>
    <w:rsid w:val="00FF7164"/>
  </w:style>
  <w:style w:type="character" w:styleId="Strong">
    <w:name w:val="Strong"/>
    <w:uiPriority w:val="22"/>
    <w:qFormat/>
    <w:rsid w:val="00FF7164"/>
    <w:rPr>
      <w:b/>
      <w:bCs/>
    </w:rPr>
  </w:style>
  <w:style w:type="character" w:customStyle="1" w:styleId="Heading3Char1">
    <w:name w:val="Heading 3 Char1"/>
    <w:aliases w:val="Heading 3 Char Char Char Char Char,Heading 3 Char Char Char Char Char Char Char Char,Heading 3 Char Char Char1 Char,Char2 Char,小标题 Char,节， Char,节，一 Char,节 Char,一 Char,条，（一） Char,黑四 Char,标题 3一 Char,1、 Char,Head3 Char,Tu Char,Hao-3 Char"/>
    <w:rsid w:val="00FF7164"/>
    <w:rPr>
      <w:rFonts w:ascii="Arial" w:hAnsi="Arial" w:cs="Arial"/>
      <w:b/>
      <w:bCs/>
      <w:sz w:val="26"/>
      <w:szCs w:val="26"/>
    </w:rPr>
  </w:style>
  <w:style w:type="character" w:customStyle="1" w:styleId="02Char">
    <w:name w:val="02 Char"/>
    <w:link w:val="02"/>
    <w:rsid w:val="00FF7164"/>
    <w:rPr>
      <w:b/>
      <w:bCs/>
      <w:iCs/>
      <w:color w:val="000000"/>
      <w:sz w:val="28"/>
      <w:szCs w:val="28"/>
    </w:rPr>
  </w:style>
  <w:style w:type="character" w:customStyle="1" w:styleId="CharChar2">
    <w:name w:val="Char Char2"/>
    <w:rsid w:val="00FF7164"/>
    <w:rPr>
      <w:b/>
      <w:bCs/>
      <w:sz w:val="26"/>
      <w:szCs w:val="24"/>
      <w:lang w:val="en-US" w:eastAsia="en-US" w:bidi="ar-SA"/>
    </w:rPr>
  </w:style>
  <w:style w:type="character" w:customStyle="1" w:styleId="Mc111Char">
    <w:name w:val="Mục 1.1.1 Char"/>
    <w:link w:val="Mc11"/>
    <w:rsid w:val="00FF7164"/>
    <w:rPr>
      <w:b/>
      <w:sz w:val="28"/>
    </w:rPr>
  </w:style>
  <w:style w:type="character" w:customStyle="1" w:styleId="Heading4CharCharChar">
    <w:name w:val="Heading 4 Char Char Char"/>
    <w:rsid w:val="00FF7164"/>
    <w:rPr>
      <w:b/>
      <w:bCs/>
      <w:sz w:val="28"/>
      <w:szCs w:val="28"/>
      <w:lang w:val="en-US" w:eastAsia="en-US" w:bidi="ar-SA"/>
    </w:rPr>
  </w:style>
  <w:style w:type="character" w:customStyle="1" w:styleId="NormalChar">
    <w:name w:val="Normal Char"/>
    <w:link w:val="Normal3"/>
    <w:rsid w:val="00FF7164"/>
    <w:rPr>
      <w:sz w:val="26"/>
      <w:szCs w:val="26"/>
      <w:lang w:val="pt-BR" w:eastAsia="en-US"/>
    </w:rPr>
  </w:style>
  <w:style w:type="character" w:customStyle="1" w:styleId="NidungChar">
    <w:name w:val="Nội dung Char"/>
    <w:link w:val="Nidung"/>
    <w:rsid w:val="00FF7164"/>
    <w:rPr>
      <w:sz w:val="26"/>
    </w:rPr>
  </w:style>
  <w:style w:type="character" w:customStyle="1" w:styleId="LitkCharChar">
    <w:name w:val="Liệt kê Char Char"/>
    <w:link w:val="Litk"/>
    <w:rsid w:val="00FF7164"/>
    <w:rPr>
      <w:sz w:val="26"/>
    </w:rPr>
  </w:style>
  <w:style w:type="character" w:customStyle="1" w:styleId="HnhChar">
    <w:name w:val="Hình Char"/>
    <w:link w:val="Hnh"/>
    <w:rsid w:val="00FF7164"/>
    <w:rPr>
      <w:rFonts w:ascii="Times New Roman Bold" w:hAnsi="Times New Roman Bold"/>
      <w:bCs/>
      <w:color w:val="0000FF"/>
      <w:spacing w:val="-4"/>
      <w:kern w:val="28"/>
      <w:sz w:val="27"/>
      <w:szCs w:val="27"/>
      <w:lang w:val="vi-VN"/>
    </w:rPr>
  </w:style>
  <w:style w:type="character" w:customStyle="1" w:styleId="NgunChar">
    <w:name w:val="Nguồn Char"/>
    <w:link w:val="Ngun"/>
    <w:rsid w:val="00FF7164"/>
    <w:rPr>
      <w:rFonts w:ascii="Tahoma" w:hAnsi="Tahoma"/>
      <w:b/>
      <w:i/>
      <w:color w:val="0000FF"/>
      <w:sz w:val="28"/>
      <w:szCs w:val="28"/>
      <w:lang w:val="vi-VN"/>
    </w:rPr>
  </w:style>
  <w:style w:type="character" w:customStyle="1" w:styleId="TriNoidungChar">
    <w:name w:val="_Tri_Noidung Char"/>
    <w:link w:val="TriNoidung"/>
    <w:rsid w:val="00FF7164"/>
    <w:rPr>
      <w:sz w:val="24"/>
      <w:szCs w:val="24"/>
    </w:rPr>
  </w:style>
  <w:style w:type="character" w:customStyle="1" w:styleId="MaintextChar">
    <w:name w:val="Main text Char"/>
    <w:rsid w:val="00FF7164"/>
    <w:rPr>
      <w:sz w:val="24"/>
      <w:szCs w:val="24"/>
      <w:lang w:val="en-US" w:eastAsia="en-US"/>
    </w:rPr>
  </w:style>
  <w:style w:type="character" w:customStyle="1" w:styleId="HeadingChar0">
    <w:name w:val="Heading Char"/>
    <w:aliases w:val="Heading1 Char Char,Heading 1 Char Char Char Char Char Char Char Char Char Char Char Char Char Char Char Char Char Char Char Char Char Char"/>
    <w:rsid w:val="00FF7164"/>
    <w:rPr>
      <w:rFonts w:ascii="Arial" w:hAnsi="Arial" w:cs="Arial"/>
      <w:b/>
      <w:bCs/>
      <w:kern w:val="32"/>
      <w:sz w:val="32"/>
      <w:szCs w:val="32"/>
      <w:lang w:val="en-US" w:eastAsia="en-US" w:bidi="ar-SA"/>
    </w:rPr>
  </w:style>
  <w:style w:type="character" w:customStyle="1" w:styleId="StyleLitkBoldItalicChar">
    <w:name w:val="Style Liệt kê + Bold Italic Char"/>
    <w:link w:val="StyleLitkBoldItalic"/>
    <w:rsid w:val="00FF7164"/>
    <w:rPr>
      <w:b/>
      <w:bCs/>
      <w:i/>
      <w:iCs/>
      <w:sz w:val="26"/>
    </w:rPr>
  </w:style>
  <w:style w:type="character" w:customStyle="1" w:styleId="Heading3CharCharCharCharCharChar">
    <w:name w:val="Heading 3 Char Char Char Char Char Char"/>
    <w:rsid w:val="00FF7164"/>
    <w:rPr>
      <w:rFonts w:ascii="VNI-Times" w:hAnsi="VNI-Times"/>
      <w:b/>
      <w:sz w:val="26"/>
      <w:szCs w:val="26"/>
      <w:lang w:val="en-US" w:eastAsia="en-US" w:bidi="ar-SA"/>
    </w:rPr>
  </w:style>
  <w:style w:type="character" w:customStyle="1" w:styleId="LitkChar">
    <w:name w:val="Liệt kê Char"/>
    <w:rsid w:val="00FF7164"/>
    <w:rPr>
      <w:sz w:val="26"/>
      <w:lang w:val="en-US" w:eastAsia="en-US" w:bidi="ar-SA"/>
    </w:rPr>
  </w:style>
  <w:style w:type="character" w:customStyle="1" w:styleId="Style2Char">
    <w:name w:val="Style2 Char"/>
    <w:link w:val="Style2"/>
    <w:rsid w:val="00FF7164"/>
    <w:rPr>
      <w:b/>
      <w:bCs/>
      <w:sz w:val="27"/>
      <w:szCs w:val="27"/>
    </w:rPr>
  </w:style>
  <w:style w:type="character" w:customStyle="1" w:styleId="Style3Char">
    <w:name w:val="Style3 Char"/>
    <w:basedOn w:val="Style2Char"/>
    <w:link w:val="Style3"/>
    <w:rsid w:val="00FF7164"/>
    <w:rPr>
      <w:b/>
      <w:bCs/>
      <w:sz w:val="27"/>
      <w:szCs w:val="27"/>
    </w:rPr>
  </w:style>
  <w:style w:type="character" w:customStyle="1" w:styleId="Style4Char">
    <w:name w:val="Style4 Char"/>
    <w:basedOn w:val="Style3Char"/>
    <w:link w:val="Style4"/>
    <w:rsid w:val="00FF7164"/>
    <w:rPr>
      <w:b/>
      <w:bCs/>
      <w:sz w:val="27"/>
      <w:szCs w:val="27"/>
    </w:rPr>
  </w:style>
  <w:style w:type="character" w:customStyle="1" w:styleId="Heading3CharChar">
    <w:name w:val="Heading 3 Char Char"/>
    <w:rsid w:val="00FF7164"/>
    <w:rPr>
      <w:b/>
      <w:bCs/>
      <w:sz w:val="28"/>
      <w:szCs w:val="28"/>
      <w:lang w:val="de-DE" w:eastAsia="en-US" w:bidi="ar-SA"/>
    </w:rPr>
  </w:style>
  <w:style w:type="character" w:customStyle="1" w:styleId="normalChar0">
    <w:name w:val="normal Char"/>
    <w:link w:val="Normal1"/>
    <w:rsid w:val="00FF7164"/>
    <w:rPr>
      <w:sz w:val="26"/>
      <w:szCs w:val="26"/>
    </w:rPr>
  </w:style>
  <w:style w:type="character" w:customStyle="1" w:styleId="normal-h">
    <w:name w:val="normal-h"/>
    <w:basedOn w:val="DefaultParagraphFont"/>
    <w:rsid w:val="00FF7164"/>
  </w:style>
  <w:style w:type="character" w:customStyle="1" w:styleId="TableofFiguresChar">
    <w:name w:val="Table of Figures Char"/>
    <w:aliases w:val="hello Char"/>
    <w:link w:val="TableofFigures"/>
    <w:uiPriority w:val="99"/>
    <w:rsid w:val="000F678E"/>
  </w:style>
  <w:style w:type="character" w:customStyle="1" w:styleId="6Char">
    <w:name w:val="6 Char"/>
    <w:link w:val="6"/>
    <w:rsid w:val="00FF7164"/>
    <w:rPr>
      <w:b/>
      <w:sz w:val="28"/>
      <w:szCs w:val="24"/>
    </w:rPr>
  </w:style>
  <w:style w:type="character" w:customStyle="1" w:styleId="tintuc-text">
    <w:name w:val="tintuc-text"/>
    <w:basedOn w:val="DefaultParagraphFont"/>
    <w:rsid w:val="00FF7164"/>
  </w:style>
  <w:style w:type="character" w:customStyle="1" w:styleId="NoidungChar0">
    <w:name w:val="Noidung Char"/>
    <w:link w:val="Noidung0"/>
    <w:rsid w:val="00FF7164"/>
    <w:rPr>
      <w:rFonts w:ascii=".VnTime" w:hAnsi=".VnTime"/>
      <w:spacing w:val="-2"/>
      <w:sz w:val="28"/>
      <w:szCs w:val="24"/>
    </w:rPr>
  </w:style>
  <w:style w:type="character" w:customStyle="1" w:styleId="normal-h1">
    <w:name w:val="normal-h1"/>
    <w:basedOn w:val="DefaultParagraphFont"/>
    <w:rsid w:val="00FF7164"/>
  </w:style>
  <w:style w:type="character" w:customStyle="1" w:styleId="BodyTextFirstIndent2Char">
    <w:name w:val="Body Text First Indent 2 Char"/>
    <w:link w:val="BodyTextFirstIndent2"/>
    <w:rsid w:val="00FF7164"/>
    <w:rPr>
      <w:sz w:val="28"/>
      <w:szCs w:val="28"/>
    </w:rPr>
  </w:style>
  <w:style w:type="character" w:customStyle="1" w:styleId="long-title">
    <w:name w:val="long-title"/>
    <w:basedOn w:val="DefaultParagraphFont"/>
    <w:rsid w:val="00FF7164"/>
  </w:style>
  <w:style w:type="character" w:customStyle="1" w:styleId="Normal-1Char">
    <w:name w:val="Normal-1 Char"/>
    <w:link w:val="Normal-1"/>
    <w:rsid w:val="00FF7164"/>
    <w:rPr>
      <w:rFonts w:eastAsia=".VnTime"/>
      <w:color w:val="0000FF"/>
      <w:sz w:val="26"/>
      <w:szCs w:val="26"/>
      <w:lang w:val="nl-NL"/>
    </w:rPr>
  </w:style>
  <w:style w:type="character" w:customStyle="1" w:styleId="listingtitle">
    <w:name w:val="listingtitle"/>
    <w:basedOn w:val="DefaultParagraphFont"/>
    <w:rsid w:val="00FF7164"/>
  </w:style>
  <w:style w:type="character" w:customStyle="1" w:styleId="CharChar15">
    <w:name w:val="Char Char15"/>
    <w:rsid w:val="00FF7164"/>
    <w:rPr>
      <w:rFonts w:ascii="Arial" w:hAnsi="Arial"/>
      <w:sz w:val="22"/>
      <w:szCs w:val="22"/>
      <w:lang w:val="vi-VN" w:eastAsia="vi-VN" w:bidi="ar-SA"/>
    </w:rPr>
  </w:style>
  <w:style w:type="character" w:customStyle="1" w:styleId="apple-converted-space">
    <w:name w:val="apple-converted-space"/>
    <w:basedOn w:val="DefaultParagraphFont"/>
    <w:rsid w:val="00FF7164"/>
  </w:style>
  <w:style w:type="character" w:customStyle="1" w:styleId="BngCharChar">
    <w:name w:val="Bảng Char Char"/>
    <w:rsid w:val="00FF7164"/>
    <w:rPr>
      <w:rFonts w:ascii="Times New Roman" w:eastAsia="Times New Roman" w:hAnsi="Times New Roman"/>
      <w:b/>
      <w:bCs/>
      <w:color w:val="0070C0"/>
      <w:spacing w:val="-6"/>
      <w:kern w:val="28"/>
      <w:sz w:val="28"/>
      <w:szCs w:val="28"/>
      <w:lang w:val="vi-VN"/>
    </w:rPr>
  </w:style>
  <w:style w:type="character" w:customStyle="1" w:styleId="BalloonTextChar1">
    <w:name w:val="Balloon Text Char1"/>
    <w:basedOn w:val="DefaultParagraphFont"/>
    <w:uiPriority w:val="99"/>
    <w:semiHidden/>
    <w:rsid w:val="00FF7164"/>
    <w:rPr>
      <w:rFonts w:ascii="Segoe UI" w:hAnsi="Segoe UI" w:cs="Segoe UI"/>
      <w:sz w:val="18"/>
      <w:szCs w:val="18"/>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21"/>
    <w:basedOn w:val="DefaultParagraphFont"/>
    <w:rsid w:val="00FF7164"/>
    <w:rPr>
      <w:rFonts w:ascii="Times New Roman" w:hAnsi="Times New Roman"/>
      <w:sz w:val="27"/>
    </w:rPr>
  </w:style>
  <w:style w:type="paragraph" w:styleId="BodyTextFirstIndent2">
    <w:name w:val="Body Text First Indent 2"/>
    <w:basedOn w:val="BodyTextIndent"/>
    <w:link w:val="BodyTextFirstIndent2Char"/>
    <w:rsid w:val="00FF7164"/>
    <w:pPr>
      <w:spacing w:before="0" w:line="240" w:lineRule="auto"/>
      <w:ind w:left="360" w:firstLine="210"/>
    </w:pPr>
    <w:rPr>
      <w:rFonts w:asciiTheme="minorHAnsi" w:hAnsiTheme="minorHAnsi"/>
      <w:sz w:val="28"/>
      <w:szCs w:val="28"/>
    </w:rPr>
  </w:style>
  <w:style w:type="character" w:customStyle="1" w:styleId="BodyTextFirstIndent2Char1">
    <w:name w:val="Body Text First Indent 2 Char1"/>
    <w:basedOn w:val="BodyTextIndentChar"/>
    <w:uiPriority w:val="99"/>
    <w:semiHidden/>
    <w:rsid w:val="00FF7164"/>
    <w:rPr>
      <w:rFonts w:ascii="Times New Roman" w:hAnsi="Times New Roman"/>
      <w:sz w:val="27"/>
    </w:rPr>
  </w:style>
  <w:style w:type="paragraph" w:styleId="BodyTextIndent2">
    <w:name w:val="Body Text Indent 2"/>
    <w:basedOn w:val="Normal"/>
    <w:link w:val="BodyTextIndent2Char"/>
    <w:rsid w:val="00FF7164"/>
    <w:pPr>
      <w:spacing w:before="0" w:after="0" w:line="240" w:lineRule="auto"/>
      <w:ind w:firstLine="720"/>
    </w:pPr>
    <w:rPr>
      <w:rFonts w:ascii="VnArial" w:eastAsia="Times New Roman" w:hAnsi="VnArial" w:cs="Times New Roman"/>
      <w:sz w:val="26"/>
      <w:szCs w:val="20"/>
    </w:rPr>
  </w:style>
  <w:style w:type="character" w:customStyle="1" w:styleId="BodyTextIndent2Char">
    <w:name w:val="Body Text Indent 2 Char"/>
    <w:basedOn w:val="DefaultParagraphFont"/>
    <w:link w:val="BodyTextIndent2"/>
    <w:rsid w:val="00FF7164"/>
    <w:rPr>
      <w:rFonts w:ascii="VnArial" w:eastAsia="Times New Roman" w:hAnsi="VnArial" w:cs="Times New Roman"/>
      <w:sz w:val="26"/>
      <w:szCs w:val="20"/>
      <w:lang w:eastAsia="en-US"/>
    </w:rPr>
  </w:style>
  <w:style w:type="paragraph" w:styleId="BodyTextIndent3">
    <w:name w:val="Body Text Indent 3"/>
    <w:basedOn w:val="Normal"/>
    <w:link w:val="BodyTextIndent3Char"/>
    <w:rsid w:val="00FF7164"/>
    <w:pPr>
      <w:widowControl w:val="0"/>
      <w:spacing w:before="0" w:line="240" w:lineRule="atLeast"/>
      <w:ind w:firstLine="720"/>
    </w:pPr>
    <w:rPr>
      <w:rFonts w:ascii="VNtimes new roman" w:eastAsia="Times New Roman" w:hAnsi="VNtimes new roman" w:cs="Times New Roman"/>
      <w:snapToGrid w:val="0"/>
      <w:sz w:val="28"/>
      <w:szCs w:val="20"/>
    </w:rPr>
  </w:style>
  <w:style w:type="character" w:customStyle="1" w:styleId="BodyTextIndent3Char">
    <w:name w:val="Body Text Indent 3 Char"/>
    <w:basedOn w:val="DefaultParagraphFont"/>
    <w:link w:val="BodyTextIndent3"/>
    <w:rsid w:val="00FF7164"/>
    <w:rPr>
      <w:rFonts w:ascii="VNtimes new roman" w:eastAsia="Times New Roman" w:hAnsi="VNtimes new roman" w:cs="Times New Roman"/>
      <w:snapToGrid w:val="0"/>
      <w:sz w:val="28"/>
      <w:szCs w:val="20"/>
      <w:lang w:eastAsia="en-US"/>
    </w:rPr>
  </w:style>
  <w:style w:type="paragraph" w:styleId="DocumentMap">
    <w:name w:val="Document Map"/>
    <w:basedOn w:val="Normal"/>
    <w:link w:val="DocumentMapChar"/>
    <w:rsid w:val="00FF7164"/>
    <w:pPr>
      <w:spacing w:before="0"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FF7164"/>
    <w:rPr>
      <w:rFonts w:ascii="Tahoma" w:eastAsia="Times New Roman" w:hAnsi="Tahoma" w:cs="Tahoma"/>
      <w:sz w:val="16"/>
      <w:szCs w:val="16"/>
      <w:lang w:eastAsia="en-US"/>
    </w:rPr>
  </w:style>
  <w:style w:type="character" w:customStyle="1" w:styleId="FooterChar1">
    <w:name w:val="Footer Char1"/>
    <w:basedOn w:val="DefaultParagraphFont"/>
    <w:uiPriority w:val="99"/>
    <w:semiHidden/>
    <w:rsid w:val="00FF7164"/>
    <w:rPr>
      <w:sz w:val="28"/>
      <w:szCs w:val="28"/>
    </w:rPr>
  </w:style>
  <w:style w:type="character" w:customStyle="1" w:styleId="HeaderChar1">
    <w:name w:val="Header Char1"/>
    <w:basedOn w:val="DefaultParagraphFont"/>
    <w:uiPriority w:val="99"/>
    <w:semiHidden/>
    <w:rsid w:val="00FF7164"/>
    <w:rPr>
      <w:sz w:val="28"/>
      <w:szCs w:val="28"/>
    </w:rPr>
  </w:style>
  <w:style w:type="character" w:customStyle="1" w:styleId="TitleChar1">
    <w:name w:val="Title Char1"/>
    <w:basedOn w:val="DefaultParagraphFont"/>
    <w:uiPriority w:val="10"/>
    <w:rsid w:val="00FF7164"/>
    <w:rPr>
      <w:rFonts w:asciiTheme="majorHAnsi" w:eastAsiaTheme="majorEastAsia" w:hAnsiTheme="majorHAnsi" w:cstheme="majorBidi"/>
      <w:spacing w:val="-10"/>
      <w:kern w:val="28"/>
      <w:sz w:val="56"/>
      <w:szCs w:val="56"/>
    </w:rPr>
  </w:style>
  <w:style w:type="paragraph" w:styleId="TOC5">
    <w:name w:val="toc 5"/>
    <w:basedOn w:val="Normal"/>
    <w:next w:val="Normal"/>
    <w:uiPriority w:val="39"/>
    <w:rsid w:val="00FF7164"/>
    <w:pPr>
      <w:spacing w:before="0" w:after="0" w:line="240" w:lineRule="auto"/>
      <w:ind w:left="960"/>
    </w:pPr>
    <w:rPr>
      <w:rFonts w:eastAsia="Times New Roman" w:cs="Times New Roman"/>
      <w:sz w:val="24"/>
      <w:szCs w:val="24"/>
    </w:rPr>
  </w:style>
  <w:style w:type="paragraph" w:styleId="TOC6">
    <w:name w:val="toc 6"/>
    <w:basedOn w:val="Normal"/>
    <w:next w:val="Normal"/>
    <w:uiPriority w:val="39"/>
    <w:rsid w:val="00FF7164"/>
    <w:pPr>
      <w:spacing w:before="0" w:after="0" w:line="240" w:lineRule="auto"/>
      <w:ind w:left="1200"/>
    </w:pPr>
    <w:rPr>
      <w:rFonts w:eastAsia="Times New Roman" w:cs="Times New Roman"/>
      <w:sz w:val="24"/>
      <w:szCs w:val="24"/>
    </w:rPr>
  </w:style>
  <w:style w:type="paragraph" w:styleId="TOC7">
    <w:name w:val="toc 7"/>
    <w:basedOn w:val="Normal"/>
    <w:next w:val="Normal"/>
    <w:uiPriority w:val="39"/>
    <w:rsid w:val="00FF7164"/>
    <w:pPr>
      <w:spacing w:before="0" w:after="0" w:line="240" w:lineRule="auto"/>
      <w:ind w:left="1440"/>
    </w:pPr>
    <w:rPr>
      <w:rFonts w:eastAsia="Times New Roman" w:cs="Times New Roman"/>
      <w:sz w:val="24"/>
      <w:szCs w:val="24"/>
    </w:rPr>
  </w:style>
  <w:style w:type="paragraph" w:styleId="TOC8">
    <w:name w:val="toc 8"/>
    <w:basedOn w:val="Normal"/>
    <w:next w:val="Normal"/>
    <w:uiPriority w:val="39"/>
    <w:rsid w:val="00FF7164"/>
    <w:pPr>
      <w:spacing w:before="0" w:after="0" w:line="240" w:lineRule="auto"/>
      <w:ind w:left="1680"/>
    </w:pPr>
    <w:rPr>
      <w:rFonts w:eastAsia="Times New Roman" w:cs="Times New Roman"/>
      <w:sz w:val="24"/>
      <w:szCs w:val="24"/>
    </w:rPr>
  </w:style>
  <w:style w:type="paragraph" w:styleId="TOC9">
    <w:name w:val="toc 9"/>
    <w:basedOn w:val="Normal"/>
    <w:next w:val="Normal"/>
    <w:uiPriority w:val="39"/>
    <w:rsid w:val="00FF7164"/>
    <w:pPr>
      <w:spacing w:before="0" w:after="0" w:line="240" w:lineRule="auto"/>
      <w:ind w:left="1920"/>
    </w:pPr>
    <w:rPr>
      <w:rFonts w:eastAsia="Times New Roman" w:cs="Times New Roman"/>
      <w:sz w:val="24"/>
      <w:szCs w:val="24"/>
    </w:rPr>
  </w:style>
  <w:style w:type="paragraph" w:customStyle="1" w:styleId="a">
    <w:name w:val="(文字) (文字)"/>
    <w:basedOn w:val="Normal"/>
    <w:rsid w:val="00FF7164"/>
    <w:pPr>
      <w:spacing w:before="0" w:after="160" w:line="240" w:lineRule="exact"/>
    </w:pPr>
    <w:rPr>
      <w:rFonts w:ascii="Tahoma" w:eastAsia="Times New Roman" w:hAnsi="Tahoma" w:cs="Tahoma"/>
      <w:sz w:val="20"/>
      <w:szCs w:val="20"/>
    </w:rPr>
  </w:style>
  <w:style w:type="paragraph" w:customStyle="1" w:styleId="A3">
    <w:name w:val="A3"/>
    <w:basedOn w:val="Normal"/>
    <w:rsid w:val="00FF7164"/>
    <w:pPr>
      <w:spacing w:line="240" w:lineRule="auto"/>
    </w:pPr>
    <w:rPr>
      <w:rFonts w:eastAsia="Times New Roman" w:cs="Times New Roman"/>
      <w:b/>
      <w:color w:val="0000FF"/>
      <w:sz w:val="28"/>
      <w:szCs w:val="28"/>
    </w:rPr>
  </w:style>
  <w:style w:type="paragraph" w:customStyle="1" w:styleId="b1">
    <w:name w:val="b1"/>
    <w:basedOn w:val="A1"/>
    <w:rsid w:val="00FF7164"/>
    <w:pPr>
      <w:spacing w:before="48" w:after="48" w:line="240" w:lineRule="auto"/>
    </w:pPr>
    <w:rPr>
      <w:color w:val="auto"/>
      <w:lang w:val="vi-VN"/>
    </w:rPr>
  </w:style>
  <w:style w:type="paragraph" w:customStyle="1" w:styleId="c1">
    <w:name w:val="c1"/>
    <w:basedOn w:val="Normal"/>
    <w:rsid w:val="00FF7164"/>
    <w:pPr>
      <w:spacing w:before="0" w:after="0" w:line="240" w:lineRule="auto"/>
      <w:jc w:val="center"/>
    </w:pPr>
    <w:rPr>
      <w:rFonts w:eastAsia="Times New Roman" w:cs="Times New Roman"/>
      <w:i/>
      <w:sz w:val="28"/>
      <w:szCs w:val="28"/>
      <w:lang w:val="vi-VN"/>
    </w:rPr>
  </w:style>
  <w:style w:type="paragraph" w:customStyle="1" w:styleId="A1">
    <w:name w:val="A1"/>
    <w:basedOn w:val="Normal"/>
    <w:rsid w:val="00FF7164"/>
    <w:pPr>
      <w:spacing w:line="312" w:lineRule="auto"/>
      <w:jc w:val="center"/>
    </w:pPr>
    <w:rPr>
      <w:rFonts w:eastAsia="Times New Roman" w:cs="Times New Roman"/>
      <w:b/>
      <w:color w:val="0000FF"/>
      <w:spacing w:val="24"/>
      <w:sz w:val="28"/>
      <w:szCs w:val="28"/>
    </w:rPr>
  </w:style>
  <w:style w:type="paragraph" w:customStyle="1" w:styleId="xl99">
    <w:name w:val="xl99"/>
    <w:basedOn w:val="Normal"/>
    <w:rsid w:val="00FF7164"/>
    <w:pPr>
      <w:spacing w:before="100" w:beforeAutospacing="1" w:after="100" w:afterAutospacing="1" w:line="240" w:lineRule="auto"/>
      <w:jc w:val="center"/>
    </w:pPr>
    <w:rPr>
      <w:rFonts w:eastAsia="Arial Unicode MS" w:cs="Arial Unicode MS"/>
      <w:b/>
      <w:bCs/>
      <w:sz w:val="28"/>
      <w:szCs w:val="24"/>
    </w:rPr>
  </w:style>
  <w:style w:type="paragraph" w:customStyle="1" w:styleId="b3">
    <w:name w:val="b3"/>
    <w:basedOn w:val="Heading3"/>
    <w:next w:val="Heading3"/>
    <w:rsid w:val="00FF7164"/>
    <w:pPr>
      <w:keepLines w:val="0"/>
      <w:numPr>
        <w:ilvl w:val="0"/>
        <w:numId w:val="0"/>
      </w:numPr>
      <w:spacing w:before="0" w:after="0" w:line="360" w:lineRule="auto"/>
      <w:ind w:firstLine="360"/>
    </w:pPr>
    <w:rPr>
      <w:rFonts w:eastAsia="Times New Roman" w:cs="Times New Roman"/>
      <w:iCs w:val="0"/>
      <w:sz w:val="26"/>
      <w:szCs w:val="20"/>
    </w:rPr>
  </w:style>
  <w:style w:type="paragraph" w:customStyle="1" w:styleId="01">
    <w:name w:val="01"/>
    <w:basedOn w:val="Normal"/>
    <w:rsid w:val="00FF7164"/>
    <w:pPr>
      <w:spacing w:line="312" w:lineRule="auto"/>
      <w:jc w:val="center"/>
    </w:pPr>
    <w:rPr>
      <w:rFonts w:eastAsia="Times New Roman" w:cs="Times New Roman"/>
      <w:b/>
      <w:color w:val="000000"/>
      <w:sz w:val="28"/>
      <w:szCs w:val="28"/>
    </w:rPr>
  </w:style>
  <w:style w:type="paragraph" w:customStyle="1" w:styleId="03">
    <w:name w:val="03"/>
    <w:basedOn w:val="Normal"/>
    <w:rsid w:val="00FF7164"/>
    <w:pPr>
      <w:spacing w:line="312" w:lineRule="auto"/>
    </w:pPr>
    <w:rPr>
      <w:rFonts w:eastAsia="Times New Roman" w:cs="Times New Roman"/>
      <w:b/>
      <w:color w:val="000000"/>
      <w:sz w:val="28"/>
      <w:szCs w:val="28"/>
    </w:rPr>
  </w:style>
  <w:style w:type="paragraph" w:customStyle="1" w:styleId="02">
    <w:name w:val="02"/>
    <w:basedOn w:val="Normal"/>
    <w:link w:val="02Char"/>
    <w:rsid w:val="00FF7164"/>
    <w:pPr>
      <w:keepNext/>
      <w:spacing w:line="312" w:lineRule="auto"/>
      <w:outlineLvl w:val="1"/>
    </w:pPr>
    <w:rPr>
      <w:rFonts w:asciiTheme="minorHAnsi" w:hAnsiTheme="minorHAnsi"/>
      <w:b/>
      <w:bCs/>
      <w:iCs/>
      <w:color w:val="000000"/>
      <w:sz w:val="28"/>
      <w:szCs w:val="28"/>
    </w:rPr>
  </w:style>
  <w:style w:type="paragraph" w:customStyle="1" w:styleId="chuong">
    <w:name w:val="chuong"/>
    <w:basedOn w:val="Heading1"/>
    <w:rsid w:val="00FF7164"/>
    <w:pPr>
      <w:keepLines w:val="0"/>
      <w:numPr>
        <w:numId w:val="0"/>
      </w:numPr>
      <w:spacing w:before="0" w:after="0" w:line="240" w:lineRule="auto"/>
      <w:ind w:firstLine="720"/>
    </w:pPr>
    <w:rPr>
      <w:rFonts w:ascii=".VnAvantH" w:eastAsia="Times New Roman" w:hAnsi=".VnAvantH" w:cs="Times New Roman"/>
      <w:sz w:val="28"/>
      <w:szCs w:val="20"/>
    </w:rPr>
  </w:style>
  <w:style w:type="paragraph" w:customStyle="1" w:styleId="BodyText21">
    <w:name w:val="Body Text 21"/>
    <w:basedOn w:val="Normal"/>
    <w:rsid w:val="00FF7164"/>
    <w:pPr>
      <w:widowControl w:val="0"/>
      <w:snapToGrid w:val="0"/>
      <w:spacing w:before="0" w:after="0" w:line="240" w:lineRule="auto"/>
    </w:pPr>
    <w:rPr>
      <w:rFonts w:eastAsia="Times New Roman" w:cs="Times New Roman"/>
      <w:sz w:val="28"/>
      <w:szCs w:val="20"/>
    </w:rPr>
  </w:style>
  <w:style w:type="paragraph" w:customStyle="1" w:styleId="Mc11">
    <w:name w:val="Mục 1.1"/>
    <w:basedOn w:val="Normal"/>
    <w:link w:val="Mc111Char"/>
    <w:rsid w:val="00FF7164"/>
    <w:pPr>
      <w:tabs>
        <w:tab w:val="left" w:pos="964"/>
      </w:tabs>
      <w:spacing w:before="240" w:line="312" w:lineRule="auto"/>
    </w:pPr>
    <w:rPr>
      <w:rFonts w:asciiTheme="minorHAnsi" w:hAnsiTheme="minorHAnsi"/>
      <w:b/>
      <w:sz w:val="28"/>
    </w:rPr>
  </w:style>
  <w:style w:type="paragraph" w:customStyle="1" w:styleId="NormalLinespacingMultiple13li">
    <w:name w:val="Normal + Line spacing:  Multiple 1.3 li"/>
    <w:basedOn w:val="Normal"/>
    <w:rsid w:val="00FF7164"/>
    <w:pPr>
      <w:spacing w:before="0" w:after="0" w:line="312" w:lineRule="auto"/>
    </w:pPr>
    <w:rPr>
      <w:rFonts w:eastAsia="Times New Roman" w:cs="Times New Roman"/>
      <w:sz w:val="26"/>
      <w:szCs w:val="20"/>
    </w:rPr>
  </w:style>
  <w:style w:type="paragraph" w:customStyle="1" w:styleId="B">
    <w:name w:val="B"/>
    <w:basedOn w:val="Heading1"/>
    <w:next w:val="Heading1"/>
    <w:rsid w:val="00FF7164"/>
    <w:pPr>
      <w:keepLines w:val="0"/>
      <w:numPr>
        <w:numId w:val="0"/>
      </w:numPr>
      <w:spacing w:before="60" w:after="0" w:line="312" w:lineRule="auto"/>
    </w:pPr>
    <w:rPr>
      <w:rFonts w:eastAsia="Times New Roman" w:cs="Times New Roman"/>
      <w:b w:val="0"/>
      <w:bCs/>
      <w:i/>
      <w:szCs w:val="27"/>
    </w:rPr>
  </w:style>
  <w:style w:type="paragraph" w:customStyle="1" w:styleId="Style1">
    <w:name w:val="Style1"/>
    <w:basedOn w:val="Normal"/>
    <w:rsid w:val="00FF7164"/>
    <w:pPr>
      <w:spacing w:before="40" w:after="40" w:line="240" w:lineRule="auto"/>
    </w:pPr>
    <w:rPr>
      <w:rFonts w:ascii="VNtimes new roman" w:eastAsia="Times New Roman" w:hAnsi="VNtimes new roman" w:cs="Times New Roman"/>
      <w:color w:val="000000"/>
      <w:sz w:val="28"/>
      <w:szCs w:val="20"/>
      <w:lang w:val="en-GB"/>
    </w:rPr>
  </w:style>
  <w:style w:type="paragraph" w:customStyle="1" w:styleId="d0">
    <w:name w:val="d"/>
    <w:basedOn w:val="Normal"/>
    <w:rsid w:val="00FF7164"/>
    <w:pPr>
      <w:spacing w:after="80" w:line="240" w:lineRule="auto"/>
    </w:pPr>
    <w:rPr>
      <w:rFonts w:ascii="VNtimes new roman" w:eastAsia="Times New Roman" w:hAnsi="VNtimes new roman" w:cs="Times New Roman"/>
      <w:color w:val="000000"/>
      <w:sz w:val="28"/>
      <w:szCs w:val="20"/>
      <w:lang w:val="en-GB"/>
    </w:rPr>
  </w:style>
  <w:style w:type="paragraph" w:customStyle="1" w:styleId="Mu">
    <w:name w:val="Mở đầu"/>
    <w:basedOn w:val="Normal"/>
    <w:rsid w:val="00FF7164"/>
    <w:pPr>
      <w:tabs>
        <w:tab w:val="right" w:leader="dot" w:pos="9000"/>
      </w:tabs>
      <w:spacing w:line="312" w:lineRule="auto"/>
      <w:jc w:val="center"/>
    </w:pPr>
    <w:rPr>
      <w:rFonts w:eastAsia="Times New Roman" w:cs="Times New Roman"/>
      <w:b/>
      <w:sz w:val="26"/>
      <w:szCs w:val="20"/>
    </w:rPr>
  </w:style>
  <w:style w:type="paragraph" w:customStyle="1" w:styleId="NormalLinespacingMultiple13liJustified">
    <w:name w:val="Normal + Line spacing:  Multiple 1.3 li + Justified"/>
    <w:aliases w:val="Before:  6 pt"/>
    <w:basedOn w:val="Normal"/>
    <w:rsid w:val="00FF7164"/>
    <w:pPr>
      <w:keepNext/>
      <w:spacing w:before="60" w:after="60" w:line="240" w:lineRule="auto"/>
      <w:outlineLvl w:val="0"/>
    </w:pPr>
    <w:rPr>
      <w:rFonts w:eastAsia="Times New Roman" w:cs="Times New Roman"/>
      <w:i/>
      <w:kern w:val="32"/>
      <w:sz w:val="28"/>
      <w:szCs w:val="34"/>
    </w:rPr>
  </w:style>
  <w:style w:type="paragraph" w:customStyle="1" w:styleId="NormalJustified">
    <w:name w:val="Normal + Justified"/>
    <w:aliases w:val="First line:  1.27 cm,Line spacing:  Multiple 1.3 li"/>
    <w:basedOn w:val="Normal"/>
    <w:rsid w:val="00FF7164"/>
    <w:pPr>
      <w:spacing w:before="60" w:after="0"/>
    </w:pPr>
    <w:rPr>
      <w:rFonts w:eastAsia="Times New Roman" w:cs="Times New Roman"/>
      <w:i/>
      <w:sz w:val="26"/>
      <w:szCs w:val="26"/>
      <w:lang w:val="nl-NL"/>
    </w:rPr>
  </w:style>
  <w:style w:type="paragraph" w:customStyle="1" w:styleId="Danhsch">
    <w:name w:val="Danh sách"/>
    <w:basedOn w:val="Normal"/>
    <w:rsid w:val="00FF7164"/>
    <w:pPr>
      <w:tabs>
        <w:tab w:val="left" w:pos="340"/>
      </w:tabs>
      <w:spacing w:before="0" w:after="0" w:line="312" w:lineRule="auto"/>
      <w:ind w:left="357" w:hanging="357"/>
    </w:pPr>
    <w:rPr>
      <w:rFonts w:eastAsia="Times New Roman" w:cs="Times New Roman"/>
      <w:sz w:val="26"/>
      <w:szCs w:val="20"/>
    </w:rPr>
  </w:style>
  <w:style w:type="paragraph" w:customStyle="1" w:styleId="Chng">
    <w:name w:val="Chương"/>
    <w:basedOn w:val="Normal"/>
    <w:rsid w:val="00FF7164"/>
    <w:pPr>
      <w:spacing w:line="312" w:lineRule="auto"/>
      <w:ind w:right="44"/>
    </w:pPr>
    <w:rPr>
      <w:rFonts w:ascii="Courier New" w:eastAsia="Times New Roman" w:hAnsi="Courier New" w:cs="Tahoma"/>
      <w:b/>
      <w:sz w:val="44"/>
      <w:szCs w:val="20"/>
    </w:rPr>
  </w:style>
  <w:style w:type="paragraph" w:customStyle="1" w:styleId="Litk">
    <w:name w:val="Liệt kê"/>
    <w:basedOn w:val="Normal"/>
    <w:link w:val="LitkCharChar"/>
    <w:rsid w:val="00FF7164"/>
    <w:pPr>
      <w:tabs>
        <w:tab w:val="left" w:pos="1080"/>
      </w:tabs>
      <w:spacing w:after="0" w:line="312" w:lineRule="auto"/>
      <w:ind w:left="1080" w:hanging="360"/>
    </w:pPr>
    <w:rPr>
      <w:rFonts w:asciiTheme="minorHAnsi" w:hAnsiTheme="minorHAnsi"/>
      <w:sz w:val="26"/>
    </w:rPr>
  </w:style>
  <w:style w:type="paragraph" w:customStyle="1" w:styleId="Nidung">
    <w:name w:val="Nội dung"/>
    <w:basedOn w:val="Normal"/>
    <w:link w:val="NidungChar"/>
    <w:rsid w:val="00FF7164"/>
    <w:pPr>
      <w:spacing w:after="0" w:line="312" w:lineRule="auto"/>
      <w:ind w:firstLine="720"/>
    </w:pPr>
    <w:rPr>
      <w:rFonts w:asciiTheme="minorHAnsi" w:hAnsiTheme="minorHAnsi"/>
      <w:sz w:val="26"/>
    </w:rPr>
  </w:style>
  <w:style w:type="paragraph" w:customStyle="1" w:styleId="Ngun">
    <w:name w:val="Nguồn"/>
    <w:basedOn w:val="Hnh"/>
    <w:link w:val="NgunChar"/>
    <w:rsid w:val="00FF7164"/>
    <w:pPr>
      <w:jc w:val="right"/>
    </w:pPr>
    <w:rPr>
      <w:rFonts w:ascii="Tahoma" w:hAnsi="Tahoma"/>
      <w:b/>
      <w:bCs w:val="0"/>
      <w:i/>
      <w:spacing w:val="0"/>
      <w:kern w:val="0"/>
      <w:sz w:val="28"/>
      <w:szCs w:val="28"/>
    </w:rPr>
  </w:style>
  <w:style w:type="paragraph" w:customStyle="1" w:styleId="Hoath">
    <w:name w:val="Hoa thị"/>
    <w:basedOn w:val="Nidung"/>
    <w:rsid w:val="00FF7164"/>
    <w:pPr>
      <w:tabs>
        <w:tab w:val="left" w:pos="360"/>
      </w:tabs>
      <w:ind w:firstLine="0"/>
    </w:pPr>
    <w:rPr>
      <w:b/>
      <w:i/>
    </w:rPr>
  </w:style>
  <w:style w:type="paragraph" w:customStyle="1" w:styleId="Chmtrn">
    <w:name w:val="Chấm tròn"/>
    <w:basedOn w:val="Danhsch"/>
    <w:rsid w:val="00FF7164"/>
    <w:pPr>
      <w:ind w:left="0" w:firstLine="0"/>
    </w:pPr>
  </w:style>
  <w:style w:type="paragraph" w:customStyle="1" w:styleId="Hnh">
    <w:name w:val="Hình"/>
    <w:basedOn w:val="Normal"/>
    <w:link w:val="HnhChar"/>
    <w:rsid w:val="00FF7164"/>
    <w:pPr>
      <w:spacing w:before="0" w:after="0" w:line="312" w:lineRule="auto"/>
      <w:jc w:val="center"/>
    </w:pPr>
    <w:rPr>
      <w:rFonts w:ascii="Times New Roman Bold" w:hAnsi="Times New Roman Bold"/>
      <w:bCs/>
      <w:color w:val="0000FF"/>
      <w:spacing w:val="-4"/>
      <w:kern w:val="28"/>
      <w:lang w:val="vi-VN"/>
    </w:rPr>
  </w:style>
  <w:style w:type="paragraph" w:customStyle="1" w:styleId="mucabc">
    <w:name w:val="muc_abc"/>
    <w:basedOn w:val="Normal"/>
    <w:rsid w:val="00FF7164"/>
    <w:pPr>
      <w:tabs>
        <w:tab w:val="left" w:pos="284"/>
      </w:tabs>
      <w:spacing w:after="0" w:line="312" w:lineRule="auto"/>
    </w:pPr>
    <w:rPr>
      <w:rFonts w:eastAsia="Times New Roman" w:cs="Times New Roman"/>
      <w:b/>
      <w:bCs/>
      <w:sz w:val="26"/>
      <w:szCs w:val="20"/>
    </w:rPr>
  </w:style>
  <w:style w:type="paragraph" w:customStyle="1" w:styleId="TriNoidung">
    <w:name w:val="_Tri_Noidung"/>
    <w:basedOn w:val="Normal"/>
    <w:link w:val="TriNoidungChar"/>
    <w:rsid w:val="00FF7164"/>
    <w:pPr>
      <w:autoSpaceDE w:val="0"/>
      <w:autoSpaceDN w:val="0"/>
      <w:adjustRightInd w:val="0"/>
      <w:spacing w:before="240" w:after="0" w:line="312" w:lineRule="auto"/>
    </w:pPr>
    <w:rPr>
      <w:rFonts w:asciiTheme="minorHAnsi" w:hAnsiTheme="minorHAnsi"/>
      <w:sz w:val="24"/>
      <w:szCs w:val="24"/>
    </w:rPr>
  </w:style>
  <w:style w:type="paragraph" w:customStyle="1" w:styleId="StyleLitkBoldItalic">
    <w:name w:val="Style Liệt kê + Bold Italic"/>
    <w:basedOn w:val="Litk"/>
    <w:link w:val="StyleLitkBoldItalicChar"/>
    <w:rsid w:val="00FF7164"/>
    <w:rPr>
      <w:b/>
      <w:bCs/>
      <w:i/>
      <w:iCs/>
    </w:rPr>
  </w:style>
  <w:style w:type="paragraph" w:customStyle="1" w:styleId="body2">
    <w:name w:val="body2"/>
    <w:basedOn w:val="Normal"/>
    <w:rsid w:val="00FF7164"/>
    <w:pPr>
      <w:spacing w:before="100" w:beforeAutospacing="1" w:after="100" w:afterAutospacing="1" w:line="240" w:lineRule="auto"/>
      <w:ind w:firstLine="284"/>
    </w:pPr>
    <w:rPr>
      <w:rFonts w:eastAsia="Times New Roman" w:cs="Times New Roman"/>
      <w:color w:val="000000"/>
      <w:sz w:val="20"/>
      <w:szCs w:val="20"/>
    </w:rPr>
  </w:style>
  <w:style w:type="paragraph" w:customStyle="1" w:styleId="Heading12">
    <w:name w:val="Heading 12"/>
    <w:basedOn w:val="Normal"/>
    <w:rsid w:val="00FF7164"/>
    <w:pPr>
      <w:spacing w:before="225" w:after="0" w:line="240" w:lineRule="auto"/>
      <w:outlineLvl w:val="1"/>
    </w:pPr>
    <w:rPr>
      <w:rFonts w:ascii="Arial" w:eastAsia="Times New Roman" w:hAnsi="Arial" w:cs="Arial"/>
      <w:color w:val="003399"/>
      <w:kern w:val="36"/>
    </w:rPr>
  </w:style>
  <w:style w:type="paragraph" w:customStyle="1" w:styleId="NormalWeb3">
    <w:name w:val="Normal (Web)3"/>
    <w:basedOn w:val="Normal"/>
    <w:rsid w:val="00FF7164"/>
    <w:pPr>
      <w:spacing w:before="100" w:beforeAutospacing="1" w:after="100" w:afterAutospacing="1" w:line="312" w:lineRule="auto"/>
    </w:pPr>
    <w:rPr>
      <w:rFonts w:ascii="Arial" w:eastAsia="Times New Roman" w:hAnsi="Arial" w:cs="Arial"/>
      <w:sz w:val="20"/>
      <w:szCs w:val="20"/>
    </w:rPr>
  </w:style>
  <w:style w:type="paragraph" w:customStyle="1" w:styleId="gachaudg">
    <w:name w:val="gachđaudg"/>
    <w:basedOn w:val="Litk"/>
    <w:rsid w:val="00FF7164"/>
  </w:style>
  <w:style w:type="paragraph" w:customStyle="1" w:styleId="chigachdaudog">
    <w:name w:val="chi_gachdaudog"/>
    <w:basedOn w:val="Normal"/>
    <w:rsid w:val="00FF7164"/>
    <w:pPr>
      <w:tabs>
        <w:tab w:val="left" w:pos="720"/>
      </w:tabs>
      <w:spacing w:after="0" w:line="312" w:lineRule="auto"/>
      <w:ind w:left="720" w:hanging="360"/>
    </w:pPr>
    <w:rPr>
      <w:rFonts w:eastAsia="Times New Roman" w:cs="Times New Roman"/>
      <w:sz w:val="26"/>
      <w:szCs w:val="26"/>
    </w:rPr>
  </w:style>
  <w:style w:type="paragraph" w:customStyle="1" w:styleId="Style13ptJustifiedFirstline1cm">
    <w:name w:val="Style 13 pt Justified First line:  1 cm"/>
    <w:basedOn w:val="Normal"/>
    <w:rsid w:val="00FF7164"/>
    <w:pPr>
      <w:spacing w:after="60" w:line="240" w:lineRule="auto"/>
    </w:pPr>
    <w:rPr>
      <w:rFonts w:ascii="VNI-Times" w:eastAsia="Times New Roman" w:hAnsi="VNI-Times" w:cs="Times New Roman"/>
      <w:sz w:val="28"/>
      <w:szCs w:val="28"/>
    </w:rPr>
  </w:style>
  <w:style w:type="paragraph" w:customStyle="1" w:styleId="Style2">
    <w:name w:val="Style2"/>
    <w:basedOn w:val="Normal"/>
    <w:link w:val="Style2Char"/>
    <w:rsid w:val="00FF7164"/>
    <w:pPr>
      <w:tabs>
        <w:tab w:val="left" w:leader="dot" w:pos="9072"/>
      </w:tabs>
      <w:spacing w:before="60" w:after="60" w:line="312" w:lineRule="auto"/>
      <w:jc w:val="center"/>
    </w:pPr>
    <w:rPr>
      <w:rFonts w:asciiTheme="minorHAnsi" w:hAnsiTheme="minorHAnsi"/>
      <w:b/>
      <w:bCs/>
    </w:rPr>
  </w:style>
  <w:style w:type="paragraph" w:customStyle="1" w:styleId="mucabcchi">
    <w:name w:val="muc_abc_chi"/>
    <w:basedOn w:val="Normal"/>
    <w:rsid w:val="00FF7164"/>
    <w:pPr>
      <w:spacing w:after="0" w:line="312" w:lineRule="auto"/>
    </w:pPr>
    <w:rPr>
      <w:rFonts w:eastAsia="Times New Roman" w:cs="Times New Roman"/>
      <w:b/>
      <w:bCs/>
      <w:sz w:val="26"/>
      <w:szCs w:val="20"/>
    </w:rPr>
  </w:style>
  <w:style w:type="paragraph" w:customStyle="1" w:styleId="Style14ptJustifiedBefore3ptAfter3ptLinespacing">
    <w:name w:val="Style 14 pt Justified Before:  3 pt After:  3 pt Line spacing:"/>
    <w:basedOn w:val="Normal"/>
    <w:rsid w:val="00FF7164"/>
    <w:pPr>
      <w:spacing w:before="60" w:after="60" w:line="340" w:lineRule="exact"/>
    </w:pPr>
    <w:rPr>
      <w:rFonts w:eastAsia="Times New Roman" w:cs="Times New Roman"/>
      <w:sz w:val="26"/>
      <w:szCs w:val="20"/>
    </w:rPr>
  </w:style>
  <w:style w:type="paragraph" w:customStyle="1" w:styleId="Style4">
    <w:name w:val="Style4"/>
    <w:basedOn w:val="Style3"/>
    <w:link w:val="Style4Char"/>
    <w:rsid w:val="00FF7164"/>
  </w:style>
  <w:style w:type="paragraph" w:customStyle="1" w:styleId="Style5">
    <w:name w:val="Style5"/>
    <w:basedOn w:val="Style4"/>
    <w:rsid w:val="00FF7164"/>
  </w:style>
  <w:style w:type="paragraph" w:customStyle="1" w:styleId="Style3">
    <w:name w:val="Style3"/>
    <w:basedOn w:val="Style2"/>
    <w:link w:val="Style3Char"/>
    <w:rsid w:val="00FF7164"/>
    <w:pPr>
      <w:jc w:val="left"/>
    </w:pPr>
  </w:style>
  <w:style w:type="paragraph" w:customStyle="1" w:styleId="Style6">
    <w:name w:val="Style6"/>
    <w:basedOn w:val="Style5"/>
    <w:rsid w:val="00FF7164"/>
    <w:pPr>
      <w:ind w:left="170"/>
    </w:pPr>
    <w:rPr>
      <w:i/>
    </w:rPr>
  </w:style>
  <w:style w:type="paragraph" w:customStyle="1" w:styleId="center">
    <w:name w:val="center"/>
    <w:basedOn w:val="Normal"/>
    <w:rsid w:val="00FF7164"/>
    <w:pPr>
      <w:spacing w:before="100" w:beforeAutospacing="1" w:after="100" w:afterAutospacing="1" w:line="240" w:lineRule="auto"/>
    </w:pPr>
    <w:rPr>
      <w:rFonts w:eastAsia="Times New Roman" w:cs="Times New Roman"/>
      <w:sz w:val="24"/>
      <w:szCs w:val="24"/>
    </w:rPr>
  </w:style>
  <w:style w:type="paragraph" w:customStyle="1" w:styleId="5">
    <w:name w:val="5"/>
    <w:basedOn w:val="Normal"/>
    <w:rsid w:val="00FF7164"/>
    <w:pPr>
      <w:spacing w:before="60" w:after="40" w:line="312" w:lineRule="auto"/>
      <w:jc w:val="center"/>
    </w:pPr>
    <w:rPr>
      <w:rFonts w:eastAsia="Times New Roman" w:cs="Times New Roman"/>
      <w:b/>
      <w:sz w:val="28"/>
      <w:szCs w:val="28"/>
      <w:lang w:val="pt-BR"/>
    </w:rPr>
  </w:style>
  <w:style w:type="paragraph" w:customStyle="1" w:styleId="tenvb">
    <w:name w:val="tenvb"/>
    <w:basedOn w:val="Normal"/>
    <w:rsid w:val="00FF7164"/>
    <w:pPr>
      <w:spacing w:before="100" w:beforeAutospacing="1" w:after="100" w:afterAutospacing="1" w:line="240" w:lineRule="auto"/>
    </w:pPr>
    <w:rPr>
      <w:rFonts w:eastAsia="Times New Roman" w:cs="Times New Roman"/>
      <w:sz w:val="24"/>
      <w:szCs w:val="24"/>
    </w:rPr>
  </w:style>
  <w:style w:type="paragraph" w:customStyle="1" w:styleId="StyleHeading2BoldNotItalicBlackJustifiedBefore12p">
    <w:name w:val="Style Heading 2 + Bold Not Italic Black Justified Before:  12 p"/>
    <w:basedOn w:val="Heading2"/>
    <w:rsid w:val="00FF7164"/>
    <w:pPr>
      <w:numPr>
        <w:ilvl w:val="0"/>
        <w:numId w:val="0"/>
      </w:numPr>
      <w:spacing w:before="180" w:after="180"/>
    </w:pPr>
    <w:rPr>
      <w:rFonts w:eastAsia="Times New Roman" w:cs="Times New Roman"/>
      <w:bCs/>
      <w:i/>
      <w:color w:val="000000"/>
      <w:sz w:val="28"/>
      <w:szCs w:val="20"/>
    </w:rPr>
  </w:style>
  <w:style w:type="paragraph" w:customStyle="1" w:styleId="Normal1">
    <w:name w:val="Normal1"/>
    <w:basedOn w:val="Normal"/>
    <w:link w:val="normalChar0"/>
    <w:rsid w:val="00FF7164"/>
    <w:pPr>
      <w:widowControl w:val="0"/>
      <w:spacing w:after="0" w:line="240" w:lineRule="auto"/>
    </w:pPr>
    <w:rPr>
      <w:rFonts w:asciiTheme="minorHAnsi" w:hAnsiTheme="minorHAnsi"/>
      <w:sz w:val="26"/>
      <w:szCs w:val="26"/>
    </w:rPr>
  </w:style>
  <w:style w:type="paragraph" w:customStyle="1" w:styleId="nomalCharChar">
    <w:name w:val="nomal Char Char"/>
    <w:basedOn w:val="BodyTextIndent"/>
    <w:rsid w:val="00FF7164"/>
    <w:pPr>
      <w:spacing w:before="160" w:after="0" w:line="240" w:lineRule="auto"/>
      <w:ind w:left="0" w:firstLine="720"/>
    </w:pPr>
    <w:rPr>
      <w:rFonts w:eastAsia="Times New Roman" w:cs="Times New Roman"/>
      <w:sz w:val="26"/>
      <w:szCs w:val="20"/>
    </w:rPr>
  </w:style>
  <w:style w:type="paragraph" w:customStyle="1" w:styleId="normal10">
    <w:name w:val="normal1"/>
    <w:basedOn w:val="Normal"/>
    <w:rsid w:val="00FF7164"/>
    <w:pPr>
      <w:spacing w:before="100" w:beforeAutospacing="1" w:after="100" w:afterAutospacing="1" w:line="240" w:lineRule="auto"/>
    </w:pPr>
    <w:rPr>
      <w:rFonts w:eastAsia="Times New Roman" w:cs="Times New Roman"/>
      <w:sz w:val="24"/>
      <w:szCs w:val="24"/>
    </w:rPr>
  </w:style>
  <w:style w:type="paragraph" w:customStyle="1" w:styleId="t1">
    <w:name w:val="t1"/>
    <w:basedOn w:val="Heading1"/>
    <w:rsid w:val="00FF7164"/>
    <w:pPr>
      <w:keepLines w:val="0"/>
      <w:numPr>
        <w:numId w:val="0"/>
      </w:numPr>
      <w:tabs>
        <w:tab w:val="left" w:pos="567"/>
      </w:tabs>
      <w:spacing w:before="60" w:after="0" w:line="312" w:lineRule="auto"/>
    </w:pPr>
    <w:rPr>
      <w:rFonts w:eastAsia="Times New Roman" w:cs="Times New Roman"/>
      <w:bCs/>
      <w:sz w:val="28"/>
      <w:szCs w:val="27"/>
    </w:rPr>
  </w:style>
  <w:style w:type="paragraph" w:customStyle="1" w:styleId="normal-p">
    <w:name w:val="normal-p"/>
    <w:basedOn w:val="Normal"/>
    <w:rsid w:val="00FF7164"/>
    <w:pPr>
      <w:spacing w:before="150" w:after="150" w:line="240" w:lineRule="auto"/>
    </w:pPr>
    <w:rPr>
      <w:rFonts w:eastAsia="Times New Roman" w:cs="Times New Roman"/>
      <w:sz w:val="24"/>
      <w:szCs w:val="24"/>
    </w:rPr>
  </w:style>
  <w:style w:type="paragraph" w:customStyle="1" w:styleId="l">
    <w:name w:val="l"/>
    <w:basedOn w:val="Normal"/>
    <w:rsid w:val="00FF7164"/>
    <w:pPr>
      <w:spacing w:before="0" w:after="0" w:line="288" w:lineRule="auto"/>
      <w:jc w:val="center"/>
    </w:pPr>
    <w:rPr>
      <w:rFonts w:eastAsia="Times New Roman" w:cs="Times New Roman"/>
      <w:b/>
      <w:color w:val="0000FF"/>
      <w:sz w:val="28"/>
      <w:szCs w:val="28"/>
    </w:rPr>
  </w:style>
  <w:style w:type="paragraph" w:customStyle="1" w:styleId="l1">
    <w:name w:val="l1"/>
    <w:basedOn w:val="Normal"/>
    <w:rsid w:val="00FF7164"/>
    <w:pPr>
      <w:spacing w:before="0" w:after="0" w:line="288" w:lineRule="auto"/>
    </w:pPr>
    <w:rPr>
      <w:rFonts w:eastAsia="Times New Roman" w:cs="Times New Roman"/>
      <w:b/>
      <w:color w:val="0000FF"/>
      <w:sz w:val="28"/>
      <w:szCs w:val="28"/>
    </w:rPr>
  </w:style>
  <w:style w:type="paragraph" w:customStyle="1" w:styleId="l2">
    <w:name w:val="l2"/>
    <w:basedOn w:val="Normal"/>
    <w:rsid w:val="00FF7164"/>
    <w:pPr>
      <w:spacing w:before="0" w:after="0" w:line="288" w:lineRule="auto"/>
    </w:pPr>
    <w:rPr>
      <w:rFonts w:eastAsia="Times New Roman" w:cs="Times New Roman"/>
      <w:b/>
      <w:color w:val="0000FF"/>
      <w:sz w:val="28"/>
      <w:szCs w:val="28"/>
      <w:lang w:val="vi-VN"/>
    </w:rPr>
  </w:style>
  <w:style w:type="paragraph" w:customStyle="1" w:styleId="l3">
    <w:name w:val="l3"/>
    <w:basedOn w:val="Normal"/>
    <w:rsid w:val="00FF7164"/>
    <w:pPr>
      <w:spacing w:before="0" w:after="0" w:line="288" w:lineRule="auto"/>
    </w:pPr>
    <w:rPr>
      <w:rFonts w:eastAsia="Times New Roman" w:cs="Times New Roman"/>
      <w:b/>
      <w:color w:val="0000FF"/>
      <w:sz w:val="28"/>
      <w:szCs w:val="28"/>
      <w:lang w:val="vi-VN"/>
    </w:rPr>
  </w:style>
  <w:style w:type="paragraph" w:customStyle="1" w:styleId="k1">
    <w:name w:val="k1"/>
    <w:basedOn w:val="Normal"/>
    <w:rsid w:val="00FF7164"/>
    <w:pPr>
      <w:spacing w:before="0" w:after="0" w:line="288" w:lineRule="auto"/>
      <w:jc w:val="center"/>
    </w:pPr>
    <w:rPr>
      <w:rFonts w:eastAsia="Times New Roman" w:cs="Times New Roman"/>
      <w:b/>
      <w:color w:val="0000FF"/>
      <w:sz w:val="28"/>
      <w:szCs w:val="28"/>
    </w:rPr>
  </w:style>
  <w:style w:type="paragraph" w:customStyle="1" w:styleId="k2">
    <w:name w:val="k2"/>
    <w:basedOn w:val="Normal"/>
    <w:rsid w:val="00FF7164"/>
    <w:pPr>
      <w:spacing w:before="0" w:after="0" w:line="288" w:lineRule="auto"/>
    </w:pPr>
    <w:rPr>
      <w:rFonts w:eastAsia="Times New Roman" w:cs="Times New Roman"/>
      <w:b/>
      <w:color w:val="0000FF"/>
      <w:sz w:val="28"/>
      <w:szCs w:val="28"/>
    </w:rPr>
  </w:style>
  <w:style w:type="paragraph" w:customStyle="1" w:styleId="k3">
    <w:name w:val="k3"/>
    <w:basedOn w:val="Normal"/>
    <w:qFormat/>
    <w:rsid w:val="00FF7164"/>
    <w:pPr>
      <w:spacing w:before="0" w:after="0" w:line="288" w:lineRule="auto"/>
    </w:pPr>
    <w:rPr>
      <w:rFonts w:eastAsia="Times New Roman" w:cs="Times New Roman"/>
      <w:b/>
      <w:color w:val="0000FF"/>
      <w:sz w:val="28"/>
      <w:szCs w:val="28"/>
    </w:rPr>
  </w:style>
  <w:style w:type="paragraph" w:customStyle="1" w:styleId="k4">
    <w:name w:val="k4"/>
    <w:basedOn w:val="Normal"/>
    <w:rsid w:val="00FF7164"/>
    <w:pPr>
      <w:spacing w:before="0" w:after="0" w:line="288" w:lineRule="auto"/>
    </w:pPr>
    <w:rPr>
      <w:rFonts w:eastAsia="Times New Roman" w:cs="Times New Roman"/>
      <w:b/>
      <w:color w:val="0000FF"/>
      <w:sz w:val="28"/>
      <w:szCs w:val="28"/>
      <w:lang w:val="vi-VN"/>
    </w:rPr>
  </w:style>
  <w:style w:type="paragraph" w:customStyle="1" w:styleId="3">
    <w:name w:val="3"/>
    <w:basedOn w:val="Normal"/>
    <w:rsid w:val="00FF7164"/>
    <w:pPr>
      <w:spacing w:before="60" w:after="40" w:line="312" w:lineRule="auto"/>
    </w:pPr>
    <w:rPr>
      <w:rFonts w:eastAsia="Times New Roman" w:cs="Times New Roman"/>
      <w:b/>
      <w:i/>
      <w:sz w:val="28"/>
      <w:szCs w:val="28"/>
    </w:rPr>
  </w:style>
  <w:style w:type="paragraph" w:customStyle="1" w:styleId="6">
    <w:name w:val="6"/>
    <w:basedOn w:val="Normal"/>
    <w:link w:val="6Char"/>
    <w:rsid w:val="00FF7164"/>
    <w:pPr>
      <w:autoSpaceDE w:val="0"/>
      <w:autoSpaceDN w:val="0"/>
      <w:adjustRightInd w:val="0"/>
      <w:spacing w:after="60" w:line="312" w:lineRule="auto"/>
      <w:jc w:val="center"/>
    </w:pPr>
    <w:rPr>
      <w:rFonts w:asciiTheme="minorHAnsi" w:hAnsiTheme="minorHAnsi"/>
      <w:b/>
      <w:sz w:val="28"/>
      <w:szCs w:val="24"/>
    </w:rPr>
  </w:style>
  <w:style w:type="paragraph" w:customStyle="1" w:styleId="t3">
    <w:name w:val="t3"/>
    <w:basedOn w:val="Normal"/>
    <w:rsid w:val="00FF7164"/>
    <w:pPr>
      <w:keepNext/>
      <w:spacing w:after="80" w:line="288" w:lineRule="auto"/>
      <w:ind w:right="49"/>
      <w:outlineLvl w:val="2"/>
    </w:pPr>
    <w:rPr>
      <w:rFonts w:eastAsia="Times New Roman" w:cs="Times New Roman"/>
      <w:b/>
      <w:bCs/>
      <w:sz w:val="28"/>
      <w:szCs w:val="24"/>
    </w:rPr>
  </w:style>
  <w:style w:type="paragraph" w:customStyle="1" w:styleId="Noidung0">
    <w:name w:val="Noidung"/>
    <w:basedOn w:val="BodyTextIndent"/>
    <w:next w:val="BodyTextIndent"/>
    <w:link w:val="NoidungChar0"/>
    <w:rsid w:val="00FF7164"/>
    <w:pPr>
      <w:widowControl w:val="0"/>
      <w:autoSpaceDE w:val="0"/>
      <w:autoSpaceDN w:val="0"/>
      <w:adjustRightInd w:val="0"/>
      <w:spacing w:before="0" w:after="80" w:line="320" w:lineRule="exact"/>
      <w:ind w:left="0" w:firstLine="720"/>
    </w:pPr>
    <w:rPr>
      <w:rFonts w:ascii=".VnTime" w:hAnsi=".VnTime"/>
      <w:spacing w:val="-2"/>
      <w:sz w:val="28"/>
      <w:szCs w:val="24"/>
    </w:rPr>
  </w:style>
  <w:style w:type="paragraph" w:customStyle="1" w:styleId="t4">
    <w:name w:val="t4"/>
    <w:basedOn w:val="Normal"/>
    <w:rsid w:val="00FF7164"/>
    <w:pPr>
      <w:tabs>
        <w:tab w:val="right" w:leader="dot" w:pos="9360"/>
      </w:tabs>
      <w:spacing w:before="60" w:after="0" w:line="312" w:lineRule="auto"/>
    </w:pPr>
    <w:rPr>
      <w:rFonts w:eastAsia="Times New Roman" w:cs="Times New Roman"/>
      <w:b/>
      <w:bCs/>
      <w:sz w:val="28"/>
      <w:szCs w:val="28"/>
      <w:lang w:val="pt-BR"/>
    </w:rPr>
  </w:style>
  <w:style w:type="paragraph" w:customStyle="1" w:styleId="b0">
    <w:name w:val="b"/>
    <w:basedOn w:val="Normal"/>
    <w:rsid w:val="00FF7164"/>
    <w:pPr>
      <w:spacing w:before="0" w:after="0" w:line="240" w:lineRule="auto"/>
      <w:jc w:val="center"/>
    </w:pPr>
    <w:rPr>
      <w:rFonts w:ascii=".VnHelvetInsH" w:eastAsia="Times New Roman" w:hAnsi=".VnHelvetInsH" w:cs="Times New Roman"/>
      <w:sz w:val="28"/>
      <w:szCs w:val="20"/>
    </w:rPr>
  </w:style>
  <w:style w:type="paragraph" w:customStyle="1" w:styleId="CharCharCharCharCharCharCharCharChar1Char">
    <w:name w:val="Char Char Char Char Char Char Char Char Char1 Char"/>
    <w:basedOn w:val="Normal"/>
    <w:rsid w:val="00FF7164"/>
    <w:pPr>
      <w:spacing w:before="0" w:after="160" w:line="240" w:lineRule="exact"/>
    </w:pPr>
    <w:rPr>
      <w:rFonts w:ascii="Tahoma" w:eastAsia="PMingLiU" w:hAnsi="Tahoma" w:cs="Times New Roman"/>
      <w:sz w:val="20"/>
      <w:szCs w:val="20"/>
    </w:rPr>
  </w:style>
  <w:style w:type="paragraph" w:customStyle="1" w:styleId="CharCharCharCharChar1">
    <w:name w:val="Char Char Char Char Char1"/>
    <w:basedOn w:val="Normal"/>
    <w:rsid w:val="00FF7164"/>
    <w:pPr>
      <w:widowControl w:val="0"/>
      <w:spacing w:before="0" w:after="0" w:line="240" w:lineRule="auto"/>
    </w:pPr>
    <w:rPr>
      <w:rFonts w:eastAsia="Times New Roman" w:cs="Times New Roman"/>
      <w:b/>
      <w:bCs/>
      <w:color w:val="008000"/>
      <w:sz w:val="26"/>
      <w:szCs w:val="26"/>
      <w:lang w:val="fr-FR"/>
    </w:rPr>
  </w:style>
  <w:style w:type="paragraph" w:customStyle="1" w:styleId="kt1">
    <w:name w:val="kt1"/>
    <w:basedOn w:val="Normal"/>
    <w:rsid w:val="00FF7164"/>
    <w:pPr>
      <w:spacing w:before="0" w:after="0" w:line="240" w:lineRule="auto"/>
      <w:jc w:val="center"/>
    </w:pPr>
    <w:rPr>
      <w:rFonts w:eastAsia="Times New Roman" w:cs="Times New Roman"/>
      <w:b/>
      <w:sz w:val="28"/>
      <w:szCs w:val="28"/>
    </w:rPr>
  </w:style>
  <w:style w:type="paragraph" w:customStyle="1" w:styleId="CharCharCharChar2">
    <w:name w:val="Char Char Char Char2"/>
    <w:basedOn w:val="Normal"/>
    <w:rsid w:val="00FF7164"/>
    <w:pPr>
      <w:spacing w:before="0" w:after="160" w:line="240" w:lineRule="exact"/>
    </w:pPr>
    <w:rPr>
      <w:rFonts w:ascii="Tahoma" w:eastAsia="PMingLiU" w:hAnsi="Tahoma" w:cs="Tahoma"/>
      <w:sz w:val="20"/>
      <w:szCs w:val="20"/>
    </w:rPr>
  </w:style>
  <w:style w:type="paragraph" w:customStyle="1" w:styleId="text">
    <w:name w:val="text"/>
    <w:basedOn w:val="Normal"/>
    <w:rsid w:val="00FF7164"/>
    <w:pPr>
      <w:spacing w:line="312" w:lineRule="auto"/>
      <w:ind w:firstLine="570"/>
    </w:pPr>
    <w:rPr>
      <w:rFonts w:eastAsia="Times New Roman" w:cs="Times New Roman"/>
      <w:color w:val="000000"/>
      <w:sz w:val="26"/>
      <w:szCs w:val="26"/>
      <w:lang w:val="en-GB"/>
    </w:rPr>
  </w:style>
  <w:style w:type="paragraph" w:customStyle="1" w:styleId="Normal-1">
    <w:name w:val="Normal-1"/>
    <w:basedOn w:val="Normal"/>
    <w:link w:val="Normal-1Char"/>
    <w:rsid w:val="00FF7164"/>
    <w:pPr>
      <w:widowControl w:val="0"/>
      <w:spacing w:before="60" w:after="60" w:line="240" w:lineRule="auto"/>
      <w:ind w:firstLine="284"/>
    </w:pPr>
    <w:rPr>
      <w:rFonts w:asciiTheme="minorHAnsi" w:eastAsia=".VnTime" w:hAnsiTheme="minorHAnsi"/>
      <w:color w:val="0000FF"/>
      <w:sz w:val="26"/>
      <w:szCs w:val="26"/>
      <w:lang w:val="nl-NL"/>
    </w:rPr>
  </w:style>
  <w:style w:type="paragraph" w:customStyle="1" w:styleId="kt2">
    <w:name w:val="kt2"/>
    <w:basedOn w:val="Normal"/>
    <w:rsid w:val="00FF7164"/>
    <w:pPr>
      <w:spacing w:before="0" w:after="0"/>
      <w:ind w:firstLine="620"/>
      <w:jc w:val="center"/>
    </w:pPr>
    <w:rPr>
      <w:rFonts w:eastAsia="Times New Roman" w:cs="Times New Roman"/>
      <w:b/>
      <w:sz w:val="28"/>
      <w:szCs w:val="28"/>
    </w:rPr>
  </w:style>
  <w:style w:type="paragraph" w:customStyle="1" w:styleId="DMhinh">
    <w:name w:val="DM hinh"/>
    <w:basedOn w:val="Heading1"/>
    <w:rsid w:val="00FF7164"/>
    <w:pPr>
      <w:keepLines w:val="0"/>
      <w:numPr>
        <w:numId w:val="0"/>
      </w:numPr>
      <w:tabs>
        <w:tab w:val="left" w:pos="567"/>
      </w:tabs>
      <w:spacing w:before="0" w:after="0" w:line="312" w:lineRule="auto"/>
    </w:pPr>
    <w:rPr>
      <w:rFonts w:eastAsia="Batang" w:cs="Times New Roman"/>
      <w:iCs/>
      <w:spacing w:val="-6"/>
      <w:szCs w:val="28"/>
      <w:lang w:val="fr-FR"/>
    </w:rPr>
  </w:style>
  <w:style w:type="paragraph" w:customStyle="1" w:styleId="DMbang">
    <w:name w:val="DM bang"/>
    <w:basedOn w:val="TOC1"/>
    <w:rsid w:val="00D535F6"/>
    <w:pPr>
      <w:tabs>
        <w:tab w:val="clear" w:pos="9061"/>
        <w:tab w:val="right" w:leader="dot" w:pos="9072"/>
      </w:tabs>
      <w:spacing w:before="360"/>
      <w:outlineLvl w:val="0"/>
    </w:pPr>
    <w:rPr>
      <w:rFonts w:ascii="Cambria" w:eastAsia="Times New Roman" w:hAnsi="Cambria" w:cs="Times New Roman"/>
      <w:b w:val="0"/>
      <w:bCs/>
      <w:iCs/>
      <w:caps/>
      <w:spacing w:val="-4"/>
      <w:sz w:val="28"/>
      <w:szCs w:val="24"/>
    </w:rPr>
  </w:style>
  <w:style w:type="paragraph" w:customStyle="1" w:styleId="danhsach1">
    <w:name w:val="danhsach1"/>
    <w:basedOn w:val="Normal"/>
    <w:rsid w:val="00FF7164"/>
    <w:pPr>
      <w:spacing w:before="100" w:beforeAutospacing="1" w:after="100" w:afterAutospacing="1" w:line="240" w:lineRule="auto"/>
    </w:pPr>
    <w:rPr>
      <w:rFonts w:eastAsia="Times New Roman" w:cs="Times New Roman"/>
      <w:sz w:val="24"/>
      <w:szCs w:val="24"/>
      <w:lang w:val="vi-VN" w:eastAsia="vi-VN"/>
    </w:rPr>
  </w:style>
  <w:style w:type="paragraph" w:customStyle="1" w:styleId="Danhmcbng">
    <w:name w:val="Danh mục bảng"/>
    <w:basedOn w:val="Normal"/>
    <w:next w:val="Figure"/>
    <w:qFormat/>
    <w:rsid w:val="000F678E"/>
    <w:pPr>
      <w:numPr>
        <w:numId w:val="14"/>
      </w:numPr>
      <w:spacing w:line="240" w:lineRule="auto"/>
      <w:jc w:val="center"/>
    </w:pPr>
    <w:rPr>
      <w:rFonts w:ascii="Times New Roman Bold" w:eastAsia="Calibri" w:hAnsi="Times New Roman Bold" w:cs="Times New Roman"/>
      <w:b/>
    </w:rPr>
  </w:style>
  <w:style w:type="paragraph" w:customStyle="1" w:styleId="H">
    <w:name w:val="H"/>
    <w:basedOn w:val="Normal"/>
    <w:rsid w:val="00FF7164"/>
    <w:pPr>
      <w:spacing w:line="400" w:lineRule="atLeast"/>
    </w:pPr>
    <w:rPr>
      <w:rFonts w:ascii="Tahoma" w:eastAsia="Times New Roman" w:hAnsi="Tahoma" w:cs="Tahoma"/>
      <w:color w:val="0000FF"/>
      <w:sz w:val="24"/>
      <w:szCs w:val="24"/>
    </w:rPr>
  </w:style>
  <w:style w:type="paragraph" w:customStyle="1" w:styleId="CharChar4">
    <w:name w:val="Char Char4"/>
    <w:basedOn w:val="Normal"/>
    <w:rsid w:val="00FF7164"/>
    <w:pPr>
      <w:spacing w:before="0" w:after="160" w:line="240" w:lineRule="exact"/>
    </w:pPr>
    <w:rPr>
      <w:rFonts w:ascii="Tahoma" w:eastAsia="Times New Roman" w:hAnsi="Tahoma" w:cs="Tahoma"/>
      <w:sz w:val="20"/>
      <w:szCs w:val="20"/>
    </w:rPr>
  </w:style>
  <w:style w:type="paragraph" w:customStyle="1" w:styleId="chuthuong">
    <w:name w:val="chu thuong"/>
    <w:basedOn w:val="Normal"/>
    <w:link w:val="chuthuongChar"/>
    <w:rsid w:val="00FF7164"/>
    <w:pPr>
      <w:keepNext/>
      <w:widowControl w:val="0"/>
      <w:tabs>
        <w:tab w:val="left" w:pos="1170"/>
      </w:tabs>
      <w:spacing w:before="60" w:after="60" w:line="240" w:lineRule="auto"/>
    </w:pPr>
    <w:rPr>
      <w:rFonts w:eastAsia="Times New Roman" w:cs="Times New Roman"/>
      <w:sz w:val="26"/>
      <w:szCs w:val="26"/>
      <w:lang w:val="nl-NL"/>
    </w:rPr>
  </w:style>
  <w:style w:type="character" w:customStyle="1" w:styleId="chuthuongChar">
    <w:name w:val="chu thuong Char"/>
    <w:link w:val="chuthuong"/>
    <w:locked/>
    <w:rsid w:val="00FF7164"/>
    <w:rPr>
      <w:rFonts w:ascii="Times New Roman" w:eastAsia="Times New Roman" w:hAnsi="Times New Roman" w:cs="Times New Roman"/>
      <w:sz w:val="26"/>
      <w:szCs w:val="26"/>
      <w:lang w:val="nl-NL" w:eastAsia="en-US"/>
    </w:rPr>
  </w:style>
  <w:style w:type="paragraph" w:customStyle="1" w:styleId="Styley1">
    <w:name w:val="Style y1"/>
    <w:basedOn w:val="Normal"/>
    <w:link w:val="Styley1CharChar"/>
    <w:autoRedefine/>
    <w:rsid w:val="00FF7164"/>
    <w:pPr>
      <w:widowControl w:val="0"/>
      <w:spacing w:before="0" w:after="0" w:line="312" w:lineRule="auto"/>
    </w:pPr>
    <w:rPr>
      <w:rFonts w:eastAsia="Times New Roman" w:cs="Times New Roman"/>
      <w:i/>
      <w:iCs/>
      <w:spacing w:val="-6"/>
      <w:lang w:val="pl-PL"/>
    </w:rPr>
  </w:style>
  <w:style w:type="character" w:customStyle="1" w:styleId="Styley1CharChar">
    <w:name w:val="Style y1 Char Char"/>
    <w:link w:val="Styley1"/>
    <w:rsid w:val="00FF7164"/>
    <w:rPr>
      <w:rFonts w:ascii="Times New Roman" w:eastAsia="Times New Roman" w:hAnsi="Times New Roman" w:cs="Times New Roman"/>
      <w:i/>
      <w:iCs/>
      <w:spacing w:val="-6"/>
      <w:sz w:val="27"/>
      <w:szCs w:val="27"/>
      <w:lang w:val="pl-PL" w:eastAsia="en-US"/>
    </w:rPr>
  </w:style>
  <w:style w:type="table" w:customStyle="1" w:styleId="TableGrid11">
    <w:name w:val="Table Grid11"/>
    <w:basedOn w:val="TableNormal"/>
    <w:next w:val="TableGrid"/>
    <w:rsid w:val="00FF7164"/>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y2">
    <w:name w:val="Style y2"/>
    <w:basedOn w:val="Styley1"/>
    <w:link w:val="Styley2CharChar"/>
    <w:autoRedefine/>
    <w:rsid w:val="00FF7164"/>
    <w:rPr>
      <w:i w:val="0"/>
      <w:color w:val="0000FF"/>
      <w:sz w:val="26"/>
      <w:szCs w:val="26"/>
      <w:lang w:val="vi-VN"/>
    </w:rPr>
  </w:style>
  <w:style w:type="character" w:customStyle="1" w:styleId="Styley2CharChar">
    <w:name w:val="Style y2 Char Char"/>
    <w:link w:val="Styley2"/>
    <w:rsid w:val="00FF7164"/>
    <w:rPr>
      <w:rFonts w:ascii="Times New Roman" w:eastAsia="Times New Roman" w:hAnsi="Times New Roman" w:cs="Times New Roman"/>
      <w:iCs/>
      <w:color w:val="0000FF"/>
      <w:spacing w:val="-6"/>
      <w:sz w:val="26"/>
      <w:szCs w:val="26"/>
      <w:lang w:val="vi-VN" w:eastAsia="en-US"/>
    </w:rPr>
  </w:style>
  <w:style w:type="paragraph" w:customStyle="1" w:styleId="MTDisplayEquation">
    <w:name w:val="MTDisplayEquation"/>
    <w:basedOn w:val="Normal"/>
    <w:next w:val="Normal"/>
    <w:link w:val="MTDisplayEquationChar"/>
    <w:rsid w:val="00FF7164"/>
    <w:pPr>
      <w:tabs>
        <w:tab w:val="center" w:pos="4540"/>
        <w:tab w:val="right" w:pos="9080"/>
      </w:tabs>
      <w:spacing w:before="0" w:after="0" w:line="288" w:lineRule="auto"/>
    </w:pPr>
    <w:rPr>
      <w:rFonts w:eastAsia=".VnTime" w:cs="Times New Roman"/>
      <w:i/>
    </w:rPr>
  </w:style>
  <w:style w:type="character" w:customStyle="1" w:styleId="MTDisplayEquationChar">
    <w:name w:val="MTDisplayEquation Char"/>
    <w:link w:val="MTDisplayEquation"/>
    <w:rsid w:val="00FF7164"/>
    <w:rPr>
      <w:rFonts w:ascii="Times New Roman" w:eastAsia=".VnTime" w:hAnsi="Times New Roman" w:cs="Times New Roman"/>
      <w:i/>
      <w:sz w:val="27"/>
      <w:szCs w:val="27"/>
      <w:lang w:eastAsia="en-US"/>
    </w:rPr>
  </w:style>
  <w:style w:type="paragraph" w:customStyle="1" w:styleId="Lap4">
    <w:name w:val="Lap4"/>
    <w:basedOn w:val="Normal"/>
    <w:rsid w:val="00FF7164"/>
    <w:pPr>
      <w:tabs>
        <w:tab w:val="num" w:pos="0"/>
      </w:tabs>
      <w:spacing w:before="0" w:after="0" w:line="240" w:lineRule="auto"/>
    </w:pPr>
    <w:rPr>
      <w:rFonts w:eastAsia="Times New Roman" w:cs="Times New Roman"/>
      <w:sz w:val="20"/>
      <w:szCs w:val="20"/>
      <w:lang w:val="en-GB"/>
    </w:rPr>
  </w:style>
  <w:style w:type="paragraph" w:customStyle="1" w:styleId="anh3">
    <w:name w:val="anh3"/>
    <w:basedOn w:val="Normal"/>
    <w:rsid w:val="00FF7164"/>
    <w:pPr>
      <w:spacing w:before="240" w:after="240" w:line="240" w:lineRule="auto"/>
      <w:jc w:val="center"/>
    </w:pPr>
    <w:rPr>
      <w:rFonts w:eastAsia="Times New Roman" w:cs="Times New Roman"/>
      <w:b/>
      <w:sz w:val="26"/>
      <w:szCs w:val="26"/>
    </w:rPr>
  </w:style>
  <w:style w:type="paragraph" w:customStyle="1" w:styleId="abc">
    <w:name w:val="abc"/>
    <w:basedOn w:val="Normal"/>
    <w:link w:val="abcChar"/>
    <w:uiPriority w:val="99"/>
    <w:qFormat/>
    <w:rsid w:val="00FF7164"/>
    <w:pPr>
      <w:widowControl w:val="0"/>
      <w:autoSpaceDE w:val="0"/>
      <w:autoSpaceDN w:val="0"/>
      <w:spacing w:before="0" w:after="0" w:line="240" w:lineRule="auto"/>
    </w:pPr>
    <w:rPr>
      <w:rFonts w:eastAsia="Times New Roman" w:cs="Times New Roman"/>
      <w:sz w:val="28"/>
      <w:szCs w:val="28"/>
    </w:r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Ma Ch"/>
    <w:rsid w:val="00FF7164"/>
    <w:rPr>
      <w:rFonts w:ascii="Times New Roman" w:eastAsia="Times New Roman" w:hAnsi="Times New Roman" w:cs="Times New Roman"/>
      <w:i/>
      <w:sz w:val="26"/>
      <w:szCs w:val="26"/>
    </w:rPr>
  </w:style>
  <w:style w:type="character" w:customStyle="1" w:styleId="Heading6Char1">
    <w:name w:val="Heading 6 Char1"/>
    <w:aliases w:val="BẢNG Char1"/>
    <w:semiHidden/>
    <w:rsid w:val="00FF7164"/>
    <w:rPr>
      <w:rFonts w:ascii="Cambria" w:eastAsia="Times New Roman" w:hAnsi="Cambria" w:cs="Times New Roman"/>
      <w:i/>
      <w:iCs/>
      <w:color w:val="243F60"/>
      <w:sz w:val="28"/>
      <w:szCs w:val="28"/>
    </w:rPr>
  </w:style>
  <w:style w:type="character" w:customStyle="1" w:styleId="Normal-1CharChar2">
    <w:name w:val="Normal-1 Char Char2"/>
    <w:rsid w:val="00FF7164"/>
    <w:rPr>
      <w:rFonts w:eastAsia=".VnTime"/>
      <w:color w:val="0000FF"/>
      <w:sz w:val="26"/>
      <w:szCs w:val="26"/>
      <w:lang w:val="nl-NL" w:eastAsia="en-US" w:bidi="ar-SA"/>
    </w:rPr>
  </w:style>
  <w:style w:type="paragraph" w:customStyle="1" w:styleId="Styley21">
    <w:name w:val="Style y21"/>
    <w:basedOn w:val="Styley2"/>
    <w:link w:val="Styley21CharChar"/>
    <w:autoRedefine/>
    <w:rsid w:val="00FF7164"/>
    <w:pPr>
      <w:numPr>
        <w:numId w:val="8"/>
      </w:numPr>
      <w:tabs>
        <w:tab w:val="clear" w:pos="568"/>
      </w:tabs>
      <w:spacing w:before="20" w:line="240" w:lineRule="auto"/>
      <w:ind w:left="-60"/>
    </w:pPr>
    <w:rPr>
      <w:i/>
      <w:iCs w:val="0"/>
      <w:noProof/>
      <w:szCs w:val="20"/>
      <w:lang w:val="en-US"/>
    </w:rPr>
  </w:style>
  <w:style w:type="character" w:customStyle="1" w:styleId="Styley21CharChar">
    <w:name w:val="Style y21 Char Char"/>
    <w:link w:val="Styley21"/>
    <w:rsid w:val="00FF7164"/>
    <w:rPr>
      <w:rFonts w:eastAsia="Times New Roman" w:cs="Times New Roman"/>
      <w:i/>
      <w:noProof/>
      <w:color w:val="0000FF"/>
      <w:spacing w:val="-6"/>
      <w:sz w:val="26"/>
      <w:szCs w:val="20"/>
    </w:rPr>
  </w:style>
  <w:style w:type="paragraph" w:customStyle="1" w:styleId="hnh0">
    <w:name w:val="hình"/>
    <w:basedOn w:val="Heading4"/>
    <w:link w:val="hnhChar0"/>
    <w:qFormat/>
    <w:rsid w:val="00FF7164"/>
    <w:pPr>
      <w:keepLines w:val="0"/>
      <w:numPr>
        <w:ilvl w:val="0"/>
        <w:numId w:val="0"/>
      </w:numPr>
      <w:spacing w:before="240" w:after="60" w:line="240" w:lineRule="auto"/>
      <w:jc w:val="center"/>
    </w:pPr>
    <w:rPr>
      <w:b/>
      <w:bCs/>
      <w:i w:val="0"/>
      <w:iCs w:val="0"/>
      <w:szCs w:val="28"/>
    </w:rPr>
  </w:style>
  <w:style w:type="character" w:customStyle="1" w:styleId="hnhChar0">
    <w:name w:val="hình Char"/>
    <w:link w:val="hnh0"/>
    <w:rsid w:val="00FF7164"/>
    <w:rPr>
      <w:rFonts w:ascii="Times New Roman" w:eastAsia="Times New Roman" w:hAnsi="Times New Roman" w:cs="Times New Roman"/>
      <w:b/>
      <w:bCs/>
      <w:sz w:val="27"/>
      <w:szCs w:val="28"/>
      <w:lang w:eastAsia="en-US"/>
    </w:rPr>
  </w:style>
  <w:style w:type="paragraph" w:customStyle="1" w:styleId="Styley3">
    <w:name w:val="Style y3"/>
    <w:basedOn w:val="Normal"/>
    <w:link w:val="Styley3Char"/>
    <w:autoRedefine/>
    <w:rsid w:val="00FF7164"/>
    <w:pPr>
      <w:widowControl w:val="0"/>
      <w:numPr>
        <w:numId w:val="7"/>
      </w:numPr>
      <w:tabs>
        <w:tab w:val="clear" w:pos="1004"/>
        <w:tab w:val="num" w:pos="513"/>
      </w:tabs>
      <w:spacing w:before="40" w:after="40" w:line="240" w:lineRule="auto"/>
      <w:ind w:left="0" w:firstLine="342"/>
    </w:pPr>
    <w:rPr>
      <w:rFonts w:eastAsia="SimSun" w:cs="Times New Roman"/>
      <w:color w:val="0000FF"/>
      <w:sz w:val="26"/>
      <w:szCs w:val="20"/>
      <w:lang w:val="fr-FR"/>
    </w:rPr>
  </w:style>
  <w:style w:type="character" w:customStyle="1" w:styleId="Styley3Char">
    <w:name w:val="Style y3 Char"/>
    <w:link w:val="Styley3"/>
    <w:rsid w:val="00FF7164"/>
    <w:rPr>
      <w:rFonts w:eastAsia="SimSun" w:cs="Times New Roman"/>
      <w:color w:val="0000FF"/>
      <w:sz w:val="26"/>
      <w:szCs w:val="20"/>
      <w:lang w:val="fr-FR"/>
    </w:rPr>
  </w:style>
  <w:style w:type="character" w:customStyle="1" w:styleId="a0">
    <w:name w:val="a"/>
    <w:rsid w:val="00FF7164"/>
  </w:style>
  <w:style w:type="paragraph" w:styleId="List">
    <w:name w:val="List"/>
    <w:basedOn w:val="Normal"/>
    <w:rsid w:val="00FF7164"/>
    <w:pPr>
      <w:spacing w:before="0" w:after="0" w:line="240" w:lineRule="auto"/>
      <w:ind w:left="360" w:hanging="360"/>
      <w:contextualSpacing/>
    </w:pPr>
    <w:rPr>
      <w:rFonts w:eastAsia="Times New Roman" w:cs="Times New Roman"/>
      <w:sz w:val="24"/>
      <w:szCs w:val="24"/>
    </w:rPr>
  </w:style>
  <w:style w:type="paragraph" w:customStyle="1" w:styleId="CharChar3">
    <w:name w:val="Char Char3"/>
    <w:basedOn w:val="Normal"/>
    <w:rsid w:val="00FF7164"/>
    <w:pPr>
      <w:spacing w:before="0" w:after="160" w:line="240" w:lineRule="exact"/>
    </w:pPr>
    <w:rPr>
      <w:rFonts w:ascii="Tahoma" w:eastAsia="Times New Roman" w:hAnsi="Tahoma" w:cs="Tahoma"/>
      <w:sz w:val="20"/>
      <w:szCs w:val="20"/>
    </w:rPr>
  </w:style>
  <w:style w:type="paragraph" w:customStyle="1" w:styleId="para">
    <w:name w:val="para"/>
    <w:basedOn w:val="Normal"/>
    <w:rsid w:val="00FF7164"/>
    <w:pPr>
      <w:spacing w:before="100" w:beforeAutospacing="1" w:after="100" w:afterAutospacing="1" w:line="240" w:lineRule="auto"/>
    </w:pPr>
    <w:rPr>
      <w:rFonts w:eastAsia="Times New Roman" w:cs="Times New Roman"/>
      <w:sz w:val="24"/>
      <w:szCs w:val="24"/>
    </w:rPr>
  </w:style>
  <w:style w:type="paragraph" w:customStyle="1" w:styleId="PARAGRAPH">
    <w:name w:val="PARAGRAPH"/>
    <w:basedOn w:val="Normal"/>
    <w:rsid w:val="00FF7164"/>
    <w:pPr>
      <w:spacing w:line="288" w:lineRule="auto"/>
      <w:ind w:firstLine="576"/>
    </w:pPr>
    <w:rPr>
      <w:rFonts w:eastAsia="Times New Roman" w:cs="Times New Roman"/>
      <w:sz w:val="26"/>
      <w:szCs w:val="24"/>
    </w:rPr>
  </w:style>
  <w:style w:type="paragraph" w:customStyle="1" w:styleId="2">
    <w:name w:val="2"/>
    <w:basedOn w:val="Normal"/>
    <w:rsid w:val="00FF7164"/>
    <w:pPr>
      <w:spacing w:before="60" w:after="40" w:line="312" w:lineRule="auto"/>
    </w:pPr>
    <w:rPr>
      <w:rFonts w:eastAsia="Times New Roman" w:cs="Times New Roman"/>
      <w:b/>
      <w:sz w:val="28"/>
      <w:szCs w:val="28"/>
    </w:rPr>
  </w:style>
  <w:style w:type="character" w:customStyle="1" w:styleId="Heading4Char1">
    <w:name w:val="Heading 4 Char1"/>
    <w:locked/>
    <w:rsid w:val="00FF7164"/>
    <w:rPr>
      <w:rFonts w:ascii="Times New Roman Bold" w:hAnsi="Times New Roman Bold"/>
      <w:b/>
      <w:iCs/>
      <w:sz w:val="27"/>
      <w:szCs w:val="24"/>
    </w:rPr>
  </w:style>
  <w:style w:type="paragraph" w:customStyle="1" w:styleId="CharCharCharChar">
    <w:name w:val="Char Char Char Char"/>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6">
    <w:name w:val="Char Char Char Char6"/>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5">
    <w:name w:val="Char Char Char Char5"/>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thuong">
    <w:name w:val="thuong"/>
    <w:basedOn w:val="Normal"/>
    <w:link w:val="thuongChar"/>
    <w:rsid w:val="00FF7164"/>
    <w:pPr>
      <w:spacing w:before="40" w:after="20" w:line="300" w:lineRule="auto"/>
    </w:pPr>
    <w:rPr>
      <w:rFonts w:eastAsia="Times New Roman" w:cs="Times New Roman"/>
      <w:sz w:val="26"/>
      <w:szCs w:val="20"/>
    </w:rPr>
  </w:style>
  <w:style w:type="character" w:customStyle="1" w:styleId="thuongChar">
    <w:name w:val="thuong Char"/>
    <w:link w:val="thuong"/>
    <w:rsid w:val="00FF7164"/>
    <w:rPr>
      <w:rFonts w:ascii="Times New Roman" w:eastAsia="Times New Roman" w:hAnsi="Times New Roman" w:cs="Times New Roman"/>
      <w:sz w:val="26"/>
      <w:szCs w:val="20"/>
      <w:lang w:eastAsia="en-US"/>
    </w:rPr>
  </w:style>
  <w:style w:type="paragraph" w:customStyle="1" w:styleId="CharCharCharChar4">
    <w:name w:val="Char Char Char Char4"/>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y1">
    <w:name w:val="y1"/>
    <w:basedOn w:val="Normal"/>
    <w:link w:val="y1Char"/>
    <w:rsid w:val="00FF7164"/>
    <w:pPr>
      <w:widowControl w:val="0"/>
      <w:numPr>
        <w:numId w:val="9"/>
      </w:numPr>
      <w:tabs>
        <w:tab w:val="clear" w:pos="303"/>
        <w:tab w:val="num" w:pos="360"/>
      </w:tabs>
      <w:spacing w:before="0" w:after="20" w:line="240" w:lineRule="auto"/>
      <w:ind w:firstLine="0"/>
    </w:pPr>
    <w:rPr>
      <w:rFonts w:ascii=".VnTime" w:eastAsia=".VnTime" w:hAnsi=".VnTime" w:cs="Times New Roman"/>
      <w:color w:val="0000FF"/>
      <w:sz w:val="26"/>
      <w:szCs w:val="26"/>
    </w:rPr>
  </w:style>
  <w:style w:type="character" w:customStyle="1" w:styleId="y1Char">
    <w:name w:val="y1 Char"/>
    <w:link w:val="y1"/>
    <w:rsid w:val="00FF7164"/>
    <w:rPr>
      <w:rFonts w:ascii=".VnTime" w:eastAsia=".VnTime" w:hAnsi=".VnTime" w:cs="Times New Roman"/>
      <w:color w:val="0000FF"/>
      <w:sz w:val="26"/>
      <w:szCs w:val="26"/>
    </w:rPr>
  </w:style>
  <w:style w:type="paragraph" w:customStyle="1" w:styleId="CharCharCharChar3">
    <w:name w:val="Char Char Char Char3"/>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1">
    <w:name w:val="Char Char Char Char1"/>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styleId="List2">
    <w:name w:val="List 2"/>
    <w:basedOn w:val="Normal"/>
    <w:uiPriority w:val="99"/>
    <w:unhideWhenUsed/>
    <w:rsid w:val="00FF7164"/>
    <w:pPr>
      <w:spacing w:before="0" w:after="0" w:line="240" w:lineRule="auto"/>
      <w:ind w:left="720" w:hanging="360"/>
      <w:contextualSpacing/>
    </w:pPr>
    <w:rPr>
      <w:rFonts w:eastAsia="Times New Roman" w:cs="Times New Roman"/>
      <w:sz w:val="28"/>
      <w:szCs w:val="28"/>
    </w:rPr>
  </w:style>
  <w:style w:type="paragraph" w:customStyle="1" w:styleId="C4">
    <w:name w:val="C4"/>
    <w:basedOn w:val="Normal"/>
    <w:rsid w:val="00FF7164"/>
    <w:pPr>
      <w:spacing w:line="240" w:lineRule="auto"/>
    </w:pPr>
    <w:rPr>
      <w:rFonts w:eastAsia="Times New Roman" w:cs="Times New Roman"/>
      <w:i/>
      <w:sz w:val="28"/>
      <w:szCs w:val="28"/>
    </w:rPr>
  </w:style>
  <w:style w:type="paragraph" w:customStyle="1" w:styleId="ak2">
    <w:name w:val="ak2"/>
    <w:basedOn w:val="Normal"/>
    <w:rsid w:val="00FF7164"/>
    <w:pPr>
      <w:keepNext/>
      <w:spacing w:before="0" w:after="0" w:line="312" w:lineRule="auto"/>
      <w:ind w:right="51"/>
      <w:outlineLvl w:val="1"/>
    </w:pPr>
    <w:rPr>
      <w:rFonts w:eastAsia="Times New Roman" w:cs="Times New Roman"/>
      <w:b/>
      <w:bCs/>
      <w:color w:val="0000FF"/>
      <w:sz w:val="28"/>
      <w:szCs w:val="28"/>
    </w:rPr>
  </w:style>
  <w:style w:type="character" w:customStyle="1" w:styleId="plainlinks">
    <w:name w:val="plainlinks"/>
    <w:basedOn w:val="DefaultParagraphFont"/>
    <w:rsid w:val="00FF7164"/>
  </w:style>
  <w:style w:type="character" w:customStyle="1" w:styleId="geo-dms">
    <w:name w:val="geo-dms"/>
    <w:basedOn w:val="DefaultParagraphFont"/>
    <w:rsid w:val="00FF7164"/>
  </w:style>
  <w:style w:type="character" w:customStyle="1" w:styleId="latitude">
    <w:name w:val="latitude"/>
    <w:basedOn w:val="DefaultParagraphFont"/>
    <w:rsid w:val="00FF7164"/>
  </w:style>
  <w:style w:type="character" w:customStyle="1" w:styleId="longitude">
    <w:name w:val="longitude"/>
    <w:basedOn w:val="DefaultParagraphFont"/>
    <w:rsid w:val="00FF7164"/>
  </w:style>
  <w:style w:type="paragraph" w:customStyle="1" w:styleId="Lap3">
    <w:name w:val="Lap3"/>
    <w:basedOn w:val="Normal"/>
    <w:rsid w:val="00FF7164"/>
    <w:pPr>
      <w:tabs>
        <w:tab w:val="num" w:pos="0"/>
      </w:tabs>
      <w:spacing w:before="0" w:after="0" w:line="240" w:lineRule="auto"/>
    </w:pPr>
    <w:rPr>
      <w:rFonts w:eastAsia="Times New Roman" w:cs="Times New Roman"/>
      <w:sz w:val="20"/>
      <w:szCs w:val="20"/>
      <w:lang w:val="en-GB"/>
    </w:rPr>
  </w:style>
  <w:style w:type="character" w:customStyle="1" w:styleId="Heading1Char1">
    <w:name w:val="Heading 1 Char1"/>
    <w:aliases w:val="Heading Char1,Heading1 Char,Heading 1phan1-1 Char Char,Heading 1phan1-1 Char1"/>
    <w:rsid w:val="00FF7164"/>
    <w:rPr>
      <w:rFonts w:eastAsia="Times New Roman" w:cs="Arial"/>
      <w:b/>
      <w:bCs/>
      <w:kern w:val="32"/>
      <w:sz w:val="27"/>
      <w:szCs w:val="32"/>
    </w:rPr>
  </w:style>
  <w:style w:type="paragraph" w:customStyle="1" w:styleId="Style7">
    <w:name w:val="Style7"/>
    <w:basedOn w:val="Heading2"/>
    <w:link w:val="Style7Char"/>
    <w:rsid w:val="00FF7164"/>
    <w:pPr>
      <w:numPr>
        <w:ilvl w:val="0"/>
        <w:numId w:val="0"/>
      </w:numPr>
      <w:tabs>
        <w:tab w:val="num" w:pos="0"/>
      </w:tabs>
      <w:ind w:right="49"/>
    </w:pPr>
    <w:rPr>
      <w:rFonts w:eastAsia="Times New Roman" w:cs="Times New Roman"/>
      <w:bCs/>
      <w:color w:val="0000FF"/>
      <w:szCs w:val="24"/>
    </w:rPr>
  </w:style>
  <w:style w:type="paragraph" w:customStyle="1" w:styleId="Style8">
    <w:name w:val="Style8"/>
    <w:basedOn w:val="Heading2"/>
    <w:link w:val="Style8Char"/>
    <w:rsid w:val="00FF7164"/>
    <w:pPr>
      <w:numPr>
        <w:ilvl w:val="0"/>
        <w:numId w:val="0"/>
      </w:numPr>
      <w:tabs>
        <w:tab w:val="num" w:pos="0"/>
      </w:tabs>
      <w:spacing w:before="240"/>
      <w:ind w:right="49"/>
    </w:pPr>
    <w:rPr>
      <w:rFonts w:eastAsia="Times New Roman" w:cs="Times New Roman"/>
      <w:bCs/>
      <w:szCs w:val="24"/>
    </w:rPr>
  </w:style>
  <w:style w:type="character" w:customStyle="1" w:styleId="Style7Char">
    <w:name w:val="Style7 Char"/>
    <w:link w:val="Style7"/>
    <w:rsid w:val="00FF7164"/>
    <w:rPr>
      <w:rFonts w:ascii="Times New Roman" w:eastAsia="Times New Roman" w:hAnsi="Times New Roman" w:cs="Times New Roman"/>
      <w:b/>
      <w:bCs/>
      <w:color w:val="0000FF"/>
      <w:sz w:val="27"/>
      <w:szCs w:val="24"/>
      <w:lang w:eastAsia="en-US"/>
    </w:rPr>
  </w:style>
  <w:style w:type="character" w:customStyle="1" w:styleId="Style8Char">
    <w:name w:val="Style8 Char"/>
    <w:link w:val="Style8"/>
    <w:rsid w:val="00FF7164"/>
    <w:rPr>
      <w:rFonts w:ascii="Times New Roman" w:eastAsia="Times New Roman" w:hAnsi="Times New Roman" w:cs="Times New Roman"/>
      <w:b/>
      <w:bCs/>
      <w:color w:val="002060"/>
      <w:sz w:val="27"/>
      <w:szCs w:val="24"/>
      <w:lang w:eastAsia="en-US"/>
    </w:rPr>
  </w:style>
  <w:style w:type="paragraph" w:customStyle="1" w:styleId="Heading31">
    <w:name w:val="Heading 31"/>
    <w:basedOn w:val="Heading3"/>
    <w:link w:val="heading3Char0"/>
    <w:rsid w:val="00FF7164"/>
    <w:pPr>
      <w:keepLines w:val="0"/>
      <w:numPr>
        <w:ilvl w:val="0"/>
        <w:numId w:val="0"/>
      </w:numPr>
      <w:tabs>
        <w:tab w:val="num" w:pos="964"/>
      </w:tabs>
      <w:spacing w:after="0" w:line="312" w:lineRule="auto"/>
    </w:pPr>
    <w:rPr>
      <w:rFonts w:eastAsia="Times New Roman" w:cs="Times New Roman"/>
      <w:bCs/>
      <w:i w:val="0"/>
    </w:rPr>
  </w:style>
  <w:style w:type="character" w:customStyle="1" w:styleId="heading3Char0">
    <w:name w:val="heading 3 Char"/>
    <w:link w:val="Heading31"/>
    <w:rsid w:val="00FF7164"/>
    <w:rPr>
      <w:rFonts w:ascii="Times New Roman" w:eastAsia="Times New Roman" w:hAnsi="Times New Roman" w:cs="Times New Roman"/>
      <w:b/>
      <w:bCs/>
      <w:color w:val="002060"/>
      <w:sz w:val="27"/>
      <w:szCs w:val="27"/>
      <w:lang w:eastAsia="en-US"/>
    </w:rPr>
  </w:style>
  <w:style w:type="character" w:customStyle="1" w:styleId="l6">
    <w:name w:val="l6"/>
    <w:basedOn w:val="DefaultParagraphFont"/>
    <w:rsid w:val="00FF7164"/>
  </w:style>
  <w:style w:type="character" w:customStyle="1" w:styleId="l7">
    <w:name w:val="l7"/>
    <w:basedOn w:val="DefaultParagraphFont"/>
    <w:rsid w:val="00FF7164"/>
  </w:style>
  <w:style w:type="character" w:customStyle="1" w:styleId="fourgenhighlight">
    <w:name w:val="fourgen_highlight"/>
    <w:basedOn w:val="DefaultParagraphFont"/>
    <w:rsid w:val="00FF7164"/>
  </w:style>
  <w:style w:type="character" w:customStyle="1" w:styleId="apple-style-span">
    <w:name w:val="apple-style-span"/>
    <w:basedOn w:val="DefaultParagraphFont"/>
    <w:rsid w:val="00FF7164"/>
  </w:style>
  <w:style w:type="paragraph" w:customStyle="1" w:styleId="Char1CharCharChar1CharCharChar">
    <w:name w:val="Char1 Char Char Char1 Char Char Char"/>
    <w:basedOn w:val="Normal"/>
    <w:rsid w:val="00FF7164"/>
    <w:pPr>
      <w:pageBreakBefore/>
      <w:spacing w:before="100" w:beforeAutospacing="1" w:after="100" w:afterAutospacing="1" w:line="240" w:lineRule="auto"/>
    </w:pPr>
    <w:rPr>
      <w:rFonts w:ascii=".VnArial" w:eastAsia=".VnTime" w:hAnsi=".VnArial" w:cs=".VnArial"/>
      <w:sz w:val="20"/>
      <w:szCs w:val="20"/>
    </w:rPr>
  </w:style>
  <w:style w:type="paragraph" w:customStyle="1" w:styleId="Normal2">
    <w:name w:val="Normal2"/>
    <w:basedOn w:val="Normal"/>
    <w:rsid w:val="00FF7164"/>
    <w:pPr>
      <w:widowControl w:val="0"/>
      <w:spacing w:after="0" w:line="240" w:lineRule="auto"/>
    </w:pPr>
    <w:rPr>
      <w:rFonts w:ascii="Calibri" w:eastAsia="Calibri" w:hAnsi="Calibri" w:cs="Times New Roman"/>
      <w:sz w:val="26"/>
      <w:szCs w:val="26"/>
    </w:rPr>
  </w:style>
  <w:style w:type="paragraph" w:customStyle="1" w:styleId="BodyText20">
    <w:name w:val="Body Text2"/>
    <w:basedOn w:val="Normal"/>
    <w:rsid w:val="00FF7164"/>
    <w:pPr>
      <w:widowControl w:val="0"/>
      <w:shd w:val="clear" w:color="auto" w:fill="FFFFFF"/>
      <w:spacing w:before="0" w:after="60" w:line="336" w:lineRule="exact"/>
    </w:pPr>
    <w:rPr>
      <w:rFonts w:asciiTheme="minorHAnsi" w:hAnsiTheme="minorHAnsi"/>
    </w:rPr>
  </w:style>
  <w:style w:type="paragraph" w:styleId="Revision">
    <w:name w:val="Revision"/>
    <w:hidden/>
    <w:uiPriority w:val="99"/>
    <w:semiHidden/>
    <w:rsid w:val="00FF7164"/>
    <w:pPr>
      <w:spacing w:line="240" w:lineRule="auto"/>
    </w:pPr>
    <w:rPr>
      <w:rFonts w:eastAsia="Times New Roman" w:cs="Times New Roman"/>
      <w:sz w:val="28"/>
      <w:szCs w:val="28"/>
    </w:rPr>
  </w:style>
  <w:style w:type="character" w:customStyle="1" w:styleId="fontstyle01">
    <w:name w:val="fontstyle01"/>
    <w:rsid w:val="00FF7164"/>
    <w:rPr>
      <w:rFonts w:ascii="Times-Roman" w:hAnsi="Times-Roman" w:hint="default"/>
      <w:b w:val="0"/>
      <w:bCs w:val="0"/>
      <w:i w:val="0"/>
      <w:iCs w:val="0"/>
      <w:color w:val="000080"/>
      <w:sz w:val="24"/>
      <w:szCs w:val="24"/>
    </w:rPr>
  </w:style>
  <w:style w:type="paragraph" w:customStyle="1" w:styleId="Normal3">
    <w:name w:val="Normal3"/>
    <w:basedOn w:val="Normal"/>
    <w:link w:val="NormalChar"/>
    <w:rsid w:val="00FF7164"/>
    <w:pPr>
      <w:widowControl w:val="0"/>
      <w:spacing w:before="60" w:after="0" w:line="312" w:lineRule="auto"/>
    </w:pPr>
    <w:rPr>
      <w:rFonts w:asciiTheme="minorHAnsi" w:hAnsiTheme="minorHAnsi"/>
      <w:sz w:val="26"/>
      <w:szCs w:val="26"/>
      <w:lang w:val="pt-BR"/>
    </w:rPr>
  </w:style>
  <w:style w:type="paragraph" w:customStyle="1" w:styleId="b4">
    <w:name w:val="b4"/>
    <w:basedOn w:val="Normal"/>
    <w:rsid w:val="00FF7164"/>
    <w:pPr>
      <w:spacing w:line="288" w:lineRule="auto"/>
    </w:pPr>
    <w:rPr>
      <w:rFonts w:eastAsia="Times New Roman" w:cs="Times New Roman"/>
      <w:i/>
      <w:sz w:val="28"/>
      <w:szCs w:val="28"/>
    </w:rPr>
  </w:style>
  <w:style w:type="character" w:customStyle="1" w:styleId="DefaultChar">
    <w:name w:val="Default Char"/>
    <w:link w:val="Default"/>
    <w:rsid w:val="00FF7164"/>
    <w:rPr>
      <w:rFonts w:ascii="Times New Roman" w:eastAsia="Calibri" w:hAnsi="Times New Roman" w:cs="Times New Roman"/>
      <w:color w:val="000000"/>
      <w:sz w:val="24"/>
      <w:szCs w:val="24"/>
      <w:lang w:eastAsia="en-US"/>
    </w:rPr>
  </w:style>
  <w:style w:type="paragraph" w:customStyle="1" w:styleId="CharCharCharChar12">
    <w:name w:val="Char Char Char Char12"/>
    <w:basedOn w:val="Normal"/>
    <w:next w:val="Normal"/>
    <w:autoRedefine/>
    <w:semiHidden/>
    <w:rsid w:val="00FF7164"/>
    <w:pPr>
      <w:spacing w:line="312" w:lineRule="auto"/>
    </w:pPr>
    <w:rPr>
      <w:rFonts w:eastAsia="Times New Roman" w:cs="Times New Roman"/>
      <w:sz w:val="26"/>
    </w:rPr>
  </w:style>
  <w:style w:type="paragraph" w:customStyle="1" w:styleId="CharCharCharChar11">
    <w:name w:val="Char Char Char Char11"/>
    <w:basedOn w:val="Normal"/>
    <w:next w:val="Normal"/>
    <w:autoRedefine/>
    <w:semiHidden/>
    <w:rsid w:val="00FF7164"/>
    <w:pPr>
      <w:spacing w:line="312" w:lineRule="auto"/>
    </w:pPr>
    <w:rPr>
      <w:rFonts w:eastAsia="Times New Roman" w:cs="Times New Roman"/>
      <w:sz w:val="26"/>
    </w:rPr>
  </w:style>
  <w:style w:type="character" w:styleId="CommentReference">
    <w:name w:val="annotation reference"/>
    <w:basedOn w:val="DefaultParagraphFont"/>
    <w:uiPriority w:val="99"/>
    <w:semiHidden/>
    <w:unhideWhenUsed/>
    <w:rsid w:val="00FF7164"/>
    <w:rPr>
      <w:sz w:val="16"/>
      <w:szCs w:val="16"/>
    </w:rPr>
  </w:style>
  <w:style w:type="paragraph" w:styleId="CommentText">
    <w:name w:val="annotation text"/>
    <w:basedOn w:val="Normal"/>
    <w:link w:val="CommentTextChar"/>
    <w:uiPriority w:val="99"/>
    <w:semiHidden/>
    <w:unhideWhenUsed/>
    <w:rsid w:val="00FF7164"/>
    <w:pPr>
      <w:spacing w:before="0"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FF7164"/>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F7164"/>
    <w:rPr>
      <w:b/>
      <w:bCs/>
    </w:rPr>
  </w:style>
  <w:style w:type="character" w:customStyle="1" w:styleId="CommentSubjectChar">
    <w:name w:val="Comment Subject Char"/>
    <w:basedOn w:val="CommentTextChar"/>
    <w:link w:val="CommentSubject"/>
    <w:uiPriority w:val="99"/>
    <w:semiHidden/>
    <w:rsid w:val="00FF7164"/>
    <w:rPr>
      <w:rFonts w:ascii="Times New Roman" w:eastAsia="Times New Roman" w:hAnsi="Times New Roman" w:cs="Times New Roman"/>
      <w:b/>
      <w:bCs/>
      <w:sz w:val="20"/>
      <w:szCs w:val="20"/>
      <w:lang w:eastAsia="en-US"/>
    </w:rPr>
  </w:style>
  <w:style w:type="character" w:styleId="PlaceholderText">
    <w:name w:val="Placeholder Text"/>
    <w:basedOn w:val="DefaultParagraphFont"/>
    <w:uiPriority w:val="99"/>
    <w:semiHidden/>
    <w:rsid w:val="00FF7164"/>
    <w:rPr>
      <w:color w:val="808080"/>
    </w:rPr>
  </w:style>
  <w:style w:type="paragraph" w:customStyle="1" w:styleId="TableParagraph">
    <w:name w:val="Table Paragraph"/>
    <w:basedOn w:val="Normal"/>
    <w:uiPriority w:val="1"/>
    <w:qFormat/>
    <w:rsid w:val="00FF7164"/>
    <w:pPr>
      <w:widowControl w:val="0"/>
      <w:autoSpaceDE w:val="0"/>
      <w:autoSpaceDN w:val="0"/>
      <w:spacing w:before="6" w:after="0" w:line="134" w:lineRule="exact"/>
    </w:pPr>
    <w:rPr>
      <w:rFonts w:ascii="Arial" w:eastAsia="Arial" w:hAnsi="Arial" w:cs="Arial"/>
      <w:sz w:val="22"/>
      <w:lang w:val="vi"/>
    </w:rPr>
  </w:style>
  <w:style w:type="paragraph" w:customStyle="1" w:styleId="D">
    <w:name w:val="D"/>
    <w:basedOn w:val="Normal"/>
    <w:rsid w:val="004C3277"/>
    <w:pPr>
      <w:numPr>
        <w:numId w:val="10"/>
      </w:numPr>
    </w:pPr>
    <w:rPr>
      <w:rFonts w:eastAsia="Times New Roman" w:cs="Times New Roman"/>
    </w:rPr>
  </w:style>
  <w:style w:type="paragraph" w:customStyle="1" w:styleId="Caccancu">
    <w:name w:val="Cac can cu"/>
    <w:basedOn w:val="Styley1"/>
    <w:autoRedefine/>
    <w:rsid w:val="00C971BB"/>
    <w:pPr>
      <w:numPr>
        <w:numId w:val="12"/>
      </w:numPr>
      <w:spacing w:before="80" w:after="80" w:line="264" w:lineRule="auto"/>
    </w:pPr>
    <w:rPr>
      <w:b/>
      <w:color w:val="0000FF"/>
      <w:spacing w:val="0"/>
      <w:sz w:val="28"/>
      <w:szCs w:val="28"/>
      <w:lang w:val="en-US"/>
    </w:rPr>
  </w:style>
  <w:style w:type="numbering" w:customStyle="1" w:styleId="Style">
    <w:name w:val="Style +"/>
    <w:basedOn w:val="NoList"/>
    <w:rsid w:val="00DE05DD"/>
    <w:pPr>
      <w:numPr>
        <w:numId w:val="23"/>
      </w:numPr>
    </w:pPr>
  </w:style>
  <w:style w:type="paragraph" w:customStyle="1" w:styleId="Dash">
    <w:name w:val="Dash"/>
    <w:basedOn w:val="Normal"/>
    <w:uiPriority w:val="99"/>
    <w:rsid w:val="00031209"/>
    <w:pPr>
      <w:numPr>
        <w:numId w:val="13"/>
      </w:numPr>
      <w:tabs>
        <w:tab w:val="left" w:pos="5389"/>
        <w:tab w:val="left" w:pos="5956"/>
      </w:tabs>
      <w:suppressAutoHyphens/>
      <w:spacing w:after="0" w:line="360" w:lineRule="auto"/>
    </w:pPr>
    <w:rPr>
      <w:rFonts w:eastAsia="Times New Roman" w:cs="Times New Roman"/>
      <w:color w:val="002060"/>
      <w:sz w:val="26"/>
      <w:szCs w:val="24"/>
      <w:lang w:val="x-none" w:eastAsia="ar-SA"/>
    </w:rPr>
  </w:style>
  <w:style w:type="paragraph" w:customStyle="1" w:styleId="image">
    <w:name w:val="image"/>
    <w:basedOn w:val="Normal"/>
    <w:rsid w:val="00914CBF"/>
    <w:pPr>
      <w:spacing w:before="100" w:beforeAutospacing="1" w:after="100" w:afterAutospacing="1" w:line="240" w:lineRule="auto"/>
      <w:jc w:val="left"/>
    </w:pPr>
    <w:rPr>
      <w:rFonts w:eastAsia="Times New Roman" w:cs="Times New Roman"/>
      <w:sz w:val="24"/>
      <w:szCs w:val="24"/>
    </w:rPr>
  </w:style>
  <w:style w:type="paragraph" w:customStyle="1" w:styleId="Normal4">
    <w:name w:val="Normal4"/>
    <w:basedOn w:val="Normal"/>
    <w:rsid w:val="00914CBF"/>
    <w:pPr>
      <w:spacing w:before="100" w:beforeAutospacing="1" w:after="100" w:afterAutospacing="1" w:line="240" w:lineRule="auto"/>
      <w:jc w:val="left"/>
    </w:pPr>
    <w:rPr>
      <w:rFonts w:eastAsia="Times New Roman" w:cs="Times New Roman"/>
      <w:sz w:val="24"/>
      <w:szCs w:val="24"/>
    </w:rPr>
  </w:style>
  <w:style w:type="paragraph" w:customStyle="1" w:styleId="01Muc1111">
    <w:name w:val="01 Muc 1_1_1_1"/>
    <w:basedOn w:val="Heading3"/>
    <w:autoRedefine/>
    <w:rsid w:val="00E93EE0"/>
    <w:pPr>
      <w:keepNext w:val="0"/>
      <w:keepLines w:val="0"/>
      <w:numPr>
        <w:ilvl w:val="0"/>
        <w:numId w:val="0"/>
      </w:numPr>
      <w:spacing w:line="288" w:lineRule="auto"/>
      <w:ind w:firstLine="540"/>
      <w:outlineLvl w:val="9"/>
    </w:pPr>
    <w:rPr>
      <w:rFonts w:eastAsia="Times New Roman" w:cs="Times New Roman"/>
      <w:b w:val="0"/>
      <w:bCs/>
      <w:spacing w:val="-6"/>
      <w:szCs w:val="26"/>
      <w:lang w:eastAsia="x-none"/>
    </w:rPr>
  </w:style>
  <w:style w:type="paragraph" w:customStyle="1" w:styleId="hinh">
    <w:name w:val="hinh"/>
    <w:basedOn w:val="Normal"/>
    <w:next w:val="Normal"/>
    <w:link w:val="hinhChar"/>
    <w:qFormat/>
    <w:rsid w:val="00D92B57"/>
    <w:pPr>
      <w:keepNext/>
      <w:jc w:val="center"/>
      <w:outlineLvl w:val="3"/>
    </w:pPr>
    <w:rPr>
      <w:rFonts w:eastAsia="Times New Roman" w:cs="Times New Roman"/>
      <w:b/>
      <w:bCs/>
      <w:color w:val="002060"/>
      <w:szCs w:val="28"/>
    </w:rPr>
  </w:style>
  <w:style w:type="character" w:customStyle="1" w:styleId="hinhChar">
    <w:name w:val="hinh Char"/>
    <w:link w:val="hinh"/>
    <w:rsid w:val="00D92B57"/>
    <w:rPr>
      <w:rFonts w:eastAsia="Times New Roman" w:cs="Times New Roman"/>
      <w:b/>
      <w:bCs/>
      <w:color w:val="002060"/>
      <w:szCs w:val="28"/>
    </w:rPr>
  </w:style>
  <w:style w:type="paragraph" w:customStyle="1" w:styleId="Mc111">
    <w:name w:val="Mục 1.1.1"/>
    <w:basedOn w:val="Normal"/>
    <w:rsid w:val="00D92B57"/>
    <w:pPr>
      <w:tabs>
        <w:tab w:val="num" w:pos="964"/>
      </w:tabs>
      <w:spacing w:before="240" w:line="312" w:lineRule="auto"/>
    </w:pPr>
    <w:rPr>
      <w:rFonts w:eastAsia="Times New Roman" w:cs="Times New Roman"/>
      <w:b/>
      <w:sz w:val="28"/>
      <w:szCs w:val="20"/>
    </w:rPr>
  </w:style>
  <w:style w:type="paragraph" w:customStyle="1" w:styleId="Mc1111">
    <w:name w:val="Mục 1.1.1.1"/>
    <w:basedOn w:val="Normal"/>
    <w:link w:val="Mc1111Char"/>
    <w:rsid w:val="00D92B57"/>
    <w:pPr>
      <w:tabs>
        <w:tab w:val="num" w:pos="1021"/>
      </w:tabs>
      <w:spacing w:line="312" w:lineRule="auto"/>
    </w:pPr>
    <w:rPr>
      <w:rFonts w:eastAsia="Times New Roman" w:cs="Times New Roman"/>
      <w:b/>
      <w:i/>
      <w:sz w:val="26"/>
      <w:szCs w:val="20"/>
    </w:rPr>
  </w:style>
  <w:style w:type="character" w:customStyle="1" w:styleId="Mc1111Char">
    <w:name w:val="Mục 1.1.1.1 Char"/>
    <w:link w:val="Mc1111"/>
    <w:rsid w:val="00D92B57"/>
    <w:rPr>
      <w:rFonts w:eastAsia="Times New Roman" w:cs="Times New Roman"/>
      <w:b/>
      <w:i/>
      <w:sz w:val="26"/>
      <w:szCs w:val="20"/>
    </w:rPr>
  </w:style>
  <w:style w:type="paragraph" w:customStyle="1" w:styleId="Style14ptJustifiedBefore3ptAfter3ptLinespacing0">
    <w:name w:val="Style 14 pt Justified Before:  3 pt After:  3 pt Line spacing: ..."/>
    <w:basedOn w:val="Normal"/>
    <w:autoRedefine/>
    <w:rsid w:val="00D92B57"/>
    <w:pPr>
      <w:spacing w:before="60" w:after="60" w:line="340" w:lineRule="exact"/>
    </w:pPr>
    <w:rPr>
      <w:rFonts w:eastAsia="Times New Roman" w:cs="Times New Roman"/>
      <w:sz w:val="26"/>
      <w:szCs w:val="20"/>
    </w:rPr>
  </w:style>
  <w:style w:type="paragraph" w:customStyle="1" w:styleId="StyleHeading2BoldNotItalicBlackJustifiedBefore12p0">
    <w:name w:val="Style Heading 2 + Bold Not Italic Black Justified Before:  12 p..."/>
    <w:basedOn w:val="Heading2"/>
    <w:rsid w:val="00D92B57"/>
    <w:pPr>
      <w:numPr>
        <w:ilvl w:val="0"/>
        <w:numId w:val="0"/>
      </w:numPr>
      <w:tabs>
        <w:tab w:val="num" w:pos="0"/>
      </w:tabs>
      <w:spacing w:before="180" w:after="180"/>
    </w:pPr>
    <w:rPr>
      <w:rFonts w:eastAsia="Times New Roman" w:cs="Times New Roman"/>
      <w:i/>
      <w:color w:val="000000"/>
      <w:sz w:val="28"/>
      <w:szCs w:val="20"/>
    </w:rPr>
  </w:style>
  <w:style w:type="paragraph" w:customStyle="1" w:styleId="CharCharCharCharChar11">
    <w:name w:val="Char Char Char Char Char11"/>
    <w:basedOn w:val="Normal"/>
    <w:rsid w:val="00D92B57"/>
    <w:pPr>
      <w:widowControl w:val="0"/>
      <w:spacing w:before="0" w:after="0" w:line="240" w:lineRule="auto"/>
    </w:pPr>
    <w:rPr>
      <w:rFonts w:eastAsia="Times New Roman" w:cs="Times New Roman"/>
      <w:b/>
      <w:bCs/>
      <w:color w:val="008000"/>
      <w:sz w:val="26"/>
      <w:szCs w:val="26"/>
      <w:lang w:val="fr-FR"/>
    </w:rPr>
  </w:style>
  <w:style w:type="paragraph" w:customStyle="1" w:styleId="DMbng">
    <w:name w:val="DM bảng"/>
    <w:basedOn w:val="ListParagraph"/>
    <w:rsid w:val="00D92B57"/>
    <w:pPr>
      <w:widowControl w:val="0"/>
      <w:tabs>
        <w:tab w:val="left" w:pos="851"/>
      </w:tabs>
      <w:spacing w:line="312" w:lineRule="auto"/>
      <w:ind w:left="0"/>
      <w:jc w:val="center"/>
    </w:pPr>
    <w:rPr>
      <w:rFonts w:eastAsia="Calibri" w:cs="Times New Roman"/>
      <w:b/>
      <w:spacing w:val="-2"/>
      <w:sz w:val="26"/>
      <w:szCs w:val="26"/>
      <w:lang w:val="vi-VN" w:eastAsia="x-none"/>
    </w:rPr>
  </w:style>
  <w:style w:type="paragraph" w:customStyle="1" w:styleId="DAUDONG">
    <w:name w:val="DAUDONG"/>
    <w:basedOn w:val="Normal"/>
    <w:link w:val="DAUDONGChar"/>
    <w:rsid w:val="00D92B57"/>
    <w:pPr>
      <w:widowControl w:val="0"/>
      <w:spacing w:line="288" w:lineRule="auto"/>
      <w:ind w:left="851"/>
    </w:pPr>
    <w:rPr>
      <w:rFonts w:ascii="VNI-Times" w:eastAsia="Times New Roman" w:hAnsi="VNI-Times" w:cs="Times New Roman"/>
      <w:snapToGrid w:val="0"/>
      <w:sz w:val="26"/>
      <w:szCs w:val="20"/>
    </w:rPr>
  </w:style>
  <w:style w:type="character" w:customStyle="1" w:styleId="DAUDONGChar">
    <w:name w:val="DAUDONG Char"/>
    <w:link w:val="DAUDONG"/>
    <w:rsid w:val="00D92B57"/>
    <w:rPr>
      <w:rFonts w:ascii="VNI-Times" w:eastAsia="Times New Roman" w:hAnsi="VNI-Times" w:cs="Times New Roman"/>
      <w:snapToGrid w:val="0"/>
      <w:sz w:val="26"/>
      <w:szCs w:val="20"/>
    </w:rPr>
  </w:style>
  <w:style w:type="paragraph" w:customStyle="1" w:styleId="C1PlainText">
    <w:name w:val="C1 Plain Text"/>
    <w:basedOn w:val="Normal"/>
    <w:link w:val="C1PlainTextChar"/>
    <w:rsid w:val="00D92B57"/>
    <w:pPr>
      <w:spacing w:before="160"/>
      <w:ind w:left="1134"/>
    </w:pPr>
    <w:rPr>
      <w:rFonts w:eastAsia="Times New Roman" w:cs="Angsana New"/>
      <w:sz w:val="26"/>
      <w:szCs w:val="24"/>
    </w:rPr>
  </w:style>
  <w:style w:type="character" w:customStyle="1" w:styleId="C1PlainTextChar">
    <w:name w:val="C1 Plain Text Char"/>
    <w:link w:val="C1PlainText"/>
    <w:rsid w:val="00D92B57"/>
    <w:rPr>
      <w:rFonts w:eastAsia="Times New Roman" w:cs="Angsana New"/>
      <w:sz w:val="26"/>
      <w:szCs w:val="24"/>
    </w:rPr>
  </w:style>
  <w:style w:type="paragraph" w:customStyle="1" w:styleId="C1PlainText-">
    <w:name w:val="C1 Plain Text -"/>
    <w:basedOn w:val="Normal"/>
    <w:link w:val="C1PlainText-Char"/>
    <w:rsid w:val="00D92B57"/>
    <w:pPr>
      <w:numPr>
        <w:numId w:val="15"/>
      </w:numPr>
    </w:pPr>
    <w:rPr>
      <w:rFonts w:eastAsia="Times New Roman" w:cs="Times New Roman"/>
      <w:sz w:val="26"/>
      <w:szCs w:val="28"/>
      <w:lang w:val="x-none" w:eastAsia="x-none"/>
    </w:rPr>
  </w:style>
  <w:style w:type="character" w:customStyle="1" w:styleId="C1PlainText-Char">
    <w:name w:val="C1 Plain Text - Char"/>
    <w:link w:val="C1PlainText-"/>
    <w:rsid w:val="00D92B57"/>
    <w:rPr>
      <w:rFonts w:eastAsia="Times New Roman" w:cs="Times New Roman"/>
      <w:sz w:val="26"/>
      <w:szCs w:val="28"/>
      <w:lang w:val="x-none" w:eastAsia="x-none"/>
    </w:rPr>
  </w:style>
  <w:style w:type="paragraph" w:customStyle="1" w:styleId="lead">
    <w:name w:val="lead"/>
    <w:basedOn w:val="Normal"/>
    <w:rsid w:val="00D92B57"/>
    <w:pPr>
      <w:spacing w:before="100" w:beforeAutospacing="1" w:after="100" w:afterAutospacing="1" w:line="240" w:lineRule="auto"/>
      <w:jc w:val="left"/>
    </w:pPr>
    <w:rPr>
      <w:rFonts w:eastAsia="Times New Roman" w:cs="Times New Roman"/>
      <w:sz w:val="24"/>
      <w:szCs w:val="24"/>
    </w:rPr>
  </w:style>
  <w:style w:type="paragraph" w:customStyle="1" w:styleId="Bang">
    <w:name w:val="Bang"/>
    <w:basedOn w:val="Normal"/>
    <w:link w:val="BangChar"/>
    <w:rsid w:val="00D92B57"/>
    <w:pPr>
      <w:spacing w:before="40" w:after="40" w:line="300" w:lineRule="exact"/>
    </w:pPr>
    <w:rPr>
      <w:rFonts w:ascii=".VnTime" w:eastAsia="Times New Roman" w:hAnsi=".VnTime" w:cs="Times New Roman"/>
      <w:sz w:val="24"/>
      <w:szCs w:val="26"/>
      <w:lang w:val="x-none" w:eastAsia="x-none"/>
    </w:rPr>
  </w:style>
  <w:style w:type="character" w:customStyle="1" w:styleId="BangChar">
    <w:name w:val="Bang Char"/>
    <w:link w:val="Bang"/>
    <w:locked/>
    <w:rsid w:val="00D92B57"/>
    <w:rPr>
      <w:rFonts w:ascii=".VnTime" w:eastAsia="Times New Roman" w:hAnsi=".VnTime" w:cs="Times New Roman"/>
      <w:sz w:val="24"/>
      <w:szCs w:val="26"/>
      <w:lang w:val="x-none" w:eastAsia="x-none"/>
    </w:rPr>
  </w:style>
  <w:style w:type="paragraph" w:customStyle="1" w:styleId="bang0">
    <w:name w:val="bang"/>
    <w:basedOn w:val="Normal"/>
    <w:link w:val="bangChar0"/>
    <w:rsid w:val="00D92B57"/>
    <w:pPr>
      <w:tabs>
        <w:tab w:val="left" w:pos="567"/>
      </w:tabs>
      <w:overflowPunct w:val="0"/>
      <w:autoSpaceDE w:val="0"/>
      <w:autoSpaceDN w:val="0"/>
      <w:adjustRightInd w:val="0"/>
      <w:spacing w:before="60" w:after="60" w:line="240" w:lineRule="auto"/>
      <w:ind w:left="57"/>
      <w:jc w:val="center"/>
      <w:textAlignment w:val="baseline"/>
    </w:pPr>
    <w:rPr>
      <w:rFonts w:ascii=".VnTime" w:eastAsia="Times New Roman" w:hAnsi=".VnTime" w:cs="Times New Roman"/>
      <w:noProof/>
      <w:spacing w:val="-2"/>
      <w:sz w:val="24"/>
      <w:szCs w:val="24"/>
    </w:rPr>
  </w:style>
  <w:style w:type="character" w:customStyle="1" w:styleId="bangChar0">
    <w:name w:val="bang Char"/>
    <w:link w:val="bang0"/>
    <w:rsid w:val="00D92B57"/>
    <w:rPr>
      <w:rFonts w:ascii=".VnTime" w:eastAsia="Times New Roman" w:hAnsi=".VnTime" w:cs="Times New Roman"/>
      <w:noProof/>
      <w:spacing w:val="-2"/>
      <w:sz w:val="24"/>
      <w:szCs w:val="24"/>
    </w:rPr>
  </w:style>
  <w:style w:type="paragraph" w:styleId="ListBullet2">
    <w:name w:val="List Bullet 2"/>
    <w:basedOn w:val="Normal"/>
    <w:rsid w:val="00D92B57"/>
    <w:pPr>
      <w:numPr>
        <w:numId w:val="16"/>
      </w:numPr>
      <w:spacing w:line="240" w:lineRule="auto"/>
    </w:pPr>
    <w:rPr>
      <w:rFonts w:eastAsia="Times New Roman" w:cs="Times New Roman"/>
      <w:sz w:val="26"/>
      <w:szCs w:val="24"/>
    </w:rPr>
  </w:style>
  <w:style w:type="paragraph" w:customStyle="1" w:styleId="Bang-Noidungbang">
    <w:name w:val="Bang - Noi dung bang"/>
    <w:basedOn w:val="Normal"/>
    <w:rsid w:val="00D92B57"/>
    <w:pPr>
      <w:widowControl w:val="0"/>
      <w:spacing w:before="40" w:after="40" w:line="240" w:lineRule="auto"/>
      <w:jc w:val="left"/>
    </w:pPr>
    <w:rPr>
      <w:rFonts w:eastAsia="Times New Roman" w:cs="Times New Roman"/>
      <w:sz w:val="26"/>
      <w:szCs w:val="24"/>
    </w:rPr>
  </w:style>
  <w:style w:type="paragraph" w:customStyle="1" w:styleId="Style12">
    <w:name w:val="Style12"/>
    <w:basedOn w:val="Heading1"/>
    <w:rsid w:val="00D92B57"/>
    <w:pPr>
      <w:keepNext w:val="0"/>
      <w:keepLines w:val="0"/>
      <w:widowControl w:val="0"/>
      <w:numPr>
        <w:numId w:val="17"/>
      </w:numPr>
      <w:spacing w:line="360" w:lineRule="auto"/>
    </w:pPr>
    <w:rPr>
      <w:rFonts w:eastAsia="Times New Roman" w:cs="Times New Roman"/>
      <w:bCs/>
      <w:sz w:val="28"/>
      <w:szCs w:val="28"/>
      <w:lang w:val="x-none" w:eastAsia="x-none"/>
    </w:rPr>
  </w:style>
  <w:style w:type="paragraph" w:customStyle="1" w:styleId="Style22">
    <w:name w:val="Style22"/>
    <w:basedOn w:val="Heading2"/>
    <w:next w:val="Heading2"/>
    <w:rsid w:val="00D92B57"/>
    <w:pPr>
      <w:numPr>
        <w:numId w:val="17"/>
      </w:numPr>
      <w:ind w:left="851" w:hanging="851"/>
      <w:jc w:val="left"/>
    </w:pPr>
    <w:rPr>
      <w:rFonts w:eastAsia="Times New Roman" w:cs="Times New Roman"/>
      <w:b w:val="0"/>
      <w:i/>
      <w:iCs/>
      <w:sz w:val="26"/>
      <w:szCs w:val="24"/>
      <w:lang w:val="x-none" w:eastAsia="x-none"/>
    </w:rPr>
  </w:style>
  <w:style w:type="paragraph" w:customStyle="1" w:styleId="Style16">
    <w:name w:val="Style16"/>
    <w:basedOn w:val="Heading3"/>
    <w:rsid w:val="00D92B57"/>
    <w:pPr>
      <w:keepLines w:val="0"/>
      <w:numPr>
        <w:numId w:val="17"/>
      </w:numPr>
      <w:spacing w:line="240" w:lineRule="auto"/>
      <w:ind w:left="1440" w:firstLine="0"/>
      <w:jc w:val="left"/>
    </w:pPr>
    <w:rPr>
      <w:rFonts w:ascii="Courier New" w:eastAsia="Times New Roman" w:hAnsi="Courier New" w:cs="Times New Roman"/>
      <w:b w:val="0"/>
      <w:bCs/>
      <w:i w:val="0"/>
      <w:sz w:val="22"/>
      <w:szCs w:val="26"/>
      <w:lang w:val="x-none" w:eastAsia="x-none"/>
    </w:rPr>
  </w:style>
  <w:style w:type="paragraph" w:customStyle="1" w:styleId="NOIDUNG1">
    <w:name w:val="NOI DUNG"/>
    <w:basedOn w:val="Normal"/>
    <w:link w:val="NOIDUNGChar1"/>
    <w:rsid w:val="00D92B57"/>
    <w:pPr>
      <w:widowControl w:val="0"/>
      <w:spacing w:line="240" w:lineRule="auto"/>
      <w:ind w:left="851"/>
    </w:pPr>
    <w:rPr>
      <w:rFonts w:eastAsia="Times New Roman" w:cs="Times New Roman"/>
      <w:sz w:val="26"/>
      <w:szCs w:val="24"/>
    </w:rPr>
  </w:style>
  <w:style w:type="character" w:customStyle="1" w:styleId="NOIDUNGChar1">
    <w:name w:val="NOI DUNG Char"/>
    <w:link w:val="NOIDUNG1"/>
    <w:rsid w:val="00D92B57"/>
    <w:rPr>
      <w:rFonts w:eastAsia="Times New Roman" w:cs="Times New Roman"/>
      <w:sz w:val="26"/>
      <w:szCs w:val="24"/>
    </w:rPr>
  </w:style>
  <w:style w:type="paragraph" w:customStyle="1" w:styleId="xl127">
    <w:name w:val="xl127"/>
    <w:basedOn w:val="Normal"/>
    <w:rsid w:val="00D92B5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01Muc111">
    <w:name w:val="01 Muc 1_1_1"/>
    <w:basedOn w:val="Heading3"/>
    <w:autoRedefine/>
    <w:qFormat/>
    <w:rsid w:val="00D92B57"/>
    <w:pPr>
      <w:keepNext w:val="0"/>
      <w:keepLines w:val="0"/>
      <w:numPr>
        <w:ilvl w:val="0"/>
        <w:numId w:val="0"/>
      </w:numPr>
      <w:spacing w:line="288" w:lineRule="auto"/>
      <w:outlineLvl w:val="0"/>
    </w:pPr>
    <w:rPr>
      <w:rFonts w:eastAsia="Times New Roman" w:cs="Times New Roman"/>
      <w:b w:val="0"/>
      <w:bCs/>
      <w:lang w:eastAsia="x-none"/>
    </w:rPr>
  </w:style>
  <w:style w:type="numbering" w:customStyle="1" w:styleId="Style7121">
    <w:name w:val="Style7121"/>
    <w:rsid w:val="00D92B57"/>
    <w:pPr>
      <w:numPr>
        <w:numId w:val="18"/>
      </w:numPr>
    </w:pPr>
  </w:style>
  <w:style w:type="paragraph" w:customStyle="1" w:styleId="Daudong0">
    <w:name w:val="Dau dong"/>
    <w:basedOn w:val="Normal"/>
    <w:next w:val="Normal"/>
    <w:rsid w:val="00D92B57"/>
    <w:pPr>
      <w:spacing w:before="60" w:after="60" w:line="288" w:lineRule="auto"/>
      <w:ind w:firstLine="567"/>
    </w:pPr>
    <w:rPr>
      <w:rFonts w:eastAsia="Times New Roman" w:cs="Times New Roman"/>
      <w:sz w:val="26"/>
      <w:szCs w:val="24"/>
    </w:rPr>
  </w:style>
  <w:style w:type="character" w:customStyle="1" w:styleId="NormalChar1">
    <w:name w:val="..Normal Char"/>
    <w:link w:val="Normal0"/>
    <w:locked/>
    <w:rsid w:val="00ED7369"/>
    <w:rPr>
      <w:szCs w:val="24"/>
    </w:rPr>
  </w:style>
  <w:style w:type="paragraph" w:customStyle="1" w:styleId="Normal0">
    <w:name w:val="..Normal"/>
    <w:basedOn w:val="Normal"/>
    <w:link w:val="NormalChar1"/>
    <w:qFormat/>
    <w:rsid w:val="00ED7369"/>
    <w:pPr>
      <w:widowControl w:val="0"/>
      <w:spacing w:line="276" w:lineRule="auto"/>
      <w:ind w:firstLine="567"/>
    </w:pPr>
    <w:rPr>
      <w:szCs w:val="24"/>
    </w:rPr>
  </w:style>
  <w:style w:type="paragraph" w:customStyle="1" w:styleId="StyleT5TimesNewRoman">
    <w:name w:val="Style T5 + Times New Roman"/>
    <w:basedOn w:val="Normal"/>
    <w:rsid w:val="00D92B57"/>
    <w:pPr>
      <w:widowControl w:val="0"/>
      <w:spacing w:line="288" w:lineRule="auto"/>
      <w:ind w:firstLine="720"/>
    </w:pPr>
    <w:rPr>
      <w:rFonts w:eastAsia="Times New Roman" w:cs="Arial"/>
      <w:sz w:val="26"/>
      <w:szCs w:val="26"/>
    </w:rPr>
  </w:style>
  <w:style w:type="paragraph" w:customStyle="1" w:styleId="CharCharCharCharCharCharCharCharChar1Char2">
    <w:name w:val="Char Char Char Char Char Char Char Char Char1 Char2"/>
    <w:basedOn w:val="Normal"/>
    <w:next w:val="Normal"/>
    <w:autoRedefine/>
    <w:semiHidden/>
    <w:rsid w:val="00D92B57"/>
    <w:pPr>
      <w:spacing w:line="312" w:lineRule="auto"/>
      <w:jc w:val="left"/>
    </w:pPr>
    <w:rPr>
      <w:rFonts w:eastAsia="Times New Roman" w:cs="Times New Roman"/>
      <w:bCs/>
      <w:sz w:val="28"/>
      <w:szCs w:val="22"/>
    </w:rPr>
  </w:style>
  <w:style w:type="paragraph" w:customStyle="1" w:styleId="CharCharCharCharCharCharCharCharChar1Char1">
    <w:name w:val="Char Char Char Char Char Char Char Char Char1 Char1"/>
    <w:basedOn w:val="Normal"/>
    <w:next w:val="Normal"/>
    <w:autoRedefine/>
    <w:semiHidden/>
    <w:rsid w:val="00D92B57"/>
    <w:pPr>
      <w:spacing w:line="312" w:lineRule="auto"/>
      <w:jc w:val="left"/>
    </w:pPr>
    <w:rPr>
      <w:rFonts w:eastAsia="Times New Roman" w:cs="Times New Roman"/>
      <w:bCs/>
      <w:sz w:val="28"/>
      <w:szCs w:val="22"/>
    </w:rPr>
  </w:style>
  <w:style w:type="paragraph" w:customStyle="1" w:styleId="CharCharCharCharCharCharCharCharChar1Char3">
    <w:name w:val="Char Char Char Char Char Char Char Char Char1 Char3"/>
    <w:basedOn w:val="Normal"/>
    <w:next w:val="Normal"/>
    <w:autoRedefine/>
    <w:semiHidden/>
    <w:rsid w:val="00D92B57"/>
    <w:pPr>
      <w:spacing w:line="312" w:lineRule="auto"/>
      <w:jc w:val="left"/>
    </w:pPr>
    <w:rPr>
      <w:rFonts w:eastAsia="Times New Roman" w:cs="Times New Roman"/>
      <w:bCs/>
      <w:sz w:val="28"/>
      <w:szCs w:val="22"/>
    </w:rPr>
  </w:style>
  <w:style w:type="paragraph" w:customStyle="1" w:styleId="Vanban">
    <w:name w:val="Van ban"/>
    <w:basedOn w:val="Heading3"/>
    <w:link w:val="VanbanChar"/>
    <w:rsid w:val="009C5F04"/>
    <w:pPr>
      <w:keepNext w:val="0"/>
      <w:keepLines w:val="0"/>
      <w:numPr>
        <w:ilvl w:val="0"/>
        <w:numId w:val="0"/>
      </w:numPr>
      <w:spacing w:before="40" w:after="40" w:line="300" w:lineRule="auto"/>
      <w:ind w:firstLine="567"/>
      <w:outlineLvl w:val="9"/>
    </w:pPr>
    <w:rPr>
      <w:b w:val="0"/>
      <w:bCs/>
      <w:i w:val="0"/>
      <w:sz w:val="26"/>
      <w:szCs w:val="28"/>
    </w:rPr>
  </w:style>
  <w:style w:type="character" w:customStyle="1" w:styleId="VanbanChar">
    <w:name w:val="Van ban Char"/>
    <w:basedOn w:val="DefaultParagraphFont"/>
    <w:link w:val="Vanban"/>
    <w:rsid w:val="009C5F04"/>
    <w:rPr>
      <w:rFonts w:eastAsiaTheme="majorEastAsia" w:cstheme="majorBidi"/>
      <w:bCs/>
      <w:sz w:val="26"/>
      <w:szCs w:val="28"/>
    </w:rPr>
  </w:style>
  <w:style w:type="paragraph" w:customStyle="1" w:styleId="CharChar6">
    <w:name w:val="Char Char6"/>
    <w:basedOn w:val="Normal"/>
    <w:rsid w:val="00436A89"/>
    <w:pPr>
      <w:widowControl w:val="0"/>
      <w:spacing w:before="0" w:after="0" w:line="240" w:lineRule="auto"/>
    </w:pPr>
    <w:rPr>
      <w:rFonts w:eastAsia="SimSun" w:cs="Times New Roman"/>
      <w:kern w:val="2"/>
      <w:sz w:val="24"/>
      <w:szCs w:val="24"/>
      <w:lang w:eastAsia="zh-CN"/>
    </w:rPr>
  </w:style>
  <w:style w:type="table" w:customStyle="1" w:styleId="tralaiemniemtinthangnamquatadapxayGiodaychilanhungkyniembuonhttpnhatquanglanxlphpnet1">
    <w:name w:val="tra lai em niem tin thang nam qua ta dap xay. Gio day chi la nhung ky niem buon... http://nhatquanglan.xlphp.net/1"/>
    <w:basedOn w:val="TableNormal"/>
    <w:next w:val="TableGrid"/>
    <w:uiPriority w:val="39"/>
    <w:rsid w:val="006D00A5"/>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rsid w:val="00F25365"/>
    <w:pPr>
      <w:widowControl w:val="0"/>
      <w:spacing w:before="0" w:after="0" w:line="240" w:lineRule="auto"/>
    </w:pPr>
    <w:rPr>
      <w:rFonts w:eastAsia="SimSun" w:cs="Times New Roman"/>
      <w:kern w:val="2"/>
      <w:sz w:val="24"/>
      <w:szCs w:val="24"/>
      <w:lang w:eastAsia="zh-CN"/>
    </w:rPr>
  </w:style>
  <w:style w:type="table" w:customStyle="1" w:styleId="TableGrid4">
    <w:name w:val="Table Grid4"/>
    <w:basedOn w:val="TableNormal"/>
    <w:next w:val="TableGrid"/>
    <w:uiPriority w:val="39"/>
    <w:rsid w:val="0033456B"/>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r-Muc2">
    <w:name w:val="ATr - Muc 2"/>
    <w:basedOn w:val="Heading3"/>
    <w:rsid w:val="00A1212A"/>
    <w:pPr>
      <w:keepLines w:val="0"/>
      <w:numPr>
        <w:numId w:val="19"/>
      </w:numPr>
      <w:spacing w:before="80" w:after="0" w:line="312" w:lineRule="auto"/>
    </w:pPr>
    <w:rPr>
      <w:rFonts w:eastAsia="Times New Roman" w:cs="Times New Roman"/>
      <w:i w:val="0"/>
      <w:color w:val="0000FF"/>
      <w:sz w:val="26"/>
      <w:szCs w:val="20"/>
      <w:lang w:val="x-none" w:eastAsia="x-none"/>
    </w:rPr>
  </w:style>
  <w:style w:type="paragraph" w:customStyle="1" w:styleId="ATr-Muca">
    <w:name w:val="ATr - Muc a"/>
    <w:basedOn w:val="Heading5"/>
    <w:rsid w:val="00A1212A"/>
    <w:pPr>
      <w:keepNext w:val="0"/>
      <w:keepLines w:val="0"/>
      <w:numPr>
        <w:ilvl w:val="4"/>
        <w:numId w:val="19"/>
      </w:numPr>
      <w:spacing w:before="80" w:after="0" w:line="312" w:lineRule="auto"/>
      <w:jc w:val="left"/>
    </w:pPr>
    <w:rPr>
      <w:rFonts w:eastAsia="Times New Roman"/>
      <w:b/>
      <w:bCs/>
      <w:i w:val="0"/>
      <w:iCs/>
      <w:sz w:val="26"/>
      <w:szCs w:val="26"/>
      <w:shd w:val="clear" w:color="auto" w:fill="auto"/>
      <w:lang w:val="x-none" w:eastAsia="x-none"/>
    </w:rPr>
  </w:style>
  <w:style w:type="character" w:customStyle="1" w:styleId="dnnalignleft">
    <w:name w:val="dnnalignleft"/>
    <w:basedOn w:val="DefaultParagraphFont"/>
    <w:rsid w:val="00B75DF1"/>
  </w:style>
  <w:style w:type="character" w:customStyle="1" w:styleId="Mc111Char2">
    <w:name w:val="Mục 1.1.1 Char2"/>
    <w:link w:val="Mc113"/>
    <w:rsid w:val="00276D95"/>
    <w:rPr>
      <w:b/>
      <w:i/>
      <w:sz w:val="26"/>
    </w:rPr>
  </w:style>
  <w:style w:type="paragraph" w:customStyle="1" w:styleId="Mc114">
    <w:name w:val="Mục 1.14"/>
    <w:basedOn w:val="Normal"/>
    <w:rsid w:val="00276D95"/>
    <w:pPr>
      <w:tabs>
        <w:tab w:val="left" w:pos="0"/>
      </w:tabs>
      <w:spacing w:before="240" w:line="312" w:lineRule="auto"/>
    </w:pPr>
    <w:rPr>
      <w:rFonts w:eastAsia="Times New Roman" w:cs="Times New Roman"/>
      <w:b/>
      <w:sz w:val="32"/>
      <w:szCs w:val="20"/>
    </w:rPr>
  </w:style>
  <w:style w:type="paragraph" w:customStyle="1" w:styleId="Mc113">
    <w:name w:val="Mục 1.13"/>
    <w:basedOn w:val="Normal"/>
    <w:link w:val="Mc111Char2"/>
    <w:rsid w:val="00276D95"/>
    <w:pPr>
      <w:tabs>
        <w:tab w:val="left" w:pos="1021"/>
      </w:tabs>
      <w:spacing w:line="312" w:lineRule="auto"/>
    </w:pPr>
    <w:rPr>
      <w:b/>
      <w:i/>
      <w:sz w:val="26"/>
    </w:rPr>
  </w:style>
  <w:style w:type="paragraph" w:customStyle="1" w:styleId="BANG1">
    <w:name w:val="BANG"/>
    <w:basedOn w:val="Normal"/>
    <w:rsid w:val="00276D95"/>
    <w:pPr>
      <w:spacing w:before="0" w:after="0" w:line="312" w:lineRule="auto"/>
      <w:jc w:val="center"/>
    </w:pPr>
    <w:rPr>
      <w:rFonts w:eastAsia="Calibri" w:cs="Times New Roman"/>
      <w:b/>
      <w:szCs w:val="22"/>
    </w:rPr>
  </w:style>
  <w:style w:type="paragraph" w:customStyle="1" w:styleId="Mc112">
    <w:name w:val="Mục 1.12"/>
    <w:basedOn w:val="Normal"/>
    <w:rsid w:val="00276D95"/>
    <w:pPr>
      <w:tabs>
        <w:tab w:val="num" w:pos="964"/>
      </w:tabs>
      <w:spacing w:before="240" w:line="312" w:lineRule="auto"/>
    </w:pPr>
    <w:rPr>
      <w:rFonts w:eastAsia="Times New Roman" w:cs="Times New Roman"/>
      <w:b/>
      <w:sz w:val="28"/>
      <w:szCs w:val="20"/>
    </w:rPr>
  </w:style>
  <w:style w:type="paragraph" w:customStyle="1" w:styleId="Mc1110">
    <w:name w:val="Mục 1.11"/>
    <w:basedOn w:val="Normal"/>
    <w:link w:val="Mc111Char1"/>
    <w:rsid w:val="00276D95"/>
    <w:pPr>
      <w:tabs>
        <w:tab w:val="num" w:pos="1021"/>
      </w:tabs>
      <w:spacing w:line="312" w:lineRule="auto"/>
    </w:pPr>
    <w:rPr>
      <w:rFonts w:eastAsia="Times New Roman" w:cs="Times New Roman"/>
      <w:b/>
      <w:i/>
      <w:sz w:val="26"/>
      <w:szCs w:val="20"/>
    </w:rPr>
  </w:style>
  <w:style w:type="character" w:customStyle="1" w:styleId="Mc111Char1">
    <w:name w:val="Mục 1.1.1 Char1"/>
    <w:link w:val="Mc1110"/>
    <w:rsid w:val="00276D95"/>
    <w:rPr>
      <w:rFonts w:eastAsia="Times New Roman" w:cs="Times New Roman"/>
      <w:b/>
      <w:i/>
      <w:sz w:val="26"/>
      <w:szCs w:val="20"/>
    </w:rPr>
  </w:style>
  <w:style w:type="paragraph" w:customStyle="1" w:styleId="Style14ptJustifiedBefore3ptAfter3ptLinespacing1">
    <w:name w:val="Style 14 pt Justified Before:  3 pt After:  3 pt Line spacing:1"/>
    <w:basedOn w:val="Normal"/>
    <w:autoRedefine/>
    <w:rsid w:val="00276D95"/>
    <w:pPr>
      <w:spacing w:before="60" w:after="60" w:line="340" w:lineRule="exact"/>
    </w:pPr>
    <w:rPr>
      <w:rFonts w:eastAsia="Times New Roman" w:cs="Times New Roman"/>
      <w:sz w:val="26"/>
      <w:szCs w:val="20"/>
    </w:rPr>
  </w:style>
  <w:style w:type="paragraph" w:customStyle="1" w:styleId="StyleHeading2BoldNotItalicBlackJustifiedBefore12p1">
    <w:name w:val="Style Heading 2 + Bold Not Italic Black Justified Before:  12 p1"/>
    <w:basedOn w:val="Heading2"/>
    <w:rsid w:val="00276D95"/>
    <w:pPr>
      <w:numPr>
        <w:ilvl w:val="0"/>
        <w:numId w:val="0"/>
      </w:numPr>
      <w:tabs>
        <w:tab w:val="num" w:pos="0"/>
      </w:tabs>
      <w:spacing w:before="180" w:after="180"/>
    </w:pPr>
    <w:rPr>
      <w:rFonts w:eastAsia="Times New Roman" w:cs="Times New Roman"/>
      <w:i/>
      <w:color w:val="000000"/>
      <w:sz w:val="28"/>
      <w:szCs w:val="20"/>
    </w:rPr>
  </w:style>
  <w:style w:type="character" w:customStyle="1" w:styleId="NormalChar10">
    <w:name w:val="Normal Char1"/>
    <w:locked/>
    <w:rsid w:val="00276D95"/>
    <w:rPr>
      <w:sz w:val="26"/>
      <w:szCs w:val="24"/>
    </w:rPr>
  </w:style>
  <w:style w:type="paragraph" w:customStyle="1" w:styleId="CharCharCharChar112">
    <w:name w:val="Char Char Char Char112"/>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11">
    <w:name w:val="Char Char Char Char111"/>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10">
    <w:name w:val="Char Char Char Char110"/>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9">
    <w:name w:val="Char Char Char Char19"/>
    <w:basedOn w:val="Normal"/>
    <w:next w:val="Normal"/>
    <w:autoRedefine/>
    <w:rsid w:val="00276D95"/>
    <w:pPr>
      <w:spacing w:line="312" w:lineRule="auto"/>
      <w:jc w:val="left"/>
    </w:pPr>
    <w:rPr>
      <w:rFonts w:eastAsia="Times New Roman" w:cs="Times New Roman"/>
      <w:sz w:val="26"/>
      <w:szCs w:val="22"/>
    </w:rPr>
  </w:style>
  <w:style w:type="paragraph" w:customStyle="1" w:styleId="CharCharCharChar18">
    <w:name w:val="Char Char Char Char18"/>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7">
    <w:name w:val="Char Char Char Char17"/>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6">
    <w:name w:val="Char Char Char Char16"/>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5">
    <w:name w:val="Char Char Char Char15"/>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4">
    <w:name w:val="Char Char Char Char14"/>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3">
    <w:name w:val="Char Char Char Char13"/>
    <w:basedOn w:val="Normal"/>
    <w:next w:val="Normal"/>
    <w:autoRedefine/>
    <w:semiHidden/>
    <w:rsid w:val="00276D95"/>
    <w:pPr>
      <w:spacing w:line="312" w:lineRule="auto"/>
      <w:jc w:val="left"/>
    </w:pPr>
    <w:rPr>
      <w:rFonts w:eastAsia="Times New Roman" w:cs="Times New Roman"/>
      <w:sz w:val="26"/>
      <w:szCs w:val="22"/>
    </w:rPr>
  </w:style>
  <w:style w:type="paragraph" w:customStyle="1" w:styleId="-chuan">
    <w:name w:val="-chuan"/>
    <w:basedOn w:val="Normal"/>
    <w:uiPriority w:val="99"/>
    <w:rsid w:val="00276D95"/>
    <w:pPr>
      <w:spacing w:line="340" w:lineRule="exact"/>
      <w:ind w:firstLine="567"/>
    </w:pPr>
    <w:rPr>
      <w:rFonts w:eastAsia="Calibri" w:cs="Calibri"/>
      <w:noProof/>
      <w:sz w:val="26"/>
      <w:szCs w:val="22"/>
      <w:lang w:val="vi-VN"/>
    </w:rPr>
  </w:style>
  <w:style w:type="paragraph" w:customStyle="1" w:styleId="ATr-Thuong">
    <w:name w:val="ATr - Thuong"/>
    <w:basedOn w:val="thuong"/>
    <w:rsid w:val="00276D95"/>
    <w:pPr>
      <w:spacing w:before="0" w:after="0" w:line="312" w:lineRule="auto"/>
      <w:ind w:firstLine="567"/>
    </w:pPr>
    <w:rPr>
      <w:rFonts w:eastAsia=".VnTime"/>
      <w:lang w:val="fr-FR" w:eastAsia="x-none"/>
    </w:rPr>
  </w:style>
  <w:style w:type="numbering" w:customStyle="1" w:styleId="Thuyetminhchung61310728">
    <w:name w:val="Thuyet minh chung61310728"/>
    <w:rsid w:val="00276D95"/>
    <w:pPr>
      <w:numPr>
        <w:numId w:val="20"/>
      </w:numPr>
    </w:pPr>
  </w:style>
  <w:style w:type="character" w:customStyle="1" w:styleId="Bodytext22">
    <w:name w:val="Body text (2)_"/>
    <w:link w:val="Bodytext23"/>
    <w:rsid w:val="00276D95"/>
    <w:rPr>
      <w:shd w:val="clear" w:color="auto" w:fill="FFFFFF"/>
    </w:rPr>
  </w:style>
  <w:style w:type="paragraph" w:customStyle="1" w:styleId="Bodytext23">
    <w:name w:val="Body text (2)"/>
    <w:basedOn w:val="Normal"/>
    <w:link w:val="Bodytext22"/>
    <w:rsid w:val="00276D95"/>
    <w:pPr>
      <w:widowControl w:val="0"/>
      <w:shd w:val="clear" w:color="auto" w:fill="FFFFFF"/>
      <w:spacing w:before="0" w:after="0" w:line="360" w:lineRule="exact"/>
    </w:pPr>
  </w:style>
  <w:style w:type="paragraph" w:customStyle="1" w:styleId="q3">
    <w:name w:val="q3"/>
    <w:basedOn w:val="Heading5"/>
    <w:rsid w:val="00276D95"/>
    <w:pPr>
      <w:keepNext w:val="0"/>
      <w:keepLines w:val="0"/>
      <w:widowControl w:val="0"/>
      <w:tabs>
        <w:tab w:val="num" w:pos="1008"/>
      </w:tabs>
      <w:autoSpaceDE w:val="0"/>
      <w:autoSpaceDN w:val="0"/>
      <w:adjustRightInd w:val="0"/>
      <w:spacing w:before="30" w:after="30" w:line="288" w:lineRule="auto"/>
      <w:ind w:firstLine="0"/>
      <w:jc w:val="left"/>
    </w:pPr>
    <w:rPr>
      <w:rFonts w:eastAsia="Times New Roman"/>
      <w:b/>
      <w:bCs/>
      <w:sz w:val="28"/>
      <w:szCs w:val="28"/>
      <w:shd w:val="clear" w:color="auto" w:fill="auto"/>
      <w:lang w:val="x-none" w:eastAsia="vi-VN"/>
    </w:rPr>
  </w:style>
  <w:style w:type="paragraph" w:customStyle="1" w:styleId="nomalChar1">
    <w:name w:val="nomal Char1"/>
    <w:basedOn w:val="BodyTextIndent"/>
    <w:link w:val="nomalChar1Char"/>
    <w:rsid w:val="00276D95"/>
    <w:pPr>
      <w:spacing w:before="160" w:after="0" w:line="240" w:lineRule="auto"/>
      <w:ind w:left="0" w:firstLine="720"/>
    </w:pPr>
    <w:rPr>
      <w:rFonts w:eastAsia="Times New Roman" w:cs="Times New Roman"/>
      <w:sz w:val="26"/>
      <w:szCs w:val="20"/>
    </w:rPr>
  </w:style>
  <w:style w:type="character" w:customStyle="1" w:styleId="nomalChar1Char">
    <w:name w:val="nomal Char1 Char"/>
    <w:link w:val="nomalChar1"/>
    <w:rsid w:val="00276D95"/>
    <w:rPr>
      <w:rFonts w:eastAsia="Times New Roman" w:cs="Times New Roman"/>
      <w:sz w:val="26"/>
      <w:szCs w:val="20"/>
    </w:rPr>
  </w:style>
  <w:style w:type="paragraph" w:customStyle="1" w:styleId="chuthichct">
    <w:name w:val="chu thich ct"/>
    <w:basedOn w:val="Normal"/>
    <w:link w:val="chuthichctChar"/>
    <w:autoRedefine/>
    <w:rsid w:val="00276D95"/>
    <w:pPr>
      <w:spacing w:before="40" w:after="20" w:line="288" w:lineRule="auto"/>
      <w:ind w:left="709"/>
    </w:pPr>
    <w:rPr>
      <w:rFonts w:eastAsia="Times New Roman" w:cs="Times New Roman"/>
      <w:sz w:val="26"/>
      <w:szCs w:val="20"/>
    </w:rPr>
  </w:style>
  <w:style w:type="character" w:customStyle="1" w:styleId="chuthichctChar">
    <w:name w:val="chu thich ct Char"/>
    <w:link w:val="chuthichct"/>
    <w:rsid w:val="00276D95"/>
    <w:rPr>
      <w:rFonts w:eastAsia="Times New Roman" w:cs="Times New Roman"/>
      <w:sz w:val="26"/>
      <w:szCs w:val="20"/>
    </w:rPr>
  </w:style>
  <w:style w:type="character" w:customStyle="1" w:styleId="longtext">
    <w:name w:val="long_text"/>
    <w:rsid w:val="00276D95"/>
  </w:style>
  <w:style w:type="paragraph" w:customStyle="1" w:styleId="CM42">
    <w:name w:val="CM42"/>
    <w:basedOn w:val="Default"/>
    <w:next w:val="Default"/>
    <w:semiHidden/>
    <w:rsid w:val="00276D95"/>
    <w:pPr>
      <w:widowControl w:val="0"/>
      <w:spacing w:before="60" w:after="0" w:line="306" w:lineRule="atLeast"/>
      <w:ind w:firstLine="425"/>
    </w:pPr>
    <w:rPr>
      <w:rFonts w:ascii="Arial" w:eastAsia="Times New Roman" w:hAnsi="Arial"/>
      <w:color w:val="auto"/>
    </w:rPr>
  </w:style>
  <w:style w:type="character" w:customStyle="1" w:styleId="00000Char">
    <w:name w:val="00000 Char"/>
    <w:link w:val="00000"/>
    <w:locked/>
    <w:rsid w:val="00276D95"/>
    <w:rPr>
      <w:bCs/>
      <w:kern w:val="32"/>
      <w:sz w:val="26"/>
      <w:szCs w:val="26"/>
      <w:lang w:val="x-none" w:eastAsia="x-none"/>
    </w:rPr>
  </w:style>
  <w:style w:type="paragraph" w:customStyle="1" w:styleId="00000">
    <w:name w:val="00000"/>
    <w:basedOn w:val="Normal"/>
    <w:link w:val="00000Char"/>
    <w:rsid w:val="00276D95"/>
    <w:pPr>
      <w:widowControl w:val="0"/>
      <w:spacing w:before="60" w:after="60" w:line="312" w:lineRule="auto"/>
      <w:ind w:firstLine="720"/>
    </w:pPr>
    <w:rPr>
      <w:bCs/>
      <w:kern w:val="32"/>
      <w:sz w:val="26"/>
      <w:szCs w:val="26"/>
      <w:lang w:val="x-none" w:eastAsia="x-none"/>
    </w:rPr>
  </w:style>
  <w:style w:type="character" w:customStyle="1" w:styleId="00Char">
    <w:name w:val="00 Char"/>
    <w:link w:val="00"/>
    <w:locked/>
    <w:rsid w:val="00276D95"/>
    <w:rPr>
      <w:bCs/>
      <w:sz w:val="26"/>
      <w:szCs w:val="26"/>
      <w:lang w:val="x-none" w:eastAsia="x-none"/>
    </w:rPr>
  </w:style>
  <w:style w:type="paragraph" w:customStyle="1" w:styleId="00">
    <w:name w:val="00"/>
    <w:basedOn w:val="Normal"/>
    <w:link w:val="00Char"/>
    <w:rsid w:val="00276D95"/>
    <w:pPr>
      <w:widowControl w:val="0"/>
      <w:spacing w:before="0" w:after="0" w:line="288" w:lineRule="auto"/>
      <w:ind w:firstLine="720"/>
    </w:pPr>
    <w:rPr>
      <w:bCs/>
      <w:sz w:val="26"/>
      <w:szCs w:val="26"/>
      <w:lang w:val="x-none" w:eastAsia="x-none"/>
    </w:rPr>
  </w:style>
  <w:style w:type="character" w:customStyle="1" w:styleId="HAChar">
    <w:name w:val="HA Char"/>
    <w:link w:val="HA"/>
    <w:locked/>
    <w:rsid w:val="00276D95"/>
    <w:rPr>
      <w:iCs/>
      <w:spacing w:val="-4"/>
      <w:sz w:val="26"/>
      <w:szCs w:val="26"/>
      <w:lang w:val="af-ZA"/>
    </w:rPr>
  </w:style>
  <w:style w:type="paragraph" w:customStyle="1" w:styleId="HA">
    <w:name w:val="HA"/>
    <w:basedOn w:val="Normal"/>
    <w:link w:val="HAChar"/>
    <w:rsid w:val="00276D95"/>
    <w:pPr>
      <w:spacing w:before="0" w:after="0" w:line="240" w:lineRule="auto"/>
      <w:ind w:firstLine="720"/>
    </w:pPr>
    <w:rPr>
      <w:iCs/>
      <w:spacing w:val="-4"/>
      <w:sz w:val="26"/>
      <w:szCs w:val="26"/>
      <w:lang w:val="af-ZA"/>
    </w:rPr>
  </w:style>
  <w:style w:type="character" w:customStyle="1" w:styleId="a4Char">
    <w:name w:val="a4 Char"/>
    <w:link w:val="a4"/>
    <w:locked/>
    <w:rsid w:val="00276D95"/>
    <w:rPr>
      <w:iCs/>
      <w:spacing w:val="-4"/>
      <w:sz w:val="26"/>
      <w:szCs w:val="26"/>
      <w:lang w:val="x-none" w:eastAsia="x-none"/>
    </w:rPr>
  </w:style>
  <w:style w:type="paragraph" w:customStyle="1" w:styleId="a4">
    <w:name w:val="a4"/>
    <w:basedOn w:val="Normal"/>
    <w:link w:val="a4Char"/>
    <w:rsid w:val="00276D95"/>
    <w:pPr>
      <w:spacing w:before="0" w:after="0" w:line="288" w:lineRule="auto"/>
      <w:ind w:firstLine="720"/>
    </w:pPr>
    <w:rPr>
      <w:iCs/>
      <w:spacing w:val="-4"/>
      <w:sz w:val="26"/>
      <w:szCs w:val="26"/>
      <w:lang w:val="x-none" w:eastAsia="x-none"/>
    </w:rPr>
  </w:style>
  <w:style w:type="paragraph" w:customStyle="1" w:styleId="HNormal">
    <w:name w:val="H. Normal"/>
    <w:basedOn w:val="Normal"/>
    <w:rsid w:val="00276D95"/>
    <w:pPr>
      <w:tabs>
        <w:tab w:val="left" w:pos="993"/>
      </w:tabs>
      <w:spacing w:before="60" w:after="60" w:line="288" w:lineRule="auto"/>
      <w:ind w:firstLine="425"/>
    </w:pPr>
    <w:rPr>
      <w:rFonts w:eastAsia="Calibri" w:cs="Times New Roman"/>
      <w:color w:val="000000"/>
      <w:sz w:val="26"/>
      <w:szCs w:val="26"/>
    </w:rPr>
  </w:style>
  <w:style w:type="numbering" w:customStyle="1" w:styleId="NoList2">
    <w:name w:val="No List2"/>
    <w:next w:val="NoList"/>
    <w:uiPriority w:val="99"/>
    <w:semiHidden/>
    <w:unhideWhenUsed/>
    <w:rsid w:val="00276D95"/>
  </w:style>
  <w:style w:type="table" w:customStyle="1" w:styleId="tralaiemniemtinthangnamquatadapxayGiodaychilanhungkyniembuonhttpnhatquanglanxlphpnet2">
    <w:name w:val="tra lai em niem tin thang nam qua ta dap xay. Gio day chi la nhung ky niem buon... http://nhatquanglan.xlphp.net/2"/>
    <w:basedOn w:val="TableNormal"/>
    <w:next w:val="TableGrid"/>
    <w:rsid w:val="00276D95"/>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huyetminhchung613107281">
    <w:name w:val="Thuyet minh chung613107281"/>
    <w:rsid w:val="00276D95"/>
    <w:pPr>
      <w:numPr>
        <w:numId w:val="4"/>
      </w:numPr>
    </w:pPr>
  </w:style>
  <w:style w:type="character" w:customStyle="1" w:styleId="abcdChar">
    <w:name w:val="abcd Char"/>
    <w:basedOn w:val="Heading5Char"/>
    <w:link w:val="abcd"/>
    <w:rsid w:val="00197F72"/>
    <w:rPr>
      <w:rFonts w:eastAsiaTheme="majorEastAsia" w:cs="Times New Roman"/>
      <w:i/>
    </w:rPr>
  </w:style>
  <w:style w:type="paragraph" w:styleId="TOAHeading">
    <w:name w:val="toa heading"/>
    <w:basedOn w:val="Normal"/>
    <w:next w:val="Normal"/>
    <w:uiPriority w:val="99"/>
    <w:semiHidden/>
    <w:unhideWhenUsed/>
    <w:rsid w:val="00510E79"/>
    <w:rPr>
      <w:rFonts w:asciiTheme="majorHAnsi" w:eastAsiaTheme="majorEastAsia" w:hAnsiTheme="majorHAnsi" w:cstheme="majorBidi"/>
      <w:b/>
      <w:bCs/>
      <w:sz w:val="24"/>
      <w:szCs w:val="24"/>
    </w:rPr>
  </w:style>
  <w:style w:type="table" w:customStyle="1" w:styleId="TableGrid10">
    <w:name w:val="Table Grid10"/>
    <w:basedOn w:val="TableNormal"/>
    <w:next w:val="TableGrid"/>
    <w:rsid w:val="00DD19AA"/>
    <w:pPr>
      <w:spacing w:before="0" w:after="0" w:line="240" w:lineRule="auto"/>
      <w:jc w:val="left"/>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3">
    <w:name w:val="TH3"/>
    <w:basedOn w:val="Normal"/>
    <w:rsid w:val="009004D1"/>
    <w:pPr>
      <w:spacing w:before="0" w:after="200" w:line="276" w:lineRule="auto"/>
    </w:pPr>
    <w:rPr>
      <w:rFonts w:eastAsia="Calibri" w:cs="Times New Roman"/>
      <w:i/>
      <w:sz w:val="28"/>
      <w:szCs w:val="28"/>
      <w:lang w:val="nb-NO"/>
    </w:rPr>
  </w:style>
  <w:style w:type="paragraph" w:customStyle="1" w:styleId="HL2">
    <w:name w:val="HL2"/>
    <w:basedOn w:val="Heading1"/>
    <w:rsid w:val="00853979"/>
    <w:pPr>
      <w:keepLines w:val="0"/>
      <w:numPr>
        <w:numId w:val="0"/>
      </w:numPr>
      <w:spacing w:after="0" w:line="240" w:lineRule="auto"/>
    </w:pPr>
    <w:rPr>
      <w:rFonts w:eastAsia="Times New Roman" w:cs="Times New Roman"/>
      <w:bCs/>
      <w:color w:val="000000"/>
      <w:kern w:val="32"/>
      <w:szCs w:val="27"/>
      <w:lang w:val="vi-VN" w:eastAsia="vi-VN"/>
    </w:rPr>
  </w:style>
  <w:style w:type="paragraph" w:customStyle="1" w:styleId="HL3">
    <w:name w:val="HL3"/>
    <w:basedOn w:val="Heading1"/>
    <w:rsid w:val="00853979"/>
    <w:pPr>
      <w:keepLines w:val="0"/>
      <w:numPr>
        <w:numId w:val="0"/>
      </w:numPr>
      <w:spacing w:after="0" w:line="240" w:lineRule="auto"/>
    </w:pPr>
    <w:rPr>
      <w:rFonts w:eastAsia="Times New Roman" w:cs="Times New Roman"/>
      <w:bCs/>
      <w:color w:val="000000"/>
      <w:kern w:val="32"/>
      <w:szCs w:val="27"/>
      <w:lang w:val="vi-VN" w:eastAsia="vi-VN"/>
    </w:rPr>
  </w:style>
  <w:style w:type="table" w:customStyle="1" w:styleId="TableGrid12">
    <w:name w:val="Table Grid12"/>
    <w:basedOn w:val="TableNormal"/>
    <w:next w:val="TableGrid"/>
    <w:rsid w:val="00BD7039"/>
    <w:pPr>
      <w:spacing w:before="0" w:after="0"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58579E"/>
    <w:pPr>
      <w:spacing w:before="0" w:after="0"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033CAF"/>
    <w:pPr>
      <w:spacing w:before="0" w:after="0"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721562"/>
    <w:pPr>
      <w:spacing w:before="0" w:after="0" w:line="240" w:lineRule="auto"/>
      <w:ind w:left="270" w:hanging="270"/>
    </w:pPr>
  </w:style>
  <w:style w:type="character" w:customStyle="1" w:styleId="NoSpacingChar">
    <w:name w:val="No Spacing Char"/>
    <w:aliases w:val="doanvan Char"/>
    <w:link w:val="NoSpacing"/>
    <w:uiPriority w:val="1"/>
    <w:locked/>
    <w:rsid w:val="009E144E"/>
    <w:rPr>
      <w:sz w:val="26"/>
      <w:szCs w:val="22"/>
    </w:rPr>
  </w:style>
  <w:style w:type="paragraph" w:styleId="NoSpacing">
    <w:name w:val="No Spacing"/>
    <w:aliases w:val="doanvan"/>
    <w:link w:val="NoSpacingChar"/>
    <w:uiPriority w:val="1"/>
    <w:rsid w:val="009E144E"/>
    <w:pPr>
      <w:spacing w:before="60" w:after="60" w:line="276" w:lineRule="auto"/>
      <w:ind w:firstLine="720"/>
    </w:pPr>
    <w:rPr>
      <w:sz w:val="26"/>
      <w:szCs w:val="22"/>
    </w:rPr>
  </w:style>
  <w:style w:type="paragraph" w:customStyle="1" w:styleId="E1">
    <w:name w:val="E1"/>
    <w:basedOn w:val="Normal"/>
    <w:uiPriority w:val="99"/>
    <w:rsid w:val="00D85277"/>
    <w:pPr>
      <w:spacing w:before="40" w:after="40" w:line="288" w:lineRule="auto"/>
      <w:ind w:firstLine="720"/>
      <w:jc w:val="center"/>
    </w:pPr>
    <w:rPr>
      <w:rFonts w:eastAsia="Calibri" w:cs="Times New Roman"/>
      <w:b/>
      <w:szCs w:val="20"/>
      <w:lang w:val="nl-NL"/>
    </w:rPr>
  </w:style>
  <w:style w:type="character" w:customStyle="1" w:styleId="Vnbnnidung">
    <w:name w:val="Văn bản nội dung_"/>
    <w:link w:val="Vnbnnidung0"/>
    <w:uiPriority w:val="99"/>
    <w:rsid w:val="00A755F5"/>
    <w:rPr>
      <w:rFonts w:cs="Times New Roman"/>
      <w:sz w:val="28"/>
      <w:szCs w:val="28"/>
    </w:rPr>
  </w:style>
  <w:style w:type="paragraph" w:customStyle="1" w:styleId="Vnbnnidung0">
    <w:name w:val="Văn bản nội dung"/>
    <w:basedOn w:val="Normal"/>
    <w:link w:val="Vnbnnidung"/>
    <w:uiPriority w:val="99"/>
    <w:rsid w:val="00A755F5"/>
    <w:pPr>
      <w:widowControl w:val="0"/>
      <w:spacing w:before="0" w:after="80" w:line="240" w:lineRule="auto"/>
      <w:ind w:firstLine="400"/>
      <w:jc w:val="left"/>
    </w:pPr>
    <w:rPr>
      <w:rFonts w:cs="Times New Roman"/>
      <w:sz w:val="28"/>
      <w:szCs w:val="28"/>
    </w:rPr>
  </w:style>
  <w:style w:type="character" w:customStyle="1" w:styleId="Tiu3">
    <w:name w:val="Tiêu đề #3_"/>
    <w:link w:val="Tiu30"/>
    <w:uiPriority w:val="99"/>
    <w:rsid w:val="00EF7719"/>
    <w:rPr>
      <w:rFonts w:cs="Times New Roman"/>
      <w:b/>
      <w:bCs/>
      <w:sz w:val="28"/>
      <w:szCs w:val="28"/>
    </w:rPr>
  </w:style>
  <w:style w:type="paragraph" w:customStyle="1" w:styleId="Tiu30">
    <w:name w:val="Tiêu đề #3"/>
    <w:basedOn w:val="Normal"/>
    <w:link w:val="Tiu3"/>
    <w:uiPriority w:val="99"/>
    <w:rsid w:val="00EF7719"/>
    <w:pPr>
      <w:widowControl w:val="0"/>
      <w:spacing w:before="0" w:after="80" w:line="240" w:lineRule="auto"/>
      <w:ind w:firstLine="580"/>
      <w:jc w:val="left"/>
      <w:outlineLvl w:val="2"/>
    </w:pPr>
    <w:rPr>
      <w:rFonts w:cs="Times New Roman"/>
      <w:b/>
      <w:bCs/>
      <w:sz w:val="28"/>
      <w:szCs w:val="28"/>
    </w:rPr>
  </w:style>
  <w:style w:type="character" w:customStyle="1" w:styleId="Khc">
    <w:name w:val="Khác_"/>
    <w:link w:val="Khc0"/>
    <w:uiPriority w:val="99"/>
    <w:rsid w:val="00E1651B"/>
    <w:rPr>
      <w:rFonts w:cs="Times New Roman"/>
      <w:sz w:val="28"/>
      <w:szCs w:val="28"/>
    </w:rPr>
  </w:style>
  <w:style w:type="character" w:customStyle="1" w:styleId="Chthchbng">
    <w:name w:val="Chú thích bảng_"/>
    <w:link w:val="Chthchbng0"/>
    <w:uiPriority w:val="99"/>
    <w:rsid w:val="00E1651B"/>
    <w:rPr>
      <w:rFonts w:cs="Times New Roman"/>
      <w:b/>
      <w:bCs/>
    </w:rPr>
  </w:style>
  <w:style w:type="paragraph" w:customStyle="1" w:styleId="Khc0">
    <w:name w:val="Khác"/>
    <w:basedOn w:val="Normal"/>
    <w:link w:val="Khc"/>
    <w:uiPriority w:val="99"/>
    <w:rsid w:val="00E1651B"/>
    <w:pPr>
      <w:widowControl w:val="0"/>
      <w:spacing w:before="0" w:after="80" w:line="240" w:lineRule="auto"/>
      <w:ind w:firstLine="400"/>
      <w:jc w:val="left"/>
    </w:pPr>
    <w:rPr>
      <w:rFonts w:cs="Times New Roman"/>
      <w:sz w:val="28"/>
      <w:szCs w:val="28"/>
    </w:rPr>
  </w:style>
  <w:style w:type="paragraph" w:customStyle="1" w:styleId="Chthchbng0">
    <w:name w:val="Chú thích bảng"/>
    <w:basedOn w:val="Normal"/>
    <w:link w:val="Chthchbng"/>
    <w:uiPriority w:val="99"/>
    <w:rsid w:val="00E1651B"/>
    <w:pPr>
      <w:widowControl w:val="0"/>
      <w:spacing w:before="0" w:after="0" w:line="240" w:lineRule="auto"/>
      <w:jc w:val="left"/>
    </w:pPr>
    <w:rPr>
      <w:rFonts w:cs="Times New Roman"/>
      <w:b/>
      <w:bCs/>
    </w:rPr>
  </w:style>
  <w:style w:type="paragraph" w:customStyle="1" w:styleId="p">
    <w:name w:val="p"/>
    <w:basedOn w:val="Normal"/>
    <w:rsid w:val="0019012A"/>
    <w:pPr>
      <w:numPr>
        <w:ilvl w:val="1"/>
        <w:numId w:val="25"/>
      </w:numPr>
      <w:tabs>
        <w:tab w:val="num" w:pos="1134"/>
      </w:tabs>
      <w:spacing w:before="0" w:after="0" w:line="240" w:lineRule="auto"/>
      <w:ind w:left="1134" w:hanging="1134"/>
      <w:jc w:val="left"/>
    </w:pPr>
    <w:rPr>
      <w:rFonts w:eastAsia="Times New Roman" w:cs="Times New Roman"/>
      <w:sz w:val="26"/>
      <w:szCs w:val="24"/>
    </w:rPr>
  </w:style>
  <w:style w:type="character" w:customStyle="1" w:styleId="Other">
    <w:name w:val="Other_"/>
    <w:basedOn w:val="DefaultParagraphFont"/>
    <w:link w:val="Other0"/>
    <w:rsid w:val="00366CC7"/>
    <w:rPr>
      <w:rFonts w:eastAsia="Times New Roman" w:cs="Times New Roman"/>
      <w:sz w:val="26"/>
      <w:szCs w:val="26"/>
    </w:rPr>
  </w:style>
  <w:style w:type="paragraph" w:customStyle="1" w:styleId="Other0">
    <w:name w:val="Other"/>
    <w:basedOn w:val="Normal"/>
    <w:link w:val="Other"/>
    <w:rsid w:val="00366CC7"/>
    <w:pPr>
      <w:widowControl w:val="0"/>
      <w:spacing w:before="0" w:after="100" w:line="288" w:lineRule="auto"/>
      <w:ind w:firstLine="400"/>
      <w:jc w:val="left"/>
    </w:pPr>
    <w:rPr>
      <w:rFonts w:eastAsia="Times New Roman" w:cs="Times New Roman"/>
      <w:sz w:val="26"/>
      <w:szCs w:val="26"/>
    </w:rPr>
  </w:style>
  <w:style w:type="character" w:customStyle="1" w:styleId="Tablecaption">
    <w:name w:val="Table caption_"/>
    <w:basedOn w:val="DefaultParagraphFont"/>
    <w:link w:val="Tablecaption0"/>
    <w:rsid w:val="002E5CF9"/>
    <w:rPr>
      <w:rFonts w:eastAsia="Times New Roman" w:cs="Times New Roman"/>
      <w:sz w:val="26"/>
      <w:szCs w:val="26"/>
    </w:rPr>
  </w:style>
  <w:style w:type="character" w:customStyle="1" w:styleId="Bodytext5">
    <w:name w:val="Body text (5)_"/>
    <w:basedOn w:val="DefaultParagraphFont"/>
    <w:link w:val="Bodytext50"/>
    <w:rsid w:val="002E5CF9"/>
    <w:rPr>
      <w:rFonts w:eastAsia="Times New Roman" w:cs="Times New Roman"/>
      <w:sz w:val="26"/>
      <w:szCs w:val="26"/>
    </w:rPr>
  </w:style>
  <w:style w:type="paragraph" w:customStyle="1" w:styleId="Tablecaption0">
    <w:name w:val="Table caption"/>
    <w:basedOn w:val="Normal"/>
    <w:link w:val="Tablecaption"/>
    <w:rsid w:val="002E5CF9"/>
    <w:pPr>
      <w:widowControl w:val="0"/>
      <w:spacing w:before="0" w:after="0" w:line="240" w:lineRule="auto"/>
      <w:jc w:val="left"/>
    </w:pPr>
    <w:rPr>
      <w:rFonts w:eastAsia="Times New Roman" w:cs="Times New Roman"/>
      <w:sz w:val="26"/>
      <w:szCs w:val="26"/>
    </w:rPr>
  </w:style>
  <w:style w:type="paragraph" w:customStyle="1" w:styleId="Bodytext50">
    <w:name w:val="Body text (5)"/>
    <w:basedOn w:val="Normal"/>
    <w:link w:val="Bodytext5"/>
    <w:rsid w:val="002E5CF9"/>
    <w:pPr>
      <w:widowControl w:val="0"/>
      <w:spacing w:before="0" w:after="100" w:line="312" w:lineRule="auto"/>
      <w:ind w:firstLine="740"/>
      <w:jc w:val="left"/>
    </w:pPr>
    <w:rPr>
      <w:rFonts w:eastAsia="Times New Roman" w:cs="Times New Roman"/>
      <w:sz w:val="26"/>
      <w:szCs w:val="26"/>
    </w:rPr>
  </w:style>
  <w:style w:type="character" w:customStyle="1" w:styleId="Picturecaption">
    <w:name w:val="Picture caption_"/>
    <w:basedOn w:val="DefaultParagraphFont"/>
    <w:link w:val="Picturecaption0"/>
    <w:rsid w:val="00E75389"/>
    <w:rPr>
      <w:rFonts w:eastAsia="Times New Roman" w:cs="Times New Roman"/>
      <w:sz w:val="26"/>
      <w:szCs w:val="26"/>
    </w:rPr>
  </w:style>
  <w:style w:type="paragraph" w:customStyle="1" w:styleId="Picturecaption0">
    <w:name w:val="Picture caption"/>
    <w:basedOn w:val="Normal"/>
    <w:link w:val="Picturecaption"/>
    <w:rsid w:val="00E75389"/>
    <w:pPr>
      <w:widowControl w:val="0"/>
      <w:spacing w:before="0" w:after="0" w:line="240" w:lineRule="auto"/>
      <w:jc w:val="left"/>
    </w:pPr>
    <w:rPr>
      <w:rFonts w:eastAsia="Times New Roman" w:cs="Times New Roman"/>
      <w:sz w:val="26"/>
      <w:szCs w:val="26"/>
    </w:rPr>
  </w:style>
  <w:style w:type="character" w:customStyle="1" w:styleId="Heading40">
    <w:name w:val="Heading #4_"/>
    <w:basedOn w:val="DefaultParagraphFont"/>
    <w:link w:val="Heading41"/>
    <w:rsid w:val="00BD3E85"/>
    <w:rPr>
      <w:rFonts w:eastAsia="Times New Roman" w:cs="Times New Roman"/>
      <w:b/>
      <w:bCs/>
      <w:sz w:val="26"/>
      <w:szCs w:val="26"/>
    </w:rPr>
  </w:style>
  <w:style w:type="paragraph" w:customStyle="1" w:styleId="Heading41">
    <w:name w:val="Heading #4"/>
    <w:basedOn w:val="Normal"/>
    <w:link w:val="Heading40"/>
    <w:rsid w:val="00BD3E85"/>
    <w:pPr>
      <w:widowControl w:val="0"/>
      <w:spacing w:before="0" w:after="100" w:line="290" w:lineRule="auto"/>
      <w:jc w:val="left"/>
      <w:outlineLvl w:val="3"/>
    </w:pPr>
    <w:rPr>
      <w:rFonts w:eastAsia="Times New Roman" w:cs="Times New Roman"/>
      <w:b/>
      <w:bCs/>
      <w:sz w:val="26"/>
      <w:szCs w:val="26"/>
    </w:rPr>
  </w:style>
  <w:style w:type="character" w:customStyle="1" w:styleId="fontstyle21">
    <w:name w:val="fontstyle21"/>
    <w:basedOn w:val="DefaultParagraphFont"/>
    <w:rsid w:val="0055371C"/>
    <w:rPr>
      <w:rFonts w:ascii="TimesNewRomanPS-ItalicMT" w:hAnsi="TimesNewRomanPS-ItalicMT" w:hint="default"/>
      <w:b w:val="0"/>
      <w:bCs w:val="0"/>
      <w:i/>
      <w:iCs/>
      <w:color w:val="000000"/>
      <w:sz w:val="26"/>
      <w:szCs w:val="26"/>
    </w:rPr>
  </w:style>
  <w:style w:type="character" w:customStyle="1" w:styleId="fontstyle31">
    <w:name w:val="fontstyle31"/>
    <w:basedOn w:val="DefaultParagraphFont"/>
    <w:rsid w:val="00A676B0"/>
    <w:rPr>
      <w:rFonts w:ascii="TimesNewRomanPSMT" w:eastAsia="TimesNewRomanPSMT" w:hAnsi="TimesNewRomanPSMT" w:hint="eastAsia"/>
      <w:b w:val="0"/>
      <w:bCs w:val="0"/>
      <w:i w:val="0"/>
      <w:iCs w:val="0"/>
      <w:color w:val="000000"/>
      <w:sz w:val="26"/>
      <w:szCs w:val="26"/>
    </w:rPr>
  </w:style>
  <w:style w:type="paragraph" w:customStyle="1" w:styleId="MitgTab2">
    <w:name w:val="Mitg Tab _2"/>
    <w:basedOn w:val="Normal"/>
    <w:uiPriority w:val="99"/>
    <w:rsid w:val="00E31957"/>
    <w:pPr>
      <w:widowControl w:val="0"/>
      <w:numPr>
        <w:numId w:val="28"/>
      </w:numPr>
      <w:tabs>
        <w:tab w:val="num" w:pos="754"/>
      </w:tabs>
      <w:spacing w:line="240" w:lineRule="auto"/>
      <w:ind w:left="754"/>
      <w:jc w:val="left"/>
    </w:pPr>
    <w:rPr>
      <w:rFonts w:ascii="Arial Narrow" w:eastAsia="SimSun" w:hAnsi="Arial Narrow" w:cs="Arial"/>
      <w:bCs/>
      <w:sz w:val="20"/>
      <w:szCs w:val="20"/>
    </w:rPr>
  </w:style>
  <w:style w:type="character" w:styleId="FootnoteReference">
    <w:name w:val="footnote reference"/>
    <w:basedOn w:val="DefaultParagraphFont"/>
    <w:uiPriority w:val="99"/>
    <w:semiHidden/>
    <w:unhideWhenUsed/>
    <w:rsid w:val="00AB5AF6"/>
    <w:rPr>
      <w:vertAlign w:val="superscript"/>
    </w:rPr>
  </w:style>
  <w:style w:type="character" w:customStyle="1" w:styleId="UnresolvedMention1">
    <w:name w:val="Unresolved Mention1"/>
    <w:basedOn w:val="DefaultParagraphFont"/>
    <w:uiPriority w:val="99"/>
    <w:semiHidden/>
    <w:unhideWhenUsed/>
    <w:rsid w:val="00BC46CE"/>
    <w:rPr>
      <w:color w:val="605E5C"/>
      <w:shd w:val="clear" w:color="auto" w:fill="E1DFDD"/>
    </w:rPr>
  </w:style>
  <w:style w:type="character" w:customStyle="1" w:styleId="katex-mathml">
    <w:name w:val="katex-mathml"/>
    <w:basedOn w:val="DefaultParagraphFont"/>
    <w:rsid w:val="004C076A"/>
  </w:style>
  <w:style w:type="character" w:customStyle="1" w:styleId="mord">
    <w:name w:val="mord"/>
    <w:basedOn w:val="DefaultParagraphFont"/>
    <w:rsid w:val="004C076A"/>
  </w:style>
  <w:style w:type="character" w:customStyle="1" w:styleId="mbin">
    <w:name w:val="mbin"/>
    <w:basedOn w:val="DefaultParagraphFont"/>
    <w:rsid w:val="004C076A"/>
  </w:style>
  <w:style w:type="character" w:customStyle="1" w:styleId="vlist-s">
    <w:name w:val="vlist-s"/>
    <w:basedOn w:val="DefaultParagraphFont"/>
    <w:rsid w:val="004C076A"/>
  </w:style>
  <w:style w:type="character" w:customStyle="1" w:styleId="mrel">
    <w:name w:val="mrel"/>
    <w:basedOn w:val="DefaultParagraphFont"/>
    <w:rsid w:val="004C076A"/>
  </w:style>
  <w:style w:type="paragraph" w:customStyle="1" w:styleId="Mc1">
    <w:name w:val="Mục 1."/>
    <w:basedOn w:val="Normal"/>
    <w:next w:val="Normal"/>
    <w:rsid w:val="00D617AE"/>
    <w:pPr>
      <w:spacing w:line="240" w:lineRule="auto"/>
      <w:outlineLvl w:val="1"/>
    </w:pPr>
    <w:rPr>
      <w:rFonts w:eastAsia="SimSun"/>
      <w:b/>
    </w:rPr>
  </w:style>
  <w:style w:type="paragraph" w:customStyle="1" w:styleId="Muc1111">
    <w:name w:val="Muc 1.1.1.1"/>
    <w:basedOn w:val="Normal"/>
    <w:next w:val="Normal"/>
    <w:link w:val="Muc1111Char"/>
    <w:rsid w:val="00D617AE"/>
    <w:pPr>
      <w:spacing w:line="240" w:lineRule="auto"/>
      <w:outlineLvl w:val="4"/>
    </w:pPr>
    <w:rPr>
      <w:rFonts w:eastAsia="SimSun"/>
      <w:i/>
    </w:rPr>
  </w:style>
  <w:style w:type="character" w:customStyle="1" w:styleId="Muc1111Char">
    <w:name w:val="Muc 1.1.1.1 Char"/>
    <w:basedOn w:val="DefaultParagraphFont"/>
    <w:link w:val="Muc1111"/>
    <w:rsid w:val="00D617AE"/>
    <w:rPr>
      <w:rFonts w:eastAsia="SimSun"/>
      <w:i/>
    </w:rPr>
  </w:style>
  <w:style w:type="character" w:customStyle="1" w:styleId="whitespace-nowrap">
    <w:name w:val="whitespace-nowrap"/>
    <w:basedOn w:val="DefaultParagraphFont"/>
    <w:rsid w:val="0084397A"/>
  </w:style>
  <w:style w:type="character" w:customStyle="1" w:styleId="abcChar">
    <w:name w:val="abc Char"/>
    <w:basedOn w:val="DefaultParagraphFont"/>
    <w:link w:val="abc"/>
    <w:rsid w:val="00F3345D"/>
    <w:rPr>
      <w:rFonts w:eastAsia="Times New Roman" w:cs="Times New Roman"/>
      <w:sz w:val="28"/>
      <w:szCs w:val="28"/>
    </w:rPr>
  </w:style>
  <w:style w:type="character" w:customStyle="1" w:styleId="Mc11Char">
    <w:name w:val="Mục 1.1 Char"/>
    <w:basedOn w:val="DefaultParagraphFont"/>
    <w:rsid w:val="000A75C0"/>
    <w:rPr>
      <w:b/>
    </w:rPr>
  </w:style>
  <w:style w:type="paragraph" w:customStyle="1" w:styleId="Trongbng">
    <w:name w:val="Trong bảng"/>
    <w:basedOn w:val="Normal"/>
    <w:next w:val="Normal"/>
    <w:link w:val="TrongbngChar"/>
    <w:rsid w:val="000A75C0"/>
    <w:pPr>
      <w:spacing w:before="20" w:after="20" w:line="240" w:lineRule="auto"/>
      <w:ind w:firstLine="567"/>
      <w:jc w:val="center"/>
    </w:pPr>
    <w:rPr>
      <w:rFonts w:eastAsia="SimSun"/>
      <w:sz w:val="26"/>
    </w:rPr>
  </w:style>
  <w:style w:type="character" w:customStyle="1" w:styleId="TrongbngChar">
    <w:name w:val="Trong bảng Char"/>
    <w:basedOn w:val="DefaultParagraphFont"/>
    <w:link w:val="Trongbng"/>
    <w:rsid w:val="000A75C0"/>
    <w:rPr>
      <w:rFonts w:eastAsia="SimSun"/>
      <w:sz w:val="26"/>
    </w:rPr>
  </w:style>
  <w:style w:type="character" w:customStyle="1" w:styleId="UnresolvedMention">
    <w:name w:val="Unresolved Mention"/>
    <w:basedOn w:val="DefaultParagraphFont"/>
    <w:uiPriority w:val="99"/>
    <w:semiHidden/>
    <w:unhideWhenUsed/>
    <w:rsid w:val="00EC0CFB"/>
    <w:rPr>
      <w:color w:val="605E5C"/>
      <w:shd w:val="clear" w:color="auto" w:fill="E1DFDD"/>
    </w:rPr>
  </w:style>
  <w:style w:type="paragraph" w:customStyle="1" w:styleId="ch1">
    <w:name w:val="chữ1"/>
    <w:basedOn w:val="Normal"/>
    <w:link w:val="chChar"/>
    <w:qFormat/>
    <w:rsid w:val="002A529A"/>
    <w:pPr>
      <w:spacing w:line="240" w:lineRule="auto"/>
      <w:ind w:firstLine="720"/>
    </w:pPr>
    <w:rPr>
      <w:rFonts w:eastAsia="Calibri" w:cs="Times New Roman"/>
      <w:sz w:val="28"/>
      <w:szCs w:val="24"/>
      <w:lang w:val="fr-FR"/>
    </w:rPr>
  </w:style>
  <w:style w:type="character" w:customStyle="1" w:styleId="chChar">
    <w:name w:val="chữ Char"/>
    <w:link w:val="ch1"/>
    <w:rsid w:val="002A529A"/>
    <w:rPr>
      <w:rFonts w:eastAsia="Calibri" w:cs="Times New Roman"/>
      <w:sz w:val="28"/>
      <w:szCs w:val="24"/>
      <w:lang w:val="fr-FR"/>
    </w:rPr>
  </w:style>
  <w:style w:type="paragraph" w:customStyle="1" w:styleId="Doanvanthuong">
    <w:name w:val="Doan van thuong"/>
    <w:basedOn w:val="Normal"/>
    <w:link w:val="DoanvanthuongCharChar"/>
    <w:qFormat/>
    <w:rsid w:val="00B55F73"/>
    <w:pPr>
      <w:spacing w:line="240" w:lineRule="auto"/>
      <w:ind w:firstLine="720"/>
    </w:pPr>
    <w:rPr>
      <w:rFonts w:eastAsia="Calibri" w:cs="Times New Roman"/>
      <w:sz w:val="28"/>
      <w:szCs w:val="24"/>
    </w:rPr>
  </w:style>
  <w:style w:type="character" w:customStyle="1" w:styleId="DoanvanthuongCharChar">
    <w:name w:val="Doan van thuong Char Char"/>
    <w:link w:val="Doanvanthuong"/>
    <w:rsid w:val="00B55F73"/>
    <w:rPr>
      <w:rFonts w:eastAsia="Calibri" w:cs="Times New Roman"/>
      <w:sz w:val="28"/>
      <w:szCs w:val="24"/>
    </w:rPr>
  </w:style>
  <w:style w:type="paragraph" w:customStyle="1" w:styleId="-ch">
    <w:name w:val="- chữ"/>
    <w:basedOn w:val="Normal"/>
    <w:link w:val="-chChar"/>
    <w:qFormat/>
    <w:rsid w:val="00B55F73"/>
    <w:pPr>
      <w:numPr>
        <w:numId w:val="29"/>
      </w:numPr>
      <w:spacing w:before="60" w:after="60" w:line="276" w:lineRule="auto"/>
    </w:pPr>
    <w:rPr>
      <w:rFonts w:eastAsia="Times New Roman" w:cs="Times New Roman"/>
      <w:sz w:val="28"/>
      <w:szCs w:val="22"/>
    </w:rPr>
  </w:style>
  <w:style w:type="character" w:customStyle="1" w:styleId="-chChar">
    <w:name w:val="- chữ Char"/>
    <w:link w:val="-ch"/>
    <w:rsid w:val="00B55F73"/>
    <w:rPr>
      <w:rFonts w:eastAsia="Times New Roman" w:cs="Times New Roman"/>
      <w:sz w:val="28"/>
      <w:szCs w:val="22"/>
    </w:rPr>
  </w:style>
  <w:style w:type="paragraph" w:customStyle="1" w:styleId="B10">
    <w:name w:val="B1"/>
    <w:basedOn w:val="Normal"/>
    <w:qFormat/>
    <w:rsid w:val="000F4A13"/>
    <w:pPr>
      <w:tabs>
        <w:tab w:val="left" w:pos="700"/>
      </w:tabs>
      <w:spacing w:before="0" w:after="200" w:line="288" w:lineRule="auto"/>
      <w:jc w:val="center"/>
    </w:pPr>
    <w:rPr>
      <w:rFonts w:eastAsia="Calibri" w:cs="Times New Roman"/>
      <w:b/>
      <w:iCs/>
      <w:sz w:val="26"/>
      <w:szCs w:val="26"/>
    </w:rPr>
  </w:style>
  <w:style w:type="paragraph" w:customStyle="1" w:styleId="Vnbnnidung2">
    <w:name w:val="Văn bản nội dung (2)"/>
    <w:basedOn w:val="Normal"/>
    <w:rsid w:val="00FD345E"/>
    <w:pPr>
      <w:widowControl w:val="0"/>
      <w:spacing w:before="0" w:after="40" w:line="240" w:lineRule="auto"/>
      <w:ind w:left="2490"/>
      <w:jc w:val="left"/>
    </w:pPr>
    <w:rPr>
      <w:rFonts w:eastAsia="Times New Roman" w:cs="Times New Roman"/>
      <w:sz w:val="22"/>
      <w:szCs w:val="22"/>
    </w:rPr>
  </w:style>
  <w:style w:type="character" w:customStyle="1" w:styleId="Vnbnnidung4">
    <w:name w:val="Văn bản nội dung (4)_"/>
    <w:basedOn w:val="DefaultParagraphFont"/>
    <w:link w:val="Vnbnnidung40"/>
    <w:locked/>
    <w:rsid w:val="00FD345E"/>
    <w:rPr>
      <w:rFonts w:ascii="Calibri" w:eastAsia="Calibri" w:hAnsi="Calibri" w:cs="Calibri"/>
      <w:sz w:val="22"/>
    </w:rPr>
  </w:style>
  <w:style w:type="paragraph" w:customStyle="1" w:styleId="Vnbnnidung40">
    <w:name w:val="Văn bản nội dung (4)"/>
    <w:basedOn w:val="Normal"/>
    <w:link w:val="Vnbnnidung4"/>
    <w:rsid w:val="00FD345E"/>
    <w:pPr>
      <w:widowControl w:val="0"/>
      <w:spacing w:before="0" w:after="0" w:line="240" w:lineRule="auto"/>
      <w:ind w:left="3360"/>
      <w:jc w:val="left"/>
    </w:pPr>
    <w:rPr>
      <w:rFonts w:ascii="Calibri" w:eastAsia="Calibri" w:hAnsi="Calibri" w:cs="Calibri"/>
      <w:sz w:val="22"/>
    </w:rPr>
  </w:style>
  <w:style w:type="character" w:customStyle="1" w:styleId="Vnbnnidung3">
    <w:name w:val="Văn bản nội dung (3)_"/>
    <w:basedOn w:val="DefaultParagraphFont"/>
    <w:link w:val="Vnbnnidung30"/>
    <w:locked/>
    <w:rsid w:val="00FD345E"/>
    <w:rPr>
      <w:rFonts w:eastAsia="Times New Roman" w:cs="Times New Roman"/>
      <w:sz w:val="17"/>
      <w:szCs w:val="17"/>
    </w:rPr>
  </w:style>
  <w:style w:type="paragraph" w:customStyle="1" w:styleId="Vnbnnidung30">
    <w:name w:val="Văn bản nội dung (3)"/>
    <w:basedOn w:val="Normal"/>
    <w:link w:val="Vnbnnidung3"/>
    <w:rsid w:val="00FD345E"/>
    <w:pPr>
      <w:widowControl w:val="0"/>
      <w:spacing w:before="0" w:after="0" w:line="240" w:lineRule="auto"/>
      <w:ind w:firstLine="580"/>
      <w:jc w:val="left"/>
    </w:pPr>
    <w:rPr>
      <w:rFonts w:eastAsia="Times New Roman" w:cs="Times New Roman"/>
      <w:sz w:val="17"/>
      <w:szCs w:val="17"/>
    </w:rPr>
  </w:style>
  <w:style w:type="paragraph" w:customStyle="1" w:styleId="ch">
    <w:name w:val="chữ"/>
    <w:basedOn w:val="Doanvanthuong"/>
    <w:qFormat/>
    <w:rsid w:val="00CD7780"/>
    <w:pPr>
      <w:ind w:firstLine="567"/>
    </w:pPr>
    <w:rPr>
      <w:lang w:val="fr-FR"/>
    </w:rPr>
  </w:style>
  <w:style w:type="paragraph" w:customStyle="1" w:styleId="Giakol">
    <w:name w:val="Giữa ko lề"/>
    <w:basedOn w:val="Normal"/>
    <w:link w:val="GiakolChar"/>
    <w:qFormat/>
    <w:rsid w:val="00AB09F9"/>
    <w:pPr>
      <w:spacing w:before="60" w:after="60" w:line="276" w:lineRule="auto"/>
      <w:jc w:val="center"/>
    </w:pPr>
    <w:rPr>
      <w:rFonts w:eastAsia="Times New Roman" w:cs="Times New Roman"/>
      <w:sz w:val="28"/>
      <w:szCs w:val="22"/>
    </w:rPr>
  </w:style>
  <w:style w:type="character" w:customStyle="1" w:styleId="GiakolChar">
    <w:name w:val="Giữa ko lề Char"/>
    <w:basedOn w:val="DefaultParagraphFont"/>
    <w:link w:val="Giakol"/>
    <w:rsid w:val="00AB09F9"/>
    <w:rPr>
      <w:rFonts w:eastAsia="Times New Roman" w:cs="Times New Roman"/>
      <w:sz w:val="28"/>
      <w:szCs w:val="22"/>
    </w:rPr>
  </w:style>
  <w:style w:type="paragraph" w:customStyle="1" w:styleId="hd4">
    <w:name w:val="hd4"/>
    <w:basedOn w:val="Normal"/>
    <w:qFormat/>
    <w:rsid w:val="0060303C"/>
    <w:pPr>
      <w:tabs>
        <w:tab w:val="left" w:pos="700"/>
      </w:tabs>
      <w:spacing w:before="0" w:after="200" w:line="288" w:lineRule="auto"/>
      <w:jc w:val="center"/>
    </w:pPr>
    <w:rPr>
      <w:rFonts w:eastAsia="Calibri" w:cs="Times New Roman"/>
      <w:b/>
      <w:iCs/>
      <w:color w:val="0000CC"/>
      <w:sz w:val="26"/>
      <w:szCs w:val="26"/>
    </w:rPr>
  </w:style>
  <w:style w:type="paragraph" w:customStyle="1" w:styleId="chch">
    <w:name w:val="chữ. chữ"/>
    <w:basedOn w:val="Heading5"/>
    <w:next w:val="Heading5"/>
    <w:link w:val="chchChar"/>
    <w:uiPriority w:val="99"/>
    <w:qFormat/>
    <w:rsid w:val="0060303C"/>
    <w:pPr>
      <w:numPr>
        <w:numId w:val="30"/>
      </w:numPr>
      <w:jc w:val="left"/>
    </w:pPr>
    <w:rPr>
      <w:rFonts w:eastAsia="Times New Roman"/>
      <w:color w:val="1F4E79" w:themeColor="accent5" w:themeShade="80"/>
      <w:sz w:val="28"/>
      <w:szCs w:val="22"/>
      <w:u w:val="single"/>
      <w:shd w:val="clear" w:color="auto" w:fill="auto"/>
    </w:rPr>
  </w:style>
  <w:style w:type="character" w:customStyle="1" w:styleId="chchChar">
    <w:name w:val="chữ. chữ Char"/>
    <w:basedOn w:val="-chChar"/>
    <w:link w:val="chch"/>
    <w:uiPriority w:val="99"/>
    <w:rsid w:val="0060303C"/>
    <w:rPr>
      <w:rFonts w:eastAsia="Times New Roman" w:cs="Times New Roman"/>
      <w:i/>
      <w:color w:val="1F4E79" w:themeColor="accent5" w:themeShade="80"/>
      <w:sz w:val="28"/>
      <w:szCs w:val="22"/>
      <w:u w:val="single"/>
    </w:rPr>
  </w:style>
  <w:style w:type="paragraph" w:customStyle="1" w:styleId="hinhtrangtrai">
    <w:name w:val="hinhtrangtrai"/>
    <w:basedOn w:val="Normal"/>
    <w:qFormat/>
    <w:rsid w:val="009C5D30"/>
    <w:pPr>
      <w:spacing w:before="240" w:after="240" w:line="288" w:lineRule="auto"/>
      <w:ind w:firstLine="567"/>
      <w:jc w:val="center"/>
    </w:pPr>
    <w:rPr>
      <w:rFonts w:eastAsia="Times New Roman" w:cs="Times New Roman"/>
      <w:i/>
      <w:sz w:val="26"/>
      <w:szCs w:val="26"/>
      <w:lang w:val="vi-VN"/>
    </w:rPr>
  </w:style>
  <w:style w:type="character" w:customStyle="1" w:styleId="StyleStyleTimesNewRoman13ptJustifiedFirstline1cmBeforChar">
    <w:name w:val="Style Style Times New Roman 13 pt Justified First line:  1 cm Befor... Char"/>
    <w:link w:val="StyleStyleTimesNewRoman13ptJustifiedFirstline1cmBefor"/>
    <w:locked/>
    <w:rsid w:val="009C5D30"/>
    <w:rPr>
      <w:sz w:val="26"/>
      <w:szCs w:val="22"/>
    </w:rPr>
  </w:style>
  <w:style w:type="paragraph" w:customStyle="1" w:styleId="StyleStyleTimesNewRoman13ptJustifiedFirstline1cmBefor">
    <w:name w:val="Style Style Times New Roman 13 pt Justified First line:  1 cm Befor..."/>
    <w:basedOn w:val="Normal"/>
    <w:link w:val="StyleStyleTimesNewRoman13ptJustifiedFirstline1cmBeforChar"/>
    <w:rsid w:val="009C5D30"/>
    <w:pPr>
      <w:spacing w:line="360" w:lineRule="exact"/>
      <w:ind w:firstLine="567"/>
    </w:pPr>
    <w:rPr>
      <w:sz w:val="26"/>
      <w:szCs w:val="22"/>
    </w:rPr>
  </w:style>
  <w:style w:type="paragraph" w:customStyle="1" w:styleId="bngln">
    <w:name w:val="bảng lợn"/>
    <w:qFormat/>
    <w:rsid w:val="009C5D30"/>
    <w:pPr>
      <w:spacing w:line="288" w:lineRule="auto"/>
      <w:jc w:val="center"/>
    </w:pPr>
    <w:rPr>
      <w:rFonts w:eastAsia="Times New Roman" w:cs="Times New Roman"/>
      <w:i/>
      <w:sz w:val="26"/>
      <w:szCs w:val="26"/>
      <w:lang w:val="vi-VN" w:eastAsia="vi-VN"/>
    </w:rPr>
  </w:style>
  <w:style w:type="character" w:customStyle="1" w:styleId="UnresolvedMention2">
    <w:name w:val="Unresolved Mention2"/>
    <w:basedOn w:val="DefaultParagraphFont"/>
    <w:uiPriority w:val="99"/>
    <w:semiHidden/>
    <w:unhideWhenUsed/>
    <w:rsid w:val="00184E01"/>
    <w:rPr>
      <w:color w:val="605E5C"/>
      <w:shd w:val="clear" w:color="auto" w:fill="E1DFDD"/>
    </w:rPr>
  </w:style>
  <w:style w:type="character" w:customStyle="1" w:styleId="UnresolvedMention3">
    <w:name w:val="Unresolved Mention3"/>
    <w:basedOn w:val="DefaultParagraphFont"/>
    <w:uiPriority w:val="99"/>
    <w:semiHidden/>
    <w:unhideWhenUsed/>
    <w:rsid w:val="00184E01"/>
    <w:rPr>
      <w:color w:val="605E5C"/>
      <w:shd w:val="clear" w:color="auto" w:fill="E1DFDD"/>
    </w:rPr>
  </w:style>
  <w:style w:type="paragraph" w:customStyle="1" w:styleId="Tenbang">
    <w:name w:val="Ten bang"/>
    <w:basedOn w:val="Heading4"/>
    <w:rsid w:val="00184E01"/>
    <w:pPr>
      <w:keepLines w:val="0"/>
      <w:numPr>
        <w:ilvl w:val="0"/>
        <w:numId w:val="0"/>
      </w:numPr>
      <w:spacing w:after="0" w:line="240" w:lineRule="auto"/>
      <w:jc w:val="center"/>
    </w:pPr>
    <w:rPr>
      <w:rFonts w:eastAsia="Times New Roman"/>
      <w:iCs w:val="0"/>
      <w:noProof/>
      <w:snapToGrid w:val="0"/>
      <w:color w:val="000000"/>
      <w:sz w:val="26"/>
      <w:szCs w:val="20"/>
      <w:lang w:val="en-US" w:eastAsia="zh-CN"/>
    </w:rPr>
  </w:style>
  <w:style w:type="paragraph" w:customStyle="1" w:styleId="ListBng">
    <w:name w:val="List Bảng"/>
    <w:basedOn w:val="TableIn"/>
    <w:qFormat/>
    <w:rsid w:val="00184E01"/>
    <w:pPr>
      <w:numPr>
        <w:ilvl w:val="0"/>
        <w:numId w:val="31"/>
      </w:numPr>
      <w:ind w:right="-57"/>
      <w:jc w:val="both"/>
    </w:pPr>
  </w:style>
  <w:style w:type="paragraph" w:customStyle="1" w:styleId="ng-star-inserted">
    <w:name w:val="ng-star-inserted"/>
    <w:basedOn w:val="Normal"/>
    <w:rsid w:val="00184E01"/>
    <w:pPr>
      <w:spacing w:before="100" w:beforeAutospacing="1" w:after="100" w:afterAutospacing="1" w:line="240" w:lineRule="auto"/>
      <w:jc w:val="left"/>
    </w:pPr>
    <w:rPr>
      <w:rFonts w:eastAsia="Times New Roman" w:cs="Times New Roman"/>
      <w:sz w:val="24"/>
      <w:szCs w:val="24"/>
    </w:rPr>
  </w:style>
  <w:style w:type="character" w:customStyle="1" w:styleId="ng-star-inserted1">
    <w:name w:val="ng-star-inserted1"/>
    <w:basedOn w:val="DefaultParagraphFont"/>
    <w:rsid w:val="00184E01"/>
  </w:style>
  <w:style w:type="paragraph" w:customStyle="1" w:styleId="Style0">
    <w:name w:val="Style"/>
    <w:basedOn w:val="Normal"/>
    <w:semiHidden/>
    <w:rsid w:val="003C7E06"/>
    <w:pPr>
      <w:spacing w:before="0" w:after="160" w:line="240" w:lineRule="exact"/>
      <w:jc w:val="left"/>
    </w:pPr>
    <w:rPr>
      <w:rFonts w:ascii="Arial" w:eastAsia="Times New Roman" w:hAnsi="Arial" w:cs="Arial"/>
      <w:sz w:val="22"/>
      <w:szCs w:val="22"/>
    </w:rPr>
  </w:style>
  <w:style w:type="character" w:customStyle="1" w:styleId="summarydetailnews">
    <w:name w:val="summary_detail_news"/>
    <w:basedOn w:val="DefaultParagraphFont"/>
    <w:rsid w:val="00F074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368">
      <w:bodyDiv w:val="1"/>
      <w:marLeft w:val="0"/>
      <w:marRight w:val="0"/>
      <w:marTop w:val="0"/>
      <w:marBottom w:val="0"/>
      <w:divBdr>
        <w:top w:val="none" w:sz="0" w:space="0" w:color="auto"/>
        <w:left w:val="none" w:sz="0" w:space="0" w:color="auto"/>
        <w:bottom w:val="none" w:sz="0" w:space="0" w:color="auto"/>
        <w:right w:val="none" w:sz="0" w:space="0" w:color="auto"/>
      </w:divBdr>
    </w:div>
    <w:div w:id="4211890">
      <w:bodyDiv w:val="1"/>
      <w:marLeft w:val="0"/>
      <w:marRight w:val="0"/>
      <w:marTop w:val="0"/>
      <w:marBottom w:val="0"/>
      <w:divBdr>
        <w:top w:val="none" w:sz="0" w:space="0" w:color="auto"/>
        <w:left w:val="none" w:sz="0" w:space="0" w:color="auto"/>
        <w:bottom w:val="none" w:sz="0" w:space="0" w:color="auto"/>
        <w:right w:val="none" w:sz="0" w:space="0" w:color="auto"/>
      </w:divBdr>
    </w:div>
    <w:div w:id="8148338">
      <w:bodyDiv w:val="1"/>
      <w:marLeft w:val="0"/>
      <w:marRight w:val="0"/>
      <w:marTop w:val="0"/>
      <w:marBottom w:val="0"/>
      <w:divBdr>
        <w:top w:val="none" w:sz="0" w:space="0" w:color="auto"/>
        <w:left w:val="none" w:sz="0" w:space="0" w:color="auto"/>
        <w:bottom w:val="none" w:sz="0" w:space="0" w:color="auto"/>
        <w:right w:val="none" w:sz="0" w:space="0" w:color="auto"/>
      </w:divBdr>
    </w:div>
    <w:div w:id="8289991">
      <w:bodyDiv w:val="1"/>
      <w:marLeft w:val="0"/>
      <w:marRight w:val="0"/>
      <w:marTop w:val="0"/>
      <w:marBottom w:val="0"/>
      <w:divBdr>
        <w:top w:val="none" w:sz="0" w:space="0" w:color="auto"/>
        <w:left w:val="none" w:sz="0" w:space="0" w:color="auto"/>
        <w:bottom w:val="none" w:sz="0" w:space="0" w:color="auto"/>
        <w:right w:val="none" w:sz="0" w:space="0" w:color="auto"/>
      </w:divBdr>
    </w:div>
    <w:div w:id="8340155">
      <w:bodyDiv w:val="1"/>
      <w:marLeft w:val="0"/>
      <w:marRight w:val="0"/>
      <w:marTop w:val="0"/>
      <w:marBottom w:val="0"/>
      <w:divBdr>
        <w:top w:val="none" w:sz="0" w:space="0" w:color="auto"/>
        <w:left w:val="none" w:sz="0" w:space="0" w:color="auto"/>
        <w:bottom w:val="none" w:sz="0" w:space="0" w:color="auto"/>
        <w:right w:val="none" w:sz="0" w:space="0" w:color="auto"/>
      </w:divBdr>
    </w:div>
    <w:div w:id="9569338">
      <w:bodyDiv w:val="1"/>
      <w:marLeft w:val="0"/>
      <w:marRight w:val="0"/>
      <w:marTop w:val="0"/>
      <w:marBottom w:val="0"/>
      <w:divBdr>
        <w:top w:val="none" w:sz="0" w:space="0" w:color="auto"/>
        <w:left w:val="none" w:sz="0" w:space="0" w:color="auto"/>
        <w:bottom w:val="none" w:sz="0" w:space="0" w:color="auto"/>
        <w:right w:val="none" w:sz="0" w:space="0" w:color="auto"/>
      </w:divBdr>
    </w:div>
    <w:div w:id="11997385">
      <w:bodyDiv w:val="1"/>
      <w:marLeft w:val="0"/>
      <w:marRight w:val="0"/>
      <w:marTop w:val="0"/>
      <w:marBottom w:val="0"/>
      <w:divBdr>
        <w:top w:val="none" w:sz="0" w:space="0" w:color="auto"/>
        <w:left w:val="none" w:sz="0" w:space="0" w:color="auto"/>
        <w:bottom w:val="none" w:sz="0" w:space="0" w:color="auto"/>
        <w:right w:val="none" w:sz="0" w:space="0" w:color="auto"/>
      </w:divBdr>
    </w:div>
    <w:div w:id="14426253">
      <w:bodyDiv w:val="1"/>
      <w:marLeft w:val="0"/>
      <w:marRight w:val="0"/>
      <w:marTop w:val="0"/>
      <w:marBottom w:val="0"/>
      <w:divBdr>
        <w:top w:val="none" w:sz="0" w:space="0" w:color="auto"/>
        <w:left w:val="none" w:sz="0" w:space="0" w:color="auto"/>
        <w:bottom w:val="none" w:sz="0" w:space="0" w:color="auto"/>
        <w:right w:val="none" w:sz="0" w:space="0" w:color="auto"/>
      </w:divBdr>
    </w:div>
    <w:div w:id="16007043">
      <w:bodyDiv w:val="1"/>
      <w:marLeft w:val="0"/>
      <w:marRight w:val="0"/>
      <w:marTop w:val="0"/>
      <w:marBottom w:val="0"/>
      <w:divBdr>
        <w:top w:val="none" w:sz="0" w:space="0" w:color="auto"/>
        <w:left w:val="none" w:sz="0" w:space="0" w:color="auto"/>
        <w:bottom w:val="none" w:sz="0" w:space="0" w:color="auto"/>
        <w:right w:val="none" w:sz="0" w:space="0" w:color="auto"/>
      </w:divBdr>
    </w:div>
    <w:div w:id="16737168">
      <w:bodyDiv w:val="1"/>
      <w:marLeft w:val="0"/>
      <w:marRight w:val="0"/>
      <w:marTop w:val="0"/>
      <w:marBottom w:val="0"/>
      <w:divBdr>
        <w:top w:val="none" w:sz="0" w:space="0" w:color="auto"/>
        <w:left w:val="none" w:sz="0" w:space="0" w:color="auto"/>
        <w:bottom w:val="none" w:sz="0" w:space="0" w:color="auto"/>
        <w:right w:val="none" w:sz="0" w:space="0" w:color="auto"/>
      </w:divBdr>
    </w:div>
    <w:div w:id="16934233">
      <w:bodyDiv w:val="1"/>
      <w:marLeft w:val="0"/>
      <w:marRight w:val="0"/>
      <w:marTop w:val="0"/>
      <w:marBottom w:val="0"/>
      <w:divBdr>
        <w:top w:val="none" w:sz="0" w:space="0" w:color="auto"/>
        <w:left w:val="none" w:sz="0" w:space="0" w:color="auto"/>
        <w:bottom w:val="none" w:sz="0" w:space="0" w:color="auto"/>
        <w:right w:val="none" w:sz="0" w:space="0" w:color="auto"/>
      </w:divBdr>
    </w:div>
    <w:div w:id="17438828">
      <w:bodyDiv w:val="1"/>
      <w:marLeft w:val="0"/>
      <w:marRight w:val="0"/>
      <w:marTop w:val="0"/>
      <w:marBottom w:val="0"/>
      <w:divBdr>
        <w:top w:val="none" w:sz="0" w:space="0" w:color="auto"/>
        <w:left w:val="none" w:sz="0" w:space="0" w:color="auto"/>
        <w:bottom w:val="none" w:sz="0" w:space="0" w:color="auto"/>
        <w:right w:val="none" w:sz="0" w:space="0" w:color="auto"/>
      </w:divBdr>
    </w:div>
    <w:div w:id="20057321">
      <w:bodyDiv w:val="1"/>
      <w:marLeft w:val="0"/>
      <w:marRight w:val="0"/>
      <w:marTop w:val="0"/>
      <w:marBottom w:val="0"/>
      <w:divBdr>
        <w:top w:val="none" w:sz="0" w:space="0" w:color="auto"/>
        <w:left w:val="none" w:sz="0" w:space="0" w:color="auto"/>
        <w:bottom w:val="none" w:sz="0" w:space="0" w:color="auto"/>
        <w:right w:val="none" w:sz="0" w:space="0" w:color="auto"/>
      </w:divBdr>
    </w:div>
    <w:div w:id="20670678">
      <w:bodyDiv w:val="1"/>
      <w:marLeft w:val="0"/>
      <w:marRight w:val="0"/>
      <w:marTop w:val="0"/>
      <w:marBottom w:val="0"/>
      <w:divBdr>
        <w:top w:val="none" w:sz="0" w:space="0" w:color="auto"/>
        <w:left w:val="none" w:sz="0" w:space="0" w:color="auto"/>
        <w:bottom w:val="none" w:sz="0" w:space="0" w:color="auto"/>
        <w:right w:val="none" w:sz="0" w:space="0" w:color="auto"/>
      </w:divBdr>
    </w:div>
    <w:div w:id="20787966">
      <w:bodyDiv w:val="1"/>
      <w:marLeft w:val="0"/>
      <w:marRight w:val="0"/>
      <w:marTop w:val="0"/>
      <w:marBottom w:val="0"/>
      <w:divBdr>
        <w:top w:val="none" w:sz="0" w:space="0" w:color="auto"/>
        <w:left w:val="none" w:sz="0" w:space="0" w:color="auto"/>
        <w:bottom w:val="none" w:sz="0" w:space="0" w:color="auto"/>
        <w:right w:val="none" w:sz="0" w:space="0" w:color="auto"/>
      </w:divBdr>
      <w:divsChild>
        <w:div w:id="85272936">
          <w:marLeft w:val="0"/>
          <w:marRight w:val="0"/>
          <w:marTop w:val="0"/>
          <w:marBottom w:val="0"/>
          <w:divBdr>
            <w:top w:val="none" w:sz="0" w:space="0" w:color="auto"/>
            <w:left w:val="none" w:sz="0" w:space="0" w:color="auto"/>
            <w:bottom w:val="single" w:sz="6" w:space="8" w:color="D7D7D7"/>
            <w:right w:val="none" w:sz="0" w:space="0" w:color="auto"/>
          </w:divBdr>
          <w:divsChild>
            <w:div w:id="1189753436">
              <w:marLeft w:val="0"/>
              <w:marRight w:val="188"/>
              <w:marTop w:val="0"/>
              <w:marBottom w:val="0"/>
              <w:divBdr>
                <w:top w:val="none" w:sz="0" w:space="0" w:color="auto"/>
                <w:left w:val="none" w:sz="0" w:space="0" w:color="auto"/>
                <w:bottom w:val="none" w:sz="0" w:space="0" w:color="auto"/>
                <w:right w:val="none" w:sz="0" w:space="0" w:color="auto"/>
              </w:divBdr>
              <w:divsChild>
                <w:div w:id="11143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177">
          <w:marLeft w:val="0"/>
          <w:marRight w:val="0"/>
          <w:marTop w:val="0"/>
          <w:marBottom w:val="0"/>
          <w:divBdr>
            <w:top w:val="none" w:sz="0" w:space="0" w:color="auto"/>
            <w:left w:val="none" w:sz="0" w:space="0" w:color="auto"/>
            <w:bottom w:val="single" w:sz="6" w:space="8" w:color="D7D7D7"/>
            <w:right w:val="none" w:sz="0" w:space="0" w:color="auto"/>
          </w:divBdr>
          <w:divsChild>
            <w:div w:id="90702902">
              <w:marLeft w:val="0"/>
              <w:marRight w:val="0"/>
              <w:marTop w:val="0"/>
              <w:marBottom w:val="0"/>
              <w:divBdr>
                <w:top w:val="none" w:sz="0" w:space="0" w:color="auto"/>
                <w:left w:val="none" w:sz="0" w:space="0" w:color="auto"/>
                <w:bottom w:val="none" w:sz="0" w:space="0" w:color="auto"/>
                <w:right w:val="none" w:sz="0" w:space="0" w:color="auto"/>
              </w:divBdr>
            </w:div>
            <w:div w:id="2054494950">
              <w:marLeft w:val="0"/>
              <w:marRight w:val="188"/>
              <w:marTop w:val="0"/>
              <w:marBottom w:val="0"/>
              <w:divBdr>
                <w:top w:val="none" w:sz="0" w:space="0" w:color="auto"/>
                <w:left w:val="none" w:sz="0" w:space="0" w:color="auto"/>
                <w:bottom w:val="none" w:sz="0" w:space="0" w:color="auto"/>
                <w:right w:val="none" w:sz="0" w:space="0" w:color="auto"/>
              </w:divBdr>
              <w:divsChild>
                <w:div w:id="1194419127">
                  <w:marLeft w:val="0"/>
                  <w:marRight w:val="0"/>
                  <w:marTop w:val="0"/>
                  <w:marBottom w:val="0"/>
                  <w:divBdr>
                    <w:top w:val="none" w:sz="0" w:space="0" w:color="auto"/>
                    <w:left w:val="none" w:sz="0" w:space="0" w:color="auto"/>
                    <w:bottom w:val="none" w:sz="0" w:space="0" w:color="auto"/>
                    <w:right w:val="none" w:sz="0" w:space="0" w:color="auto"/>
                  </w:divBdr>
                  <w:divsChild>
                    <w:div w:id="138111329">
                      <w:marLeft w:val="0"/>
                      <w:marRight w:val="0"/>
                      <w:marTop w:val="0"/>
                      <w:marBottom w:val="0"/>
                      <w:divBdr>
                        <w:top w:val="none" w:sz="0" w:space="0" w:color="auto"/>
                        <w:left w:val="none" w:sz="0" w:space="0" w:color="auto"/>
                        <w:bottom w:val="none" w:sz="0" w:space="0" w:color="auto"/>
                        <w:right w:val="none" w:sz="0" w:space="0" w:color="auto"/>
                      </w:divBdr>
                    </w:div>
                    <w:div w:id="694113196">
                      <w:marLeft w:val="0"/>
                      <w:marRight w:val="0"/>
                      <w:marTop w:val="0"/>
                      <w:marBottom w:val="0"/>
                      <w:divBdr>
                        <w:top w:val="none" w:sz="0" w:space="0" w:color="auto"/>
                        <w:left w:val="none" w:sz="0" w:space="0" w:color="auto"/>
                        <w:bottom w:val="none" w:sz="0" w:space="0" w:color="auto"/>
                        <w:right w:val="none" w:sz="0" w:space="0" w:color="auto"/>
                      </w:divBdr>
                    </w:div>
                  </w:divsChild>
                </w:div>
                <w:div w:id="119619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6035">
          <w:marLeft w:val="0"/>
          <w:marRight w:val="0"/>
          <w:marTop w:val="0"/>
          <w:marBottom w:val="0"/>
          <w:divBdr>
            <w:top w:val="none" w:sz="0" w:space="0" w:color="auto"/>
            <w:left w:val="none" w:sz="0" w:space="0" w:color="auto"/>
            <w:bottom w:val="single" w:sz="6" w:space="8" w:color="D7D7D7"/>
            <w:right w:val="none" w:sz="0" w:space="0" w:color="auto"/>
          </w:divBdr>
          <w:divsChild>
            <w:div w:id="1190682794">
              <w:marLeft w:val="0"/>
              <w:marRight w:val="0"/>
              <w:marTop w:val="0"/>
              <w:marBottom w:val="0"/>
              <w:divBdr>
                <w:top w:val="none" w:sz="0" w:space="0" w:color="auto"/>
                <w:left w:val="none" w:sz="0" w:space="0" w:color="auto"/>
                <w:bottom w:val="none" w:sz="0" w:space="0" w:color="auto"/>
                <w:right w:val="none" w:sz="0" w:space="0" w:color="auto"/>
              </w:divBdr>
            </w:div>
            <w:div w:id="1780448537">
              <w:marLeft w:val="0"/>
              <w:marRight w:val="188"/>
              <w:marTop w:val="0"/>
              <w:marBottom w:val="0"/>
              <w:divBdr>
                <w:top w:val="none" w:sz="0" w:space="0" w:color="auto"/>
                <w:left w:val="none" w:sz="0" w:space="0" w:color="auto"/>
                <w:bottom w:val="none" w:sz="0" w:space="0" w:color="auto"/>
                <w:right w:val="none" w:sz="0" w:space="0" w:color="auto"/>
              </w:divBdr>
              <w:divsChild>
                <w:div w:id="399790605">
                  <w:marLeft w:val="0"/>
                  <w:marRight w:val="0"/>
                  <w:marTop w:val="0"/>
                  <w:marBottom w:val="0"/>
                  <w:divBdr>
                    <w:top w:val="none" w:sz="0" w:space="0" w:color="auto"/>
                    <w:left w:val="none" w:sz="0" w:space="0" w:color="auto"/>
                    <w:bottom w:val="none" w:sz="0" w:space="0" w:color="auto"/>
                    <w:right w:val="none" w:sz="0" w:space="0" w:color="auto"/>
                  </w:divBdr>
                </w:div>
                <w:div w:id="524949612">
                  <w:marLeft w:val="0"/>
                  <w:marRight w:val="0"/>
                  <w:marTop w:val="0"/>
                  <w:marBottom w:val="0"/>
                  <w:divBdr>
                    <w:top w:val="none" w:sz="0" w:space="0" w:color="auto"/>
                    <w:left w:val="none" w:sz="0" w:space="0" w:color="auto"/>
                    <w:bottom w:val="none" w:sz="0" w:space="0" w:color="auto"/>
                    <w:right w:val="none" w:sz="0" w:space="0" w:color="auto"/>
                  </w:divBdr>
                  <w:divsChild>
                    <w:div w:id="15351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6406">
          <w:marLeft w:val="0"/>
          <w:marRight w:val="0"/>
          <w:marTop w:val="0"/>
          <w:marBottom w:val="0"/>
          <w:divBdr>
            <w:top w:val="none" w:sz="0" w:space="0" w:color="auto"/>
            <w:left w:val="none" w:sz="0" w:space="0" w:color="auto"/>
            <w:bottom w:val="single" w:sz="6" w:space="8" w:color="D7D7D7"/>
            <w:right w:val="none" w:sz="0" w:space="0" w:color="auto"/>
          </w:divBdr>
          <w:divsChild>
            <w:div w:id="817377387">
              <w:marLeft w:val="0"/>
              <w:marRight w:val="0"/>
              <w:marTop w:val="0"/>
              <w:marBottom w:val="0"/>
              <w:divBdr>
                <w:top w:val="none" w:sz="0" w:space="0" w:color="auto"/>
                <w:left w:val="none" w:sz="0" w:space="0" w:color="auto"/>
                <w:bottom w:val="none" w:sz="0" w:space="0" w:color="auto"/>
                <w:right w:val="none" w:sz="0" w:space="0" w:color="auto"/>
              </w:divBdr>
            </w:div>
            <w:div w:id="1555048505">
              <w:marLeft w:val="0"/>
              <w:marRight w:val="188"/>
              <w:marTop w:val="0"/>
              <w:marBottom w:val="0"/>
              <w:divBdr>
                <w:top w:val="none" w:sz="0" w:space="0" w:color="auto"/>
                <w:left w:val="none" w:sz="0" w:space="0" w:color="auto"/>
                <w:bottom w:val="none" w:sz="0" w:space="0" w:color="auto"/>
                <w:right w:val="none" w:sz="0" w:space="0" w:color="auto"/>
              </w:divBdr>
              <w:divsChild>
                <w:div w:id="1496726658">
                  <w:marLeft w:val="0"/>
                  <w:marRight w:val="0"/>
                  <w:marTop w:val="0"/>
                  <w:marBottom w:val="0"/>
                  <w:divBdr>
                    <w:top w:val="none" w:sz="0" w:space="0" w:color="auto"/>
                    <w:left w:val="none" w:sz="0" w:space="0" w:color="auto"/>
                    <w:bottom w:val="none" w:sz="0" w:space="0" w:color="auto"/>
                    <w:right w:val="none" w:sz="0" w:space="0" w:color="auto"/>
                  </w:divBdr>
                  <w:divsChild>
                    <w:div w:id="190192544">
                      <w:marLeft w:val="0"/>
                      <w:marRight w:val="0"/>
                      <w:marTop w:val="0"/>
                      <w:marBottom w:val="0"/>
                      <w:divBdr>
                        <w:top w:val="none" w:sz="0" w:space="0" w:color="auto"/>
                        <w:left w:val="none" w:sz="0" w:space="0" w:color="auto"/>
                        <w:bottom w:val="none" w:sz="0" w:space="0" w:color="auto"/>
                        <w:right w:val="none" w:sz="0" w:space="0" w:color="auto"/>
                      </w:divBdr>
                    </w:div>
                  </w:divsChild>
                </w:div>
                <w:div w:id="190212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8824">
          <w:marLeft w:val="0"/>
          <w:marRight w:val="0"/>
          <w:marTop w:val="0"/>
          <w:marBottom w:val="0"/>
          <w:divBdr>
            <w:top w:val="none" w:sz="0" w:space="0" w:color="auto"/>
            <w:left w:val="none" w:sz="0" w:space="0" w:color="auto"/>
            <w:bottom w:val="single" w:sz="6" w:space="8" w:color="D7D7D7"/>
            <w:right w:val="none" w:sz="0" w:space="0" w:color="auto"/>
          </w:divBdr>
          <w:divsChild>
            <w:div w:id="1912814112">
              <w:marLeft w:val="0"/>
              <w:marRight w:val="188"/>
              <w:marTop w:val="0"/>
              <w:marBottom w:val="0"/>
              <w:divBdr>
                <w:top w:val="none" w:sz="0" w:space="0" w:color="auto"/>
                <w:left w:val="none" w:sz="0" w:space="0" w:color="auto"/>
                <w:bottom w:val="none" w:sz="0" w:space="0" w:color="auto"/>
                <w:right w:val="none" w:sz="0" w:space="0" w:color="auto"/>
              </w:divBdr>
              <w:divsChild>
                <w:div w:id="740978710">
                  <w:marLeft w:val="0"/>
                  <w:marRight w:val="0"/>
                  <w:marTop w:val="0"/>
                  <w:marBottom w:val="0"/>
                  <w:divBdr>
                    <w:top w:val="none" w:sz="0" w:space="0" w:color="auto"/>
                    <w:left w:val="none" w:sz="0" w:space="0" w:color="auto"/>
                    <w:bottom w:val="none" w:sz="0" w:space="0" w:color="auto"/>
                    <w:right w:val="none" w:sz="0" w:space="0" w:color="auto"/>
                  </w:divBdr>
                </w:div>
                <w:div w:id="1484001497">
                  <w:marLeft w:val="0"/>
                  <w:marRight w:val="0"/>
                  <w:marTop w:val="0"/>
                  <w:marBottom w:val="0"/>
                  <w:divBdr>
                    <w:top w:val="none" w:sz="0" w:space="0" w:color="auto"/>
                    <w:left w:val="none" w:sz="0" w:space="0" w:color="auto"/>
                    <w:bottom w:val="none" w:sz="0" w:space="0" w:color="auto"/>
                    <w:right w:val="none" w:sz="0" w:space="0" w:color="auto"/>
                  </w:divBdr>
                  <w:divsChild>
                    <w:div w:id="602304001">
                      <w:marLeft w:val="0"/>
                      <w:marRight w:val="0"/>
                      <w:marTop w:val="0"/>
                      <w:marBottom w:val="0"/>
                      <w:divBdr>
                        <w:top w:val="none" w:sz="0" w:space="0" w:color="auto"/>
                        <w:left w:val="none" w:sz="0" w:space="0" w:color="auto"/>
                        <w:bottom w:val="none" w:sz="0" w:space="0" w:color="auto"/>
                        <w:right w:val="none" w:sz="0" w:space="0" w:color="auto"/>
                      </w:divBdr>
                    </w:div>
                    <w:div w:id="147679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9599">
              <w:marLeft w:val="0"/>
              <w:marRight w:val="0"/>
              <w:marTop w:val="0"/>
              <w:marBottom w:val="0"/>
              <w:divBdr>
                <w:top w:val="none" w:sz="0" w:space="0" w:color="auto"/>
                <w:left w:val="none" w:sz="0" w:space="0" w:color="auto"/>
                <w:bottom w:val="none" w:sz="0" w:space="0" w:color="auto"/>
                <w:right w:val="none" w:sz="0" w:space="0" w:color="auto"/>
              </w:divBdr>
            </w:div>
          </w:divsChild>
        </w:div>
        <w:div w:id="429662642">
          <w:marLeft w:val="0"/>
          <w:marRight w:val="0"/>
          <w:marTop w:val="0"/>
          <w:marBottom w:val="0"/>
          <w:divBdr>
            <w:top w:val="none" w:sz="0" w:space="0" w:color="auto"/>
            <w:left w:val="none" w:sz="0" w:space="0" w:color="auto"/>
            <w:bottom w:val="single" w:sz="6" w:space="8" w:color="D7D7D7"/>
            <w:right w:val="none" w:sz="0" w:space="0" w:color="auto"/>
          </w:divBdr>
          <w:divsChild>
            <w:div w:id="1300187046">
              <w:marLeft w:val="0"/>
              <w:marRight w:val="188"/>
              <w:marTop w:val="0"/>
              <w:marBottom w:val="0"/>
              <w:divBdr>
                <w:top w:val="none" w:sz="0" w:space="0" w:color="auto"/>
                <w:left w:val="none" w:sz="0" w:space="0" w:color="auto"/>
                <w:bottom w:val="none" w:sz="0" w:space="0" w:color="auto"/>
                <w:right w:val="none" w:sz="0" w:space="0" w:color="auto"/>
              </w:divBdr>
              <w:divsChild>
                <w:div w:id="1366295387">
                  <w:marLeft w:val="0"/>
                  <w:marRight w:val="0"/>
                  <w:marTop w:val="0"/>
                  <w:marBottom w:val="0"/>
                  <w:divBdr>
                    <w:top w:val="none" w:sz="0" w:space="0" w:color="auto"/>
                    <w:left w:val="none" w:sz="0" w:space="0" w:color="auto"/>
                    <w:bottom w:val="none" w:sz="0" w:space="0" w:color="auto"/>
                    <w:right w:val="none" w:sz="0" w:space="0" w:color="auto"/>
                  </w:divBdr>
                  <w:divsChild>
                    <w:div w:id="1178738366">
                      <w:marLeft w:val="0"/>
                      <w:marRight w:val="0"/>
                      <w:marTop w:val="0"/>
                      <w:marBottom w:val="0"/>
                      <w:divBdr>
                        <w:top w:val="none" w:sz="0" w:space="0" w:color="auto"/>
                        <w:left w:val="none" w:sz="0" w:space="0" w:color="auto"/>
                        <w:bottom w:val="none" w:sz="0" w:space="0" w:color="auto"/>
                        <w:right w:val="none" w:sz="0" w:space="0" w:color="auto"/>
                      </w:divBdr>
                    </w:div>
                    <w:div w:id="2132236166">
                      <w:marLeft w:val="0"/>
                      <w:marRight w:val="0"/>
                      <w:marTop w:val="0"/>
                      <w:marBottom w:val="0"/>
                      <w:divBdr>
                        <w:top w:val="none" w:sz="0" w:space="0" w:color="auto"/>
                        <w:left w:val="none" w:sz="0" w:space="0" w:color="auto"/>
                        <w:bottom w:val="none" w:sz="0" w:space="0" w:color="auto"/>
                        <w:right w:val="none" w:sz="0" w:space="0" w:color="auto"/>
                      </w:divBdr>
                    </w:div>
                  </w:divsChild>
                </w:div>
                <w:div w:id="1936598627">
                  <w:marLeft w:val="0"/>
                  <w:marRight w:val="0"/>
                  <w:marTop w:val="0"/>
                  <w:marBottom w:val="0"/>
                  <w:divBdr>
                    <w:top w:val="none" w:sz="0" w:space="0" w:color="auto"/>
                    <w:left w:val="none" w:sz="0" w:space="0" w:color="auto"/>
                    <w:bottom w:val="none" w:sz="0" w:space="0" w:color="auto"/>
                    <w:right w:val="none" w:sz="0" w:space="0" w:color="auto"/>
                  </w:divBdr>
                </w:div>
              </w:divsChild>
            </w:div>
            <w:div w:id="1419980700">
              <w:marLeft w:val="0"/>
              <w:marRight w:val="0"/>
              <w:marTop w:val="0"/>
              <w:marBottom w:val="0"/>
              <w:divBdr>
                <w:top w:val="none" w:sz="0" w:space="0" w:color="auto"/>
                <w:left w:val="none" w:sz="0" w:space="0" w:color="auto"/>
                <w:bottom w:val="none" w:sz="0" w:space="0" w:color="auto"/>
                <w:right w:val="none" w:sz="0" w:space="0" w:color="auto"/>
              </w:divBdr>
            </w:div>
          </w:divsChild>
        </w:div>
        <w:div w:id="449520478">
          <w:marLeft w:val="0"/>
          <w:marRight w:val="0"/>
          <w:marTop w:val="0"/>
          <w:marBottom w:val="0"/>
          <w:divBdr>
            <w:top w:val="none" w:sz="0" w:space="0" w:color="auto"/>
            <w:left w:val="none" w:sz="0" w:space="0" w:color="auto"/>
            <w:bottom w:val="single" w:sz="6" w:space="8" w:color="D7D7D7"/>
            <w:right w:val="none" w:sz="0" w:space="0" w:color="auto"/>
          </w:divBdr>
          <w:divsChild>
            <w:div w:id="245656397">
              <w:marLeft w:val="0"/>
              <w:marRight w:val="0"/>
              <w:marTop w:val="0"/>
              <w:marBottom w:val="0"/>
              <w:divBdr>
                <w:top w:val="none" w:sz="0" w:space="0" w:color="auto"/>
                <w:left w:val="none" w:sz="0" w:space="0" w:color="auto"/>
                <w:bottom w:val="none" w:sz="0" w:space="0" w:color="auto"/>
                <w:right w:val="none" w:sz="0" w:space="0" w:color="auto"/>
              </w:divBdr>
            </w:div>
            <w:div w:id="1332217466">
              <w:marLeft w:val="0"/>
              <w:marRight w:val="188"/>
              <w:marTop w:val="0"/>
              <w:marBottom w:val="0"/>
              <w:divBdr>
                <w:top w:val="none" w:sz="0" w:space="0" w:color="auto"/>
                <w:left w:val="none" w:sz="0" w:space="0" w:color="auto"/>
                <w:bottom w:val="none" w:sz="0" w:space="0" w:color="auto"/>
                <w:right w:val="none" w:sz="0" w:space="0" w:color="auto"/>
              </w:divBdr>
              <w:divsChild>
                <w:div w:id="383065392">
                  <w:marLeft w:val="0"/>
                  <w:marRight w:val="0"/>
                  <w:marTop w:val="0"/>
                  <w:marBottom w:val="0"/>
                  <w:divBdr>
                    <w:top w:val="none" w:sz="0" w:space="0" w:color="auto"/>
                    <w:left w:val="none" w:sz="0" w:space="0" w:color="auto"/>
                    <w:bottom w:val="none" w:sz="0" w:space="0" w:color="auto"/>
                    <w:right w:val="none" w:sz="0" w:space="0" w:color="auto"/>
                  </w:divBdr>
                  <w:divsChild>
                    <w:div w:id="1372267009">
                      <w:marLeft w:val="0"/>
                      <w:marRight w:val="0"/>
                      <w:marTop w:val="0"/>
                      <w:marBottom w:val="0"/>
                      <w:divBdr>
                        <w:top w:val="none" w:sz="0" w:space="0" w:color="auto"/>
                        <w:left w:val="none" w:sz="0" w:space="0" w:color="auto"/>
                        <w:bottom w:val="none" w:sz="0" w:space="0" w:color="auto"/>
                        <w:right w:val="none" w:sz="0" w:space="0" w:color="auto"/>
                      </w:divBdr>
                    </w:div>
                  </w:divsChild>
                </w:div>
                <w:div w:id="19865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4178">
          <w:marLeft w:val="0"/>
          <w:marRight w:val="0"/>
          <w:marTop w:val="0"/>
          <w:marBottom w:val="0"/>
          <w:divBdr>
            <w:top w:val="none" w:sz="0" w:space="0" w:color="auto"/>
            <w:left w:val="none" w:sz="0" w:space="0" w:color="auto"/>
            <w:bottom w:val="single" w:sz="6" w:space="8" w:color="D7D7D7"/>
            <w:right w:val="none" w:sz="0" w:space="0" w:color="auto"/>
          </w:divBdr>
          <w:divsChild>
            <w:div w:id="219286803">
              <w:marLeft w:val="0"/>
              <w:marRight w:val="0"/>
              <w:marTop w:val="0"/>
              <w:marBottom w:val="0"/>
              <w:divBdr>
                <w:top w:val="none" w:sz="0" w:space="0" w:color="auto"/>
                <w:left w:val="none" w:sz="0" w:space="0" w:color="auto"/>
                <w:bottom w:val="none" w:sz="0" w:space="0" w:color="auto"/>
                <w:right w:val="none" w:sz="0" w:space="0" w:color="auto"/>
              </w:divBdr>
            </w:div>
            <w:div w:id="926763804">
              <w:marLeft w:val="0"/>
              <w:marRight w:val="188"/>
              <w:marTop w:val="0"/>
              <w:marBottom w:val="0"/>
              <w:divBdr>
                <w:top w:val="none" w:sz="0" w:space="0" w:color="auto"/>
                <w:left w:val="none" w:sz="0" w:space="0" w:color="auto"/>
                <w:bottom w:val="none" w:sz="0" w:space="0" w:color="auto"/>
                <w:right w:val="none" w:sz="0" w:space="0" w:color="auto"/>
              </w:divBdr>
              <w:divsChild>
                <w:div w:id="1185241993">
                  <w:marLeft w:val="0"/>
                  <w:marRight w:val="0"/>
                  <w:marTop w:val="0"/>
                  <w:marBottom w:val="0"/>
                  <w:divBdr>
                    <w:top w:val="none" w:sz="0" w:space="0" w:color="auto"/>
                    <w:left w:val="none" w:sz="0" w:space="0" w:color="auto"/>
                    <w:bottom w:val="none" w:sz="0" w:space="0" w:color="auto"/>
                    <w:right w:val="none" w:sz="0" w:space="0" w:color="auto"/>
                  </w:divBdr>
                  <w:divsChild>
                    <w:div w:id="80566260">
                      <w:marLeft w:val="0"/>
                      <w:marRight w:val="0"/>
                      <w:marTop w:val="0"/>
                      <w:marBottom w:val="0"/>
                      <w:divBdr>
                        <w:top w:val="none" w:sz="0" w:space="0" w:color="auto"/>
                        <w:left w:val="none" w:sz="0" w:space="0" w:color="auto"/>
                        <w:bottom w:val="none" w:sz="0" w:space="0" w:color="auto"/>
                        <w:right w:val="none" w:sz="0" w:space="0" w:color="auto"/>
                      </w:divBdr>
                    </w:div>
                    <w:div w:id="1439988580">
                      <w:marLeft w:val="0"/>
                      <w:marRight w:val="0"/>
                      <w:marTop w:val="0"/>
                      <w:marBottom w:val="0"/>
                      <w:divBdr>
                        <w:top w:val="none" w:sz="0" w:space="0" w:color="auto"/>
                        <w:left w:val="none" w:sz="0" w:space="0" w:color="auto"/>
                        <w:bottom w:val="none" w:sz="0" w:space="0" w:color="auto"/>
                        <w:right w:val="none" w:sz="0" w:space="0" w:color="auto"/>
                      </w:divBdr>
                    </w:div>
                  </w:divsChild>
                </w:div>
                <w:div w:id="17812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712">
          <w:marLeft w:val="0"/>
          <w:marRight w:val="0"/>
          <w:marTop w:val="0"/>
          <w:marBottom w:val="0"/>
          <w:divBdr>
            <w:top w:val="none" w:sz="0" w:space="0" w:color="auto"/>
            <w:left w:val="none" w:sz="0" w:space="0" w:color="auto"/>
            <w:bottom w:val="single" w:sz="6" w:space="8" w:color="D7D7D7"/>
            <w:right w:val="none" w:sz="0" w:space="0" w:color="auto"/>
          </w:divBdr>
          <w:divsChild>
            <w:div w:id="1122382762">
              <w:marLeft w:val="0"/>
              <w:marRight w:val="0"/>
              <w:marTop w:val="0"/>
              <w:marBottom w:val="0"/>
              <w:divBdr>
                <w:top w:val="none" w:sz="0" w:space="0" w:color="auto"/>
                <w:left w:val="none" w:sz="0" w:space="0" w:color="auto"/>
                <w:bottom w:val="none" w:sz="0" w:space="0" w:color="auto"/>
                <w:right w:val="none" w:sz="0" w:space="0" w:color="auto"/>
              </w:divBdr>
            </w:div>
            <w:div w:id="2024014056">
              <w:marLeft w:val="0"/>
              <w:marRight w:val="188"/>
              <w:marTop w:val="0"/>
              <w:marBottom w:val="0"/>
              <w:divBdr>
                <w:top w:val="none" w:sz="0" w:space="0" w:color="auto"/>
                <w:left w:val="none" w:sz="0" w:space="0" w:color="auto"/>
                <w:bottom w:val="none" w:sz="0" w:space="0" w:color="auto"/>
                <w:right w:val="none" w:sz="0" w:space="0" w:color="auto"/>
              </w:divBdr>
              <w:divsChild>
                <w:div w:id="1200623690">
                  <w:marLeft w:val="0"/>
                  <w:marRight w:val="0"/>
                  <w:marTop w:val="0"/>
                  <w:marBottom w:val="0"/>
                  <w:divBdr>
                    <w:top w:val="none" w:sz="0" w:space="0" w:color="auto"/>
                    <w:left w:val="none" w:sz="0" w:space="0" w:color="auto"/>
                    <w:bottom w:val="none" w:sz="0" w:space="0" w:color="auto"/>
                    <w:right w:val="none" w:sz="0" w:space="0" w:color="auto"/>
                  </w:divBdr>
                  <w:divsChild>
                    <w:div w:id="535653339">
                      <w:marLeft w:val="0"/>
                      <w:marRight w:val="0"/>
                      <w:marTop w:val="0"/>
                      <w:marBottom w:val="0"/>
                      <w:divBdr>
                        <w:top w:val="none" w:sz="0" w:space="0" w:color="auto"/>
                        <w:left w:val="none" w:sz="0" w:space="0" w:color="auto"/>
                        <w:bottom w:val="none" w:sz="0" w:space="0" w:color="auto"/>
                        <w:right w:val="none" w:sz="0" w:space="0" w:color="auto"/>
                      </w:divBdr>
                    </w:div>
                  </w:divsChild>
                </w:div>
                <w:div w:id="14984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8798">
          <w:marLeft w:val="0"/>
          <w:marRight w:val="0"/>
          <w:marTop w:val="0"/>
          <w:marBottom w:val="0"/>
          <w:divBdr>
            <w:top w:val="none" w:sz="0" w:space="0" w:color="auto"/>
            <w:left w:val="none" w:sz="0" w:space="0" w:color="auto"/>
            <w:bottom w:val="single" w:sz="6" w:space="8" w:color="D7D7D7"/>
            <w:right w:val="none" w:sz="0" w:space="0" w:color="auto"/>
          </w:divBdr>
          <w:divsChild>
            <w:div w:id="664937510">
              <w:marLeft w:val="0"/>
              <w:marRight w:val="188"/>
              <w:marTop w:val="0"/>
              <w:marBottom w:val="0"/>
              <w:divBdr>
                <w:top w:val="none" w:sz="0" w:space="0" w:color="auto"/>
                <w:left w:val="none" w:sz="0" w:space="0" w:color="auto"/>
                <w:bottom w:val="none" w:sz="0" w:space="0" w:color="auto"/>
                <w:right w:val="none" w:sz="0" w:space="0" w:color="auto"/>
              </w:divBdr>
              <w:divsChild>
                <w:div w:id="274872084">
                  <w:marLeft w:val="0"/>
                  <w:marRight w:val="0"/>
                  <w:marTop w:val="0"/>
                  <w:marBottom w:val="0"/>
                  <w:divBdr>
                    <w:top w:val="none" w:sz="0" w:space="0" w:color="auto"/>
                    <w:left w:val="none" w:sz="0" w:space="0" w:color="auto"/>
                    <w:bottom w:val="none" w:sz="0" w:space="0" w:color="auto"/>
                    <w:right w:val="none" w:sz="0" w:space="0" w:color="auto"/>
                  </w:divBdr>
                </w:div>
                <w:div w:id="1435900257">
                  <w:marLeft w:val="0"/>
                  <w:marRight w:val="0"/>
                  <w:marTop w:val="0"/>
                  <w:marBottom w:val="0"/>
                  <w:divBdr>
                    <w:top w:val="none" w:sz="0" w:space="0" w:color="auto"/>
                    <w:left w:val="none" w:sz="0" w:space="0" w:color="auto"/>
                    <w:bottom w:val="none" w:sz="0" w:space="0" w:color="auto"/>
                    <w:right w:val="none" w:sz="0" w:space="0" w:color="auto"/>
                  </w:divBdr>
                  <w:divsChild>
                    <w:div w:id="230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088">
              <w:marLeft w:val="0"/>
              <w:marRight w:val="0"/>
              <w:marTop w:val="0"/>
              <w:marBottom w:val="0"/>
              <w:divBdr>
                <w:top w:val="none" w:sz="0" w:space="0" w:color="auto"/>
                <w:left w:val="none" w:sz="0" w:space="0" w:color="auto"/>
                <w:bottom w:val="none" w:sz="0" w:space="0" w:color="auto"/>
                <w:right w:val="none" w:sz="0" w:space="0" w:color="auto"/>
              </w:divBdr>
            </w:div>
          </w:divsChild>
        </w:div>
        <w:div w:id="937520537">
          <w:marLeft w:val="0"/>
          <w:marRight w:val="0"/>
          <w:marTop w:val="0"/>
          <w:marBottom w:val="0"/>
          <w:divBdr>
            <w:top w:val="none" w:sz="0" w:space="0" w:color="auto"/>
            <w:left w:val="none" w:sz="0" w:space="0" w:color="auto"/>
            <w:bottom w:val="single" w:sz="6" w:space="8" w:color="D7D7D7"/>
            <w:right w:val="none" w:sz="0" w:space="0" w:color="auto"/>
          </w:divBdr>
          <w:divsChild>
            <w:div w:id="694310042">
              <w:marLeft w:val="0"/>
              <w:marRight w:val="188"/>
              <w:marTop w:val="0"/>
              <w:marBottom w:val="0"/>
              <w:divBdr>
                <w:top w:val="none" w:sz="0" w:space="0" w:color="auto"/>
                <w:left w:val="none" w:sz="0" w:space="0" w:color="auto"/>
                <w:bottom w:val="none" w:sz="0" w:space="0" w:color="auto"/>
                <w:right w:val="none" w:sz="0" w:space="0" w:color="auto"/>
              </w:divBdr>
              <w:divsChild>
                <w:div w:id="18513556">
                  <w:marLeft w:val="0"/>
                  <w:marRight w:val="0"/>
                  <w:marTop w:val="0"/>
                  <w:marBottom w:val="0"/>
                  <w:divBdr>
                    <w:top w:val="none" w:sz="0" w:space="0" w:color="auto"/>
                    <w:left w:val="none" w:sz="0" w:space="0" w:color="auto"/>
                    <w:bottom w:val="none" w:sz="0" w:space="0" w:color="auto"/>
                    <w:right w:val="none" w:sz="0" w:space="0" w:color="auto"/>
                  </w:divBdr>
                  <w:divsChild>
                    <w:div w:id="994724042">
                      <w:marLeft w:val="0"/>
                      <w:marRight w:val="0"/>
                      <w:marTop w:val="0"/>
                      <w:marBottom w:val="0"/>
                      <w:divBdr>
                        <w:top w:val="none" w:sz="0" w:space="0" w:color="auto"/>
                        <w:left w:val="none" w:sz="0" w:space="0" w:color="auto"/>
                        <w:bottom w:val="none" w:sz="0" w:space="0" w:color="auto"/>
                        <w:right w:val="none" w:sz="0" w:space="0" w:color="auto"/>
                      </w:divBdr>
                    </w:div>
                  </w:divsChild>
                </w:div>
                <w:div w:id="1756900233">
                  <w:marLeft w:val="0"/>
                  <w:marRight w:val="0"/>
                  <w:marTop w:val="0"/>
                  <w:marBottom w:val="0"/>
                  <w:divBdr>
                    <w:top w:val="none" w:sz="0" w:space="0" w:color="auto"/>
                    <w:left w:val="none" w:sz="0" w:space="0" w:color="auto"/>
                    <w:bottom w:val="none" w:sz="0" w:space="0" w:color="auto"/>
                    <w:right w:val="none" w:sz="0" w:space="0" w:color="auto"/>
                  </w:divBdr>
                </w:div>
              </w:divsChild>
            </w:div>
            <w:div w:id="936906641">
              <w:marLeft w:val="0"/>
              <w:marRight w:val="0"/>
              <w:marTop w:val="0"/>
              <w:marBottom w:val="0"/>
              <w:divBdr>
                <w:top w:val="none" w:sz="0" w:space="0" w:color="auto"/>
                <w:left w:val="none" w:sz="0" w:space="0" w:color="auto"/>
                <w:bottom w:val="none" w:sz="0" w:space="0" w:color="auto"/>
                <w:right w:val="none" w:sz="0" w:space="0" w:color="auto"/>
              </w:divBdr>
            </w:div>
          </w:divsChild>
        </w:div>
        <w:div w:id="967206300">
          <w:marLeft w:val="0"/>
          <w:marRight w:val="0"/>
          <w:marTop w:val="0"/>
          <w:marBottom w:val="0"/>
          <w:divBdr>
            <w:top w:val="none" w:sz="0" w:space="0" w:color="auto"/>
            <w:left w:val="none" w:sz="0" w:space="0" w:color="auto"/>
            <w:bottom w:val="single" w:sz="6" w:space="8" w:color="D7D7D7"/>
            <w:right w:val="none" w:sz="0" w:space="0" w:color="auto"/>
          </w:divBdr>
          <w:divsChild>
            <w:div w:id="1009212505">
              <w:marLeft w:val="0"/>
              <w:marRight w:val="188"/>
              <w:marTop w:val="0"/>
              <w:marBottom w:val="0"/>
              <w:divBdr>
                <w:top w:val="none" w:sz="0" w:space="0" w:color="auto"/>
                <w:left w:val="none" w:sz="0" w:space="0" w:color="auto"/>
                <w:bottom w:val="none" w:sz="0" w:space="0" w:color="auto"/>
                <w:right w:val="none" w:sz="0" w:space="0" w:color="auto"/>
              </w:divBdr>
              <w:divsChild>
                <w:div w:id="694771553">
                  <w:marLeft w:val="0"/>
                  <w:marRight w:val="0"/>
                  <w:marTop w:val="0"/>
                  <w:marBottom w:val="0"/>
                  <w:divBdr>
                    <w:top w:val="none" w:sz="0" w:space="0" w:color="auto"/>
                    <w:left w:val="none" w:sz="0" w:space="0" w:color="auto"/>
                    <w:bottom w:val="none" w:sz="0" w:space="0" w:color="auto"/>
                    <w:right w:val="none" w:sz="0" w:space="0" w:color="auto"/>
                  </w:divBdr>
                  <w:divsChild>
                    <w:div w:id="913971957">
                      <w:marLeft w:val="0"/>
                      <w:marRight w:val="0"/>
                      <w:marTop w:val="0"/>
                      <w:marBottom w:val="0"/>
                      <w:divBdr>
                        <w:top w:val="none" w:sz="0" w:space="0" w:color="auto"/>
                        <w:left w:val="none" w:sz="0" w:space="0" w:color="auto"/>
                        <w:bottom w:val="none" w:sz="0" w:space="0" w:color="auto"/>
                        <w:right w:val="none" w:sz="0" w:space="0" w:color="auto"/>
                      </w:divBdr>
                    </w:div>
                  </w:divsChild>
                </w:div>
                <w:div w:id="2127192833">
                  <w:marLeft w:val="0"/>
                  <w:marRight w:val="0"/>
                  <w:marTop w:val="0"/>
                  <w:marBottom w:val="0"/>
                  <w:divBdr>
                    <w:top w:val="none" w:sz="0" w:space="0" w:color="auto"/>
                    <w:left w:val="none" w:sz="0" w:space="0" w:color="auto"/>
                    <w:bottom w:val="none" w:sz="0" w:space="0" w:color="auto"/>
                    <w:right w:val="none" w:sz="0" w:space="0" w:color="auto"/>
                  </w:divBdr>
                </w:div>
              </w:divsChild>
            </w:div>
            <w:div w:id="1573933477">
              <w:marLeft w:val="0"/>
              <w:marRight w:val="0"/>
              <w:marTop w:val="0"/>
              <w:marBottom w:val="0"/>
              <w:divBdr>
                <w:top w:val="none" w:sz="0" w:space="0" w:color="auto"/>
                <w:left w:val="none" w:sz="0" w:space="0" w:color="auto"/>
                <w:bottom w:val="none" w:sz="0" w:space="0" w:color="auto"/>
                <w:right w:val="none" w:sz="0" w:space="0" w:color="auto"/>
              </w:divBdr>
            </w:div>
          </w:divsChild>
        </w:div>
        <w:div w:id="1027213546">
          <w:marLeft w:val="0"/>
          <w:marRight w:val="0"/>
          <w:marTop w:val="0"/>
          <w:marBottom w:val="0"/>
          <w:divBdr>
            <w:top w:val="none" w:sz="0" w:space="0" w:color="auto"/>
            <w:left w:val="none" w:sz="0" w:space="0" w:color="auto"/>
            <w:bottom w:val="single" w:sz="6" w:space="8" w:color="D7D7D7"/>
            <w:right w:val="none" w:sz="0" w:space="0" w:color="auto"/>
          </w:divBdr>
          <w:divsChild>
            <w:div w:id="760031280">
              <w:marLeft w:val="0"/>
              <w:marRight w:val="0"/>
              <w:marTop w:val="0"/>
              <w:marBottom w:val="0"/>
              <w:divBdr>
                <w:top w:val="none" w:sz="0" w:space="0" w:color="auto"/>
                <w:left w:val="none" w:sz="0" w:space="0" w:color="auto"/>
                <w:bottom w:val="none" w:sz="0" w:space="0" w:color="auto"/>
                <w:right w:val="none" w:sz="0" w:space="0" w:color="auto"/>
              </w:divBdr>
            </w:div>
            <w:div w:id="832451462">
              <w:marLeft w:val="0"/>
              <w:marRight w:val="188"/>
              <w:marTop w:val="0"/>
              <w:marBottom w:val="0"/>
              <w:divBdr>
                <w:top w:val="none" w:sz="0" w:space="0" w:color="auto"/>
                <w:left w:val="none" w:sz="0" w:space="0" w:color="auto"/>
                <w:bottom w:val="none" w:sz="0" w:space="0" w:color="auto"/>
                <w:right w:val="none" w:sz="0" w:space="0" w:color="auto"/>
              </w:divBdr>
              <w:divsChild>
                <w:div w:id="1335063041">
                  <w:marLeft w:val="0"/>
                  <w:marRight w:val="0"/>
                  <w:marTop w:val="0"/>
                  <w:marBottom w:val="0"/>
                  <w:divBdr>
                    <w:top w:val="none" w:sz="0" w:space="0" w:color="auto"/>
                    <w:left w:val="none" w:sz="0" w:space="0" w:color="auto"/>
                    <w:bottom w:val="none" w:sz="0" w:space="0" w:color="auto"/>
                    <w:right w:val="none" w:sz="0" w:space="0" w:color="auto"/>
                  </w:divBdr>
                  <w:divsChild>
                    <w:div w:id="1758553561">
                      <w:marLeft w:val="0"/>
                      <w:marRight w:val="0"/>
                      <w:marTop w:val="0"/>
                      <w:marBottom w:val="0"/>
                      <w:divBdr>
                        <w:top w:val="none" w:sz="0" w:space="0" w:color="auto"/>
                        <w:left w:val="none" w:sz="0" w:space="0" w:color="auto"/>
                        <w:bottom w:val="none" w:sz="0" w:space="0" w:color="auto"/>
                        <w:right w:val="none" w:sz="0" w:space="0" w:color="auto"/>
                      </w:divBdr>
                    </w:div>
                  </w:divsChild>
                </w:div>
                <w:div w:id="1665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59085">
          <w:marLeft w:val="0"/>
          <w:marRight w:val="0"/>
          <w:marTop w:val="0"/>
          <w:marBottom w:val="0"/>
          <w:divBdr>
            <w:top w:val="none" w:sz="0" w:space="0" w:color="auto"/>
            <w:left w:val="none" w:sz="0" w:space="0" w:color="auto"/>
            <w:bottom w:val="single" w:sz="6" w:space="8" w:color="D7D7D7"/>
            <w:right w:val="none" w:sz="0" w:space="0" w:color="auto"/>
          </w:divBdr>
          <w:divsChild>
            <w:div w:id="301234853">
              <w:marLeft w:val="0"/>
              <w:marRight w:val="0"/>
              <w:marTop w:val="0"/>
              <w:marBottom w:val="0"/>
              <w:divBdr>
                <w:top w:val="none" w:sz="0" w:space="0" w:color="auto"/>
                <w:left w:val="none" w:sz="0" w:space="0" w:color="auto"/>
                <w:bottom w:val="none" w:sz="0" w:space="0" w:color="auto"/>
                <w:right w:val="none" w:sz="0" w:space="0" w:color="auto"/>
              </w:divBdr>
            </w:div>
            <w:div w:id="545020788">
              <w:marLeft w:val="0"/>
              <w:marRight w:val="188"/>
              <w:marTop w:val="0"/>
              <w:marBottom w:val="0"/>
              <w:divBdr>
                <w:top w:val="none" w:sz="0" w:space="0" w:color="auto"/>
                <w:left w:val="none" w:sz="0" w:space="0" w:color="auto"/>
                <w:bottom w:val="none" w:sz="0" w:space="0" w:color="auto"/>
                <w:right w:val="none" w:sz="0" w:space="0" w:color="auto"/>
              </w:divBdr>
              <w:divsChild>
                <w:div w:id="271858788">
                  <w:marLeft w:val="0"/>
                  <w:marRight w:val="0"/>
                  <w:marTop w:val="0"/>
                  <w:marBottom w:val="0"/>
                  <w:divBdr>
                    <w:top w:val="none" w:sz="0" w:space="0" w:color="auto"/>
                    <w:left w:val="none" w:sz="0" w:space="0" w:color="auto"/>
                    <w:bottom w:val="none" w:sz="0" w:space="0" w:color="auto"/>
                    <w:right w:val="none" w:sz="0" w:space="0" w:color="auto"/>
                  </w:divBdr>
                </w:div>
                <w:div w:id="436215697">
                  <w:marLeft w:val="0"/>
                  <w:marRight w:val="0"/>
                  <w:marTop w:val="0"/>
                  <w:marBottom w:val="0"/>
                  <w:divBdr>
                    <w:top w:val="none" w:sz="0" w:space="0" w:color="auto"/>
                    <w:left w:val="none" w:sz="0" w:space="0" w:color="auto"/>
                    <w:bottom w:val="none" w:sz="0" w:space="0" w:color="auto"/>
                    <w:right w:val="none" w:sz="0" w:space="0" w:color="auto"/>
                  </w:divBdr>
                  <w:divsChild>
                    <w:div w:id="13487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59956">
          <w:marLeft w:val="0"/>
          <w:marRight w:val="0"/>
          <w:marTop w:val="0"/>
          <w:marBottom w:val="0"/>
          <w:divBdr>
            <w:top w:val="none" w:sz="0" w:space="0" w:color="auto"/>
            <w:left w:val="none" w:sz="0" w:space="0" w:color="auto"/>
            <w:bottom w:val="single" w:sz="6" w:space="8" w:color="D7D7D7"/>
            <w:right w:val="none" w:sz="0" w:space="0" w:color="auto"/>
          </w:divBdr>
          <w:divsChild>
            <w:div w:id="214900960">
              <w:marLeft w:val="0"/>
              <w:marRight w:val="188"/>
              <w:marTop w:val="0"/>
              <w:marBottom w:val="0"/>
              <w:divBdr>
                <w:top w:val="none" w:sz="0" w:space="0" w:color="auto"/>
                <w:left w:val="none" w:sz="0" w:space="0" w:color="auto"/>
                <w:bottom w:val="none" w:sz="0" w:space="0" w:color="auto"/>
                <w:right w:val="none" w:sz="0" w:space="0" w:color="auto"/>
              </w:divBdr>
              <w:divsChild>
                <w:div w:id="580139359">
                  <w:marLeft w:val="0"/>
                  <w:marRight w:val="0"/>
                  <w:marTop w:val="0"/>
                  <w:marBottom w:val="0"/>
                  <w:divBdr>
                    <w:top w:val="none" w:sz="0" w:space="0" w:color="auto"/>
                    <w:left w:val="none" w:sz="0" w:space="0" w:color="auto"/>
                    <w:bottom w:val="none" w:sz="0" w:space="0" w:color="auto"/>
                    <w:right w:val="none" w:sz="0" w:space="0" w:color="auto"/>
                  </w:divBdr>
                  <w:divsChild>
                    <w:div w:id="1044451030">
                      <w:marLeft w:val="0"/>
                      <w:marRight w:val="0"/>
                      <w:marTop w:val="0"/>
                      <w:marBottom w:val="0"/>
                      <w:divBdr>
                        <w:top w:val="none" w:sz="0" w:space="0" w:color="auto"/>
                        <w:left w:val="none" w:sz="0" w:space="0" w:color="auto"/>
                        <w:bottom w:val="none" w:sz="0" w:space="0" w:color="auto"/>
                        <w:right w:val="none" w:sz="0" w:space="0" w:color="auto"/>
                      </w:divBdr>
                    </w:div>
                  </w:divsChild>
                </w:div>
                <w:div w:id="1136947813">
                  <w:marLeft w:val="0"/>
                  <w:marRight w:val="0"/>
                  <w:marTop w:val="0"/>
                  <w:marBottom w:val="0"/>
                  <w:divBdr>
                    <w:top w:val="none" w:sz="0" w:space="0" w:color="auto"/>
                    <w:left w:val="none" w:sz="0" w:space="0" w:color="auto"/>
                    <w:bottom w:val="none" w:sz="0" w:space="0" w:color="auto"/>
                    <w:right w:val="none" w:sz="0" w:space="0" w:color="auto"/>
                  </w:divBdr>
                </w:div>
              </w:divsChild>
            </w:div>
            <w:div w:id="1348025110">
              <w:marLeft w:val="0"/>
              <w:marRight w:val="0"/>
              <w:marTop w:val="0"/>
              <w:marBottom w:val="0"/>
              <w:divBdr>
                <w:top w:val="none" w:sz="0" w:space="0" w:color="auto"/>
                <w:left w:val="none" w:sz="0" w:space="0" w:color="auto"/>
                <w:bottom w:val="none" w:sz="0" w:space="0" w:color="auto"/>
                <w:right w:val="none" w:sz="0" w:space="0" w:color="auto"/>
              </w:divBdr>
            </w:div>
          </w:divsChild>
        </w:div>
        <w:div w:id="1376614981">
          <w:marLeft w:val="0"/>
          <w:marRight w:val="0"/>
          <w:marTop w:val="0"/>
          <w:marBottom w:val="0"/>
          <w:divBdr>
            <w:top w:val="none" w:sz="0" w:space="0" w:color="auto"/>
            <w:left w:val="none" w:sz="0" w:space="0" w:color="auto"/>
            <w:bottom w:val="single" w:sz="6" w:space="8" w:color="D7D7D7"/>
            <w:right w:val="none" w:sz="0" w:space="0" w:color="auto"/>
          </w:divBdr>
          <w:divsChild>
            <w:div w:id="1156532551">
              <w:marLeft w:val="0"/>
              <w:marRight w:val="0"/>
              <w:marTop w:val="0"/>
              <w:marBottom w:val="0"/>
              <w:divBdr>
                <w:top w:val="none" w:sz="0" w:space="0" w:color="auto"/>
                <w:left w:val="none" w:sz="0" w:space="0" w:color="auto"/>
                <w:bottom w:val="none" w:sz="0" w:space="0" w:color="auto"/>
                <w:right w:val="none" w:sz="0" w:space="0" w:color="auto"/>
              </w:divBdr>
            </w:div>
            <w:div w:id="1449005806">
              <w:marLeft w:val="0"/>
              <w:marRight w:val="188"/>
              <w:marTop w:val="0"/>
              <w:marBottom w:val="0"/>
              <w:divBdr>
                <w:top w:val="none" w:sz="0" w:space="0" w:color="auto"/>
                <w:left w:val="none" w:sz="0" w:space="0" w:color="auto"/>
                <w:bottom w:val="none" w:sz="0" w:space="0" w:color="auto"/>
                <w:right w:val="none" w:sz="0" w:space="0" w:color="auto"/>
              </w:divBdr>
              <w:divsChild>
                <w:div w:id="180551876">
                  <w:marLeft w:val="0"/>
                  <w:marRight w:val="0"/>
                  <w:marTop w:val="0"/>
                  <w:marBottom w:val="0"/>
                  <w:divBdr>
                    <w:top w:val="none" w:sz="0" w:space="0" w:color="auto"/>
                    <w:left w:val="none" w:sz="0" w:space="0" w:color="auto"/>
                    <w:bottom w:val="none" w:sz="0" w:space="0" w:color="auto"/>
                    <w:right w:val="none" w:sz="0" w:space="0" w:color="auto"/>
                  </w:divBdr>
                  <w:divsChild>
                    <w:div w:id="1621377669">
                      <w:marLeft w:val="0"/>
                      <w:marRight w:val="0"/>
                      <w:marTop w:val="0"/>
                      <w:marBottom w:val="0"/>
                      <w:divBdr>
                        <w:top w:val="none" w:sz="0" w:space="0" w:color="auto"/>
                        <w:left w:val="none" w:sz="0" w:space="0" w:color="auto"/>
                        <w:bottom w:val="none" w:sz="0" w:space="0" w:color="auto"/>
                        <w:right w:val="none" w:sz="0" w:space="0" w:color="auto"/>
                      </w:divBdr>
                    </w:div>
                    <w:div w:id="2092504548">
                      <w:marLeft w:val="0"/>
                      <w:marRight w:val="0"/>
                      <w:marTop w:val="0"/>
                      <w:marBottom w:val="0"/>
                      <w:divBdr>
                        <w:top w:val="none" w:sz="0" w:space="0" w:color="auto"/>
                        <w:left w:val="none" w:sz="0" w:space="0" w:color="auto"/>
                        <w:bottom w:val="none" w:sz="0" w:space="0" w:color="auto"/>
                        <w:right w:val="none" w:sz="0" w:space="0" w:color="auto"/>
                      </w:divBdr>
                    </w:div>
                  </w:divsChild>
                </w:div>
                <w:div w:id="13978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0907">
          <w:marLeft w:val="0"/>
          <w:marRight w:val="0"/>
          <w:marTop w:val="0"/>
          <w:marBottom w:val="0"/>
          <w:divBdr>
            <w:top w:val="none" w:sz="0" w:space="0" w:color="auto"/>
            <w:left w:val="none" w:sz="0" w:space="0" w:color="auto"/>
            <w:bottom w:val="single" w:sz="6" w:space="8" w:color="D7D7D7"/>
            <w:right w:val="none" w:sz="0" w:space="0" w:color="auto"/>
          </w:divBdr>
          <w:divsChild>
            <w:div w:id="538396215">
              <w:marLeft w:val="0"/>
              <w:marRight w:val="0"/>
              <w:marTop w:val="0"/>
              <w:marBottom w:val="0"/>
              <w:divBdr>
                <w:top w:val="none" w:sz="0" w:space="0" w:color="auto"/>
                <w:left w:val="none" w:sz="0" w:space="0" w:color="auto"/>
                <w:bottom w:val="none" w:sz="0" w:space="0" w:color="auto"/>
                <w:right w:val="none" w:sz="0" w:space="0" w:color="auto"/>
              </w:divBdr>
            </w:div>
            <w:div w:id="1182940852">
              <w:marLeft w:val="0"/>
              <w:marRight w:val="188"/>
              <w:marTop w:val="0"/>
              <w:marBottom w:val="0"/>
              <w:divBdr>
                <w:top w:val="none" w:sz="0" w:space="0" w:color="auto"/>
                <w:left w:val="none" w:sz="0" w:space="0" w:color="auto"/>
                <w:bottom w:val="none" w:sz="0" w:space="0" w:color="auto"/>
                <w:right w:val="none" w:sz="0" w:space="0" w:color="auto"/>
              </w:divBdr>
              <w:divsChild>
                <w:div w:id="1017777054">
                  <w:marLeft w:val="0"/>
                  <w:marRight w:val="0"/>
                  <w:marTop w:val="0"/>
                  <w:marBottom w:val="0"/>
                  <w:divBdr>
                    <w:top w:val="none" w:sz="0" w:space="0" w:color="auto"/>
                    <w:left w:val="none" w:sz="0" w:space="0" w:color="auto"/>
                    <w:bottom w:val="none" w:sz="0" w:space="0" w:color="auto"/>
                    <w:right w:val="none" w:sz="0" w:space="0" w:color="auto"/>
                  </w:divBdr>
                </w:div>
                <w:div w:id="1108281737">
                  <w:marLeft w:val="0"/>
                  <w:marRight w:val="0"/>
                  <w:marTop w:val="0"/>
                  <w:marBottom w:val="0"/>
                  <w:divBdr>
                    <w:top w:val="none" w:sz="0" w:space="0" w:color="auto"/>
                    <w:left w:val="none" w:sz="0" w:space="0" w:color="auto"/>
                    <w:bottom w:val="none" w:sz="0" w:space="0" w:color="auto"/>
                    <w:right w:val="none" w:sz="0" w:space="0" w:color="auto"/>
                  </w:divBdr>
                  <w:divsChild>
                    <w:div w:id="10346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311925">
          <w:marLeft w:val="0"/>
          <w:marRight w:val="0"/>
          <w:marTop w:val="0"/>
          <w:marBottom w:val="0"/>
          <w:divBdr>
            <w:top w:val="none" w:sz="0" w:space="0" w:color="auto"/>
            <w:left w:val="none" w:sz="0" w:space="0" w:color="auto"/>
            <w:bottom w:val="single" w:sz="6" w:space="8" w:color="D7D7D7"/>
            <w:right w:val="none" w:sz="0" w:space="0" w:color="auto"/>
          </w:divBdr>
          <w:divsChild>
            <w:div w:id="250899109">
              <w:marLeft w:val="0"/>
              <w:marRight w:val="0"/>
              <w:marTop w:val="0"/>
              <w:marBottom w:val="0"/>
              <w:divBdr>
                <w:top w:val="none" w:sz="0" w:space="0" w:color="auto"/>
                <w:left w:val="none" w:sz="0" w:space="0" w:color="auto"/>
                <w:bottom w:val="none" w:sz="0" w:space="0" w:color="auto"/>
                <w:right w:val="none" w:sz="0" w:space="0" w:color="auto"/>
              </w:divBdr>
            </w:div>
            <w:div w:id="2109811802">
              <w:marLeft w:val="0"/>
              <w:marRight w:val="188"/>
              <w:marTop w:val="0"/>
              <w:marBottom w:val="0"/>
              <w:divBdr>
                <w:top w:val="none" w:sz="0" w:space="0" w:color="auto"/>
                <w:left w:val="none" w:sz="0" w:space="0" w:color="auto"/>
                <w:bottom w:val="none" w:sz="0" w:space="0" w:color="auto"/>
                <w:right w:val="none" w:sz="0" w:space="0" w:color="auto"/>
              </w:divBdr>
              <w:divsChild>
                <w:div w:id="774789623">
                  <w:marLeft w:val="0"/>
                  <w:marRight w:val="0"/>
                  <w:marTop w:val="0"/>
                  <w:marBottom w:val="0"/>
                  <w:divBdr>
                    <w:top w:val="none" w:sz="0" w:space="0" w:color="auto"/>
                    <w:left w:val="none" w:sz="0" w:space="0" w:color="auto"/>
                    <w:bottom w:val="none" w:sz="0" w:space="0" w:color="auto"/>
                    <w:right w:val="none" w:sz="0" w:space="0" w:color="auto"/>
                  </w:divBdr>
                </w:div>
                <w:div w:id="824398333">
                  <w:marLeft w:val="0"/>
                  <w:marRight w:val="0"/>
                  <w:marTop w:val="0"/>
                  <w:marBottom w:val="0"/>
                  <w:divBdr>
                    <w:top w:val="none" w:sz="0" w:space="0" w:color="auto"/>
                    <w:left w:val="none" w:sz="0" w:space="0" w:color="auto"/>
                    <w:bottom w:val="none" w:sz="0" w:space="0" w:color="auto"/>
                    <w:right w:val="none" w:sz="0" w:space="0" w:color="auto"/>
                  </w:divBdr>
                  <w:divsChild>
                    <w:div w:id="19898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54246">
          <w:marLeft w:val="0"/>
          <w:marRight w:val="0"/>
          <w:marTop w:val="0"/>
          <w:marBottom w:val="0"/>
          <w:divBdr>
            <w:top w:val="none" w:sz="0" w:space="0" w:color="auto"/>
            <w:left w:val="none" w:sz="0" w:space="0" w:color="auto"/>
            <w:bottom w:val="single" w:sz="6" w:space="8" w:color="D7D7D7"/>
            <w:right w:val="none" w:sz="0" w:space="0" w:color="auto"/>
          </w:divBdr>
          <w:divsChild>
            <w:div w:id="122576765">
              <w:marLeft w:val="0"/>
              <w:marRight w:val="0"/>
              <w:marTop w:val="0"/>
              <w:marBottom w:val="0"/>
              <w:divBdr>
                <w:top w:val="none" w:sz="0" w:space="0" w:color="auto"/>
                <w:left w:val="none" w:sz="0" w:space="0" w:color="auto"/>
                <w:bottom w:val="none" w:sz="0" w:space="0" w:color="auto"/>
                <w:right w:val="none" w:sz="0" w:space="0" w:color="auto"/>
              </w:divBdr>
            </w:div>
            <w:div w:id="1859737536">
              <w:marLeft w:val="0"/>
              <w:marRight w:val="188"/>
              <w:marTop w:val="0"/>
              <w:marBottom w:val="0"/>
              <w:divBdr>
                <w:top w:val="none" w:sz="0" w:space="0" w:color="auto"/>
                <w:left w:val="none" w:sz="0" w:space="0" w:color="auto"/>
                <w:bottom w:val="none" w:sz="0" w:space="0" w:color="auto"/>
                <w:right w:val="none" w:sz="0" w:space="0" w:color="auto"/>
              </w:divBdr>
              <w:divsChild>
                <w:div w:id="433329400">
                  <w:marLeft w:val="0"/>
                  <w:marRight w:val="0"/>
                  <w:marTop w:val="0"/>
                  <w:marBottom w:val="0"/>
                  <w:divBdr>
                    <w:top w:val="none" w:sz="0" w:space="0" w:color="auto"/>
                    <w:left w:val="none" w:sz="0" w:space="0" w:color="auto"/>
                    <w:bottom w:val="none" w:sz="0" w:space="0" w:color="auto"/>
                    <w:right w:val="none" w:sz="0" w:space="0" w:color="auto"/>
                  </w:divBdr>
                  <w:divsChild>
                    <w:div w:id="62607837">
                      <w:marLeft w:val="0"/>
                      <w:marRight w:val="0"/>
                      <w:marTop w:val="0"/>
                      <w:marBottom w:val="0"/>
                      <w:divBdr>
                        <w:top w:val="none" w:sz="0" w:space="0" w:color="auto"/>
                        <w:left w:val="none" w:sz="0" w:space="0" w:color="auto"/>
                        <w:bottom w:val="none" w:sz="0" w:space="0" w:color="auto"/>
                        <w:right w:val="none" w:sz="0" w:space="0" w:color="auto"/>
                      </w:divBdr>
                    </w:div>
                  </w:divsChild>
                </w:div>
                <w:div w:id="9921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5929">
          <w:marLeft w:val="0"/>
          <w:marRight w:val="0"/>
          <w:marTop w:val="0"/>
          <w:marBottom w:val="0"/>
          <w:divBdr>
            <w:top w:val="none" w:sz="0" w:space="0" w:color="auto"/>
            <w:left w:val="none" w:sz="0" w:space="0" w:color="auto"/>
            <w:bottom w:val="single" w:sz="6" w:space="8" w:color="D7D7D7"/>
            <w:right w:val="none" w:sz="0" w:space="0" w:color="auto"/>
          </w:divBdr>
          <w:divsChild>
            <w:div w:id="1304694454">
              <w:marLeft w:val="0"/>
              <w:marRight w:val="0"/>
              <w:marTop w:val="0"/>
              <w:marBottom w:val="0"/>
              <w:divBdr>
                <w:top w:val="none" w:sz="0" w:space="0" w:color="auto"/>
                <w:left w:val="none" w:sz="0" w:space="0" w:color="auto"/>
                <w:bottom w:val="none" w:sz="0" w:space="0" w:color="auto"/>
                <w:right w:val="none" w:sz="0" w:space="0" w:color="auto"/>
              </w:divBdr>
            </w:div>
            <w:div w:id="1874272287">
              <w:marLeft w:val="0"/>
              <w:marRight w:val="188"/>
              <w:marTop w:val="0"/>
              <w:marBottom w:val="0"/>
              <w:divBdr>
                <w:top w:val="none" w:sz="0" w:space="0" w:color="auto"/>
                <w:left w:val="none" w:sz="0" w:space="0" w:color="auto"/>
                <w:bottom w:val="none" w:sz="0" w:space="0" w:color="auto"/>
                <w:right w:val="none" w:sz="0" w:space="0" w:color="auto"/>
              </w:divBdr>
              <w:divsChild>
                <w:div w:id="710425407">
                  <w:marLeft w:val="0"/>
                  <w:marRight w:val="0"/>
                  <w:marTop w:val="0"/>
                  <w:marBottom w:val="0"/>
                  <w:divBdr>
                    <w:top w:val="none" w:sz="0" w:space="0" w:color="auto"/>
                    <w:left w:val="none" w:sz="0" w:space="0" w:color="auto"/>
                    <w:bottom w:val="none" w:sz="0" w:space="0" w:color="auto"/>
                    <w:right w:val="none" w:sz="0" w:space="0" w:color="auto"/>
                  </w:divBdr>
                  <w:divsChild>
                    <w:div w:id="2053770582">
                      <w:marLeft w:val="0"/>
                      <w:marRight w:val="0"/>
                      <w:marTop w:val="0"/>
                      <w:marBottom w:val="0"/>
                      <w:divBdr>
                        <w:top w:val="none" w:sz="0" w:space="0" w:color="auto"/>
                        <w:left w:val="none" w:sz="0" w:space="0" w:color="auto"/>
                        <w:bottom w:val="none" w:sz="0" w:space="0" w:color="auto"/>
                        <w:right w:val="none" w:sz="0" w:space="0" w:color="auto"/>
                      </w:divBdr>
                    </w:div>
                  </w:divsChild>
                </w:div>
                <w:div w:id="18120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69876">
          <w:marLeft w:val="0"/>
          <w:marRight w:val="0"/>
          <w:marTop w:val="0"/>
          <w:marBottom w:val="0"/>
          <w:divBdr>
            <w:top w:val="none" w:sz="0" w:space="0" w:color="auto"/>
            <w:left w:val="none" w:sz="0" w:space="0" w:color="auto"/>
            <w:bottom w:val="single" w:sz="6" w:space="8" w:color="D7D7D7"/>
            <w:right w:val="none" w:sz="0" w:space="0" w:color="auto"/>
          </w:divBdr>
          <w:divsChild>
            <w:div w:id="1605335115">
              <w:marLeft w:val="0"/>
              <w:marRight w:val="188"/>
              <w:marTop w:val="0"/>
              <w:marBottom w:val="0"/>
              <w:divBdr>
                <w:top w:val="none" w:sz="0" w:space="0" w:color="auto"/>
                <w:left w:val="none" w:sz="0" w:space="0" w:color="auto"/>
                <w:bottom w:val="none" w:sz="0" w:space="0" w:color="auto"/>
                <w:right w:val="none" w:sz="0" w:space="0" w:color="auto"/>
              </w:divBdr>
              <w:divsChild>
                <w:div w:id="777335901">
                  <w:marLeft w:val="0"/>
                  <w:marRight w:val="0"/>
                  <w:marTop w:val="0"/>
                  <w:marBottom w:val="0"/>
                  <w:divBdr>
                    <w:top w:val="none" w:sz="0" w:space="0" w:color="auto"/>
                    <w:left w:val="none" w:sz="0" w:space="0" w:color="auto"/>
                    <w:bottom w:val="none" w:sz="0" w:space="0" w:color="auto"/>
                    <w:right w:val="none" w:sz="0" w:space="0" w:color="auto"/>
                  </w:divBdr>
                  <w:divsChild>
                    <w:div w:id="199778862">
                      <w:marLeft w:val="0"/>
                      <w:marRight w:val="0"/>
                      <w:marTop w:val="0"/>
                      <w:marBottom w:val="0"/>
                      <w:divBdr>
                        <w:top w:val="none" w:sz="0" w:space="0" w:color="auto"/>
                        <w:left w:val="none" w:sz="0" w:space="0" w:color="auto"/>
                        <w:bottom w:val="none" w:sz="0" w:space="0" w:color="auto"/>
                        <w:right w:val="none" w:sz="0" w:space="0" w:color="auto"/>
                      </w:divBdr>
                    </w:div>
                  </w:divsChild>
                </w:div>
                <w:div w:id="1042940028">
                  <w:marLeft w:val="0"/>
                  <w:marRight w:val="0"/>
                  <w:marTop w:val="0"/>
                  <w:marBottom w:val="0"/>
                  <w:divBdr>
                    <w:top w:val="none" w:sz="0" w:space="0" w:color="auto"/>
                    <w:left w:val="none" w:sz="0" w:space="0" w:color="auto"/>
                    <w:bottom w:val="none" w:sz="0" w:space="0" w:color="auto"/>
                    <w:right w:val="none" w:sz="0" w:space="0" w:color="auto"/>
                  </w:divBdr>
                </w:div>
              </w:divsChild>
            </w:div>
            <w:div w:id="1902595757">
              <w:marLeft w:val="0"/>
              <w:marRight w:val="0"/>
              <w:marTop w:val="0"/>
              <w:marBottom w:val="0"/>
              <w:divBdr>
                <w:top w:val="none" w:sz="0" w:space="0" w:color="auto"/>
                <w:left w:val="none" w:sz="0" w:space="0" w:color="auto"/>
                <w:bottom w:val="none" w:sz="0" w:space="0" w:color="auto"/>
                <w:right w:val="none" w:sz="0" w:space="0" w:color="auto"/>
              </w:divBdr>
            </w:div>
          </w:divsChild>
        </w:div>
        <w:div w:id="1700200498">
          <w:marLeft w:val="0"/>
          <w:marRight w:val="0"/>
          <w:marTop w:val="0"/>
          <w:marBottom w:val="0"/>
          <w:divBdr>
            <w:top w:val="none" w:sz="0" w:space="0" w:color="auto"/>
            <w:left w:val="none" w:sz="0" w:space="0" w:color="auto"/>
            <w:bottom w:val="single" w:sz="6" w:space="8" w:color="D7D7D7"/>
            <w:right w:val="none" w:sz="0" w:space="0" w:color="auto"/>
          </w:divBdr>
          <w:divsChild>
            <w:div w:id="298076716">
              <w:marLeft w:val="0"/>
              <w:marRight w:val="188"/>
              <w:marTop w:val="0"/>
              <w:marBottom w:val="0"/>
              <w:divBdr>
                <w:top w:val="none" w:sz="0" w:space="0" w:color="auto"/>
                <w:left w:val="none" w:sz="0" w:space="0" w:color="auto"/>
                <w:bottom w:val="none" w:sz="0" w:space="0" w:color="auto"/>
                <w:right w:val="none" w:sz="0" w:space="0" w:color="auto"/>
              </w:divBdr>
              <w:divsChild>
                <w:div w:id="728378068">
                  <w:marLeft w:val="0"/>
                  <w:marRight w:val="0"/>
                  <w:marTop w:val="0"/>
                  <w:marBottom w:val="0"/>
                  <w:divBdr>
                    <w:top w:val="none" w:sz="0" w:space="0" w:color="auto"/>
                    <w:left w:val="none" w:sz="0" w:space="0" w:color="auto"/>
                    <w:bottom w:val="none" w:sz="0" w:space="0" w:color="auto"/>
                    <w:right w:val="none" w:sz="0" w:space="0" w:color="auto"/>
                  </w:divBdr>
                  <w:divsChild>
                    <w:div w:id="881743956">
                      <w:marLeft w:val="0"/>
                      <w:marRight w:val="0"/>
                      <w:marTop w:val="0"/>
                      <w:marBottom w:val="0"/>
                      <w:divBdr>
                        <w:top w:val="none" w:sz="0" w:space="0" w:color="auto"/>
                        <w:left w:val="none" w:sz="0" w:space="0" w:color="auto"/>
                        <w:bottom w:val="none" w:sz="0" w:space="0" w:color="auto"/>
                        <w:right w:val="none" w:sz="0" w:space="0" w:color="auto"/>
                      </w:divBdr>
                    </w:div>
                  </w:divsChild>
                </w:div>
                <w:div w:id="1781027844">
                  <w:marLeft w:val="0"/>
                  <w:marRight w:val="0"/>
                  <w:marTop w:val="0"/>
                  <w:marBottom w:val="0"/>
                  <w:divBdr>
                    <w:top w:val="none" w:sz="0" w:space="0" w:color="auto"/>
                    <w:left w:val="none" w:sz="0" w:space="0" w:color="auto"/>
                    <w:bottom w:val="none" w:sz="0" w:space="0" w:color="auto"/>
                    <w:right w:val="none" w:sz="0" w:space="0" w:color="auto"/>
                  </w:divBdr>
                </w:div>
              </w:divsChild>
            </w:div>
            <w:div w:id="591204396">
              <w:marLeft w:val="0"/>
              <w:marRight w:val="0"/>
              <w:marTop w:val="0"/>
              <w:marBottom w:val="0"/>
              <w:divBdr>
                <w:top w:val="none" w:sz="0" w:space="0" w:color="auto"/>
                <w:left w:val="none" w:sz="0" w:space="0" w:color="auto"/>
                <w:bottom w:val="none" w:sz="0" w:space="0" w:color="auto"/>
                <w:right w:val="none" w:sz="0" w:space="0" w:color="auto"/>
              </w:divBdr>
            </w:div>
          </w:divsChild>
        </w:div>
        <w:div w:id="1719435093">
          <w:marLeft w:val="0"/>
          <w:marRight w:val="0"/>
          <w:marTop w:val="0"/>
          <w:marBottom w:val="0"/>
          <w:divBdr>
            <w:top w:val="none" w:sz="0" w:space="0" w:color="auto"/>
            <w:left w:val="none" w:sz="0" w:space="0" w:color="auto"/>
            <w:bottom w:val="single" w:sz="6" w:space="8" w:color="D7D7D7"/>
            <w:right w:val="none" w:sz="0" w:space="0" w:color="auto"/>
          </w:divBdr>
          <w:divsChild>
            <w:div w:id="1010328766">
              <w:marLeft w:val="0"/>
              <w:marRight w:val="0"/>
              <w:marTop w:val="0"/>
              <w:marBottom w:val="0"/>
              <w:divBdr>
                <w:top w:val="none" w:sz="0" w:space="0" w:color="auto"/>
                <w:left w:val="none" w:sz="0" w:space="0" w:color="auto"/>
                <w:bottom w:val="none" w:sz="0" w:space="0" w:color="auto"/>
                <w:right w:val="none" w:sz="0" w:space="0" w:color="auto"/>
              </w:divBdr>
            </w:div>
            <w:div w:id="1437017516">
              <w:marLeft w:val="0"/>
              <w:marRight w:val="188"/>
              <w:marTop w:val="0"/>
              <w:marBottom w:val="0"/>
              <w:divBdr>
                <w:top w:val="none" w:sz="0" w:space="0" w:color="auto"/>
                <w:left w:val="none" w:sz="0" w:space="0" w:color="auto"/>
                <w:bottom w:val="none" w:sz="0" w:space="0" w:color="auto"/>
                <w:right w:val="none" w:sz="0" w:space="0" w:color="auto"/>
              </w:divBdr>
              <w:divsChild>
                <w:div w:id="172452560">
                  <w:marLeft w:val="0"/>
                  <w:marRight w:val="0"/>
                  <w:marTop w:val="0"/>
                  <w:marBottom w:val="0"/>
                  <w:divBdr>
                    <w:top w:val="none" w:sz="0" w:space="0" w:color="auto"/>
                    <w:left w:val="none" w:sz="0" w:space="0" w:color="auto"/>
                    <w:bottom w:val="none" w:sz="0" w:space="0" w:color="auto"/>
                    <w:right w:val="none" w:sz="0" w:space="0" w:color="auto"/>
                  </w:divBdr>
                  <w:divsChild>
                    <w:div w:id="1348874647">
                      <w:marLeft w:val="0"/>
                      <w:marRight w:val="0"/>
                      <w:marTop w:val="0"/>
                      <w:marBottom w:val="0"/>
                      <w:divBdr>
                        <w:top w:val="none" w:sz="0" w:space="0" w:color="auto"/>
                        <w:left w:val="none" w:sz="0" w:space="0" w:color="auto"/>
                        <w:bottom w:val="none" w:sz="0" w:space="0" w:color="auto"/>
                        <w:right w:val="none" w:sz="0" w:space="0" w:color="auto"/>
                      </w:divBdr>
                    </w:div>
                  </w:divsChild>
                </w:div>
                <w:div w:id="17180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5198">
          <w:marLeft w:val="0"/>
          <w:marRight w:val="0"/>
          <w:marTop w:val="0"/>
          <w:marBottom w:val="0"/>
          <w:divBdr>
            <w:top w:val="none" w:sz="0" w:space="0" w:color="auto"/>
            <w:left w:val="none" w:sz="0" w:space="0" w:color="auto"/>
            <w:bottom w:val="single" w:sz="6" w:space="8" w:color="D7D7D7"/>
            <w:right w:val="none" w:sz="0" w:space="0" w:color="auto"/>
          </w:divBdr>
          <w:divsChild>
            <w:div w:id="722028171">
              <w:marLeft w:val="0"/>
              <w:marRight w:val="0"/>
              <w:marTop w:val="0"/>
              <w:marBottom w:val="0"/>
              <w:divBdr>
                <w:top w:val="none" w:sz="0" w:space="0" w:color="auto"/>
                <w:left w:val="none" w:sz="0" w:space="0" w:color="auto"/>
                <w:bottom w:val="none" w:sz="0" w:space="0" w:color="auto"/>
                <w:right w:val="none" w:sz="0" w:space="0" w:color="auto"/>
              </w:divBdr>
            </w:div>
            <w:div w:id="746801905">
              <w:marLeft w:val="0"/>
              <w:marRight w:val="188"/>
              <w:marTop w:val="0"/>
              <w:marBottom w:val="0"/>
              <w:divBdr>
                <w:top w:val="none" w:sz="0" w:space="0" w:color="auto"/>
                <w:left w:val="none" w:sz="0" w:space="0" w:color="auto"/>
                <w:bottom w:val="none" w:sz="0" w:space="0" w:color="auto"/>
                <w:right w:val="none" w:sz="0" w:space="0" w:color="auto"/>
              </w:divBdr>
              <w:divsChild>
                <w:div w:id="510144148">
                  <w:marLeft w:val="0"/>
                  <w:marRight w:val="0"/>
                  <w:marTop w:val="0"/>
                  <w:marBottom w:val="0"/>
                  <w:divBdr>
                    <w:top w:val="none" w:sz="0" w:space="0" w:color="auto"/>
                    <w:left w:val="none" w:sz="0" w:space="0" w:color="auto"/>
                    <w:bottom w:val="none" w:sz="0" w:space="0" w:color="auto"/>
                    <w:right w:val="none" w:sz="0" w:space="0" w:color="auto"/>
                  </w:divBdr>
                </w:div>
                <w:div w:id="768697202">
                  <w:marLeft w:val="0"/>
                  <w:marRight w:val="0"/>
                  <w:marTop w:val="0"/>
                  <w:marBottom w:val="0"/>
                  <w:divBdr>
                    <w:top w:val="none" w:sz="0" w:space="0" w:color="auto"/>
                    <w:left w:val="none" w:sz="0" w:space="0" w:color="auto"/>
                    <w:bottom w:val="none" w:sz="0" w:space="0" w:color="auto"/>
                    <w:right w:val="none" w:sz="0" w:space="0" w:color="auto"/>
                  </w:divBdr>
                  <w:divsChild>
                    <w:div w:id="17788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13940">
          <w:marLeft w:val="0"/>
          <w:marRight w:val="0"/>
          <w:marTop w:val="0"/>
          <w:marBottom w:val="0"/>
          <w:divBdr>
            <w:top w:val="none" w:sz="0" w:space="0" w:color="auto"/>
            <w:left w:val="none" w:sz="0" w:space="0" w:color="auto"/>
            <w:bottom w:val="single" w:sz="6" w:space="8" w:color="D7D7D7"/>
            <w:right w:val="none" w:sz="0" w:space="0" w:color="auto"/>
          </w:divBdr>
          <w:divsChild>
            <w:div w:id="542255797">
              <w:marLeft w:val="0"/>
              <w:marRight w:val="188"/>
              <w:marTop w:val="0"/>
              <w:marBottom w:val="0"/>
              <w:divBdr>
                <w:top w:val="none" w:sz="0" w:space="0" w:color="auto"/>
                <w:left w:val="none" w:sz="0" w:space="0" w:color="auto"/>
                <w:bottom w:val="none" w:sz="0" w:space="0" w:color="auto"/>
                <w:right w:val="none" w:sz="0" w:space="0" w:color="auto"/>
              </w:divBdr>
              <w:divsChild>
                <w:div w:id="292715110">
                  <w:marLeft w:val="0"/>
                  <w:marRight w:val="0"/>
                  <w:marTop w:val="0"/>
                  <w:marBottom w:val="0"/>
                  <w:divBdr>
                    <w:top w:val="none" w:sz="0" w:space="0" w:color="auto"/>
                    <w:left w:val="none" w:sz="0" w:space="0" w:color="auto"/>
                    <w:bottom w:val="none" w:sz="0" w:space="0" w:color="auto"/>
                    <w:right w:val="none" w:sz="0" w:space="0" w:color="auto"/>
                  </w:divBdr>
                </w:div>
                <w:div w:id="1495494438">
                  <w:marLeft w:val="0"/>
                  <w:marRight w:val="0"/>
                  <w:marTop w:val="0"/>
                  <w:marBottom w:val="0"/>
                  <w:divBdr>
                    <w:top w:val="none" w:sz="0" w:space="0" w:color="auto"/>
                    <w:left w:val="none" w:sz="0" w:space="0" w:color="auto"/>
                    <w:bottom w:val="none" w:sz="0" w:space="0" w:color="auto"/>
                    <w:right w:val="none" w:sz="0" w:space="0" w:color="auto"/>
                  </w:divBdr>
                  <w:divsChild>
                    <w:div w:id="14435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77302">
              <w:marLeft w:val="0"/>
              <w:marRight w:val="0"/>
              <w:marTop w:val="0"/>
              <w:marBottom w:val="0"/>
              <w:divBdr>
                <w:top w:val="none" w:sz="0" w:space="0" w:color="auto"/>
                <w:left w:val="none" w:sz="0" w:space="0" w:color="auto"/>
                <w:bottom w:val="none" w:sz="0" w:space="0" w:color="auto"/>
                <w:right w:val="none" w:sz="0" w:space="0" w:color="auto"/>
              </w:divBdr>
            </w:div>
          </w:divsChild>
        </w:div>
        <w:div w:id="1969505434">
          <w:marLeft w:val="0"/>
          <w:marRight w:val="0"/>
          <w:marTop w:val="0"/>
          <w:marBottom w:val="0"/>
          <w:divBdr>
            <w:top w:val="none" w:sz="0" w:space="0" w:color="auto"/>
            <w:left w:val="none" w:sz="0" w:space="0" w:color="auto"/>
            <w:bottom w:val="single" w:sz="6" w:space="8" w:color="D7D7D7"/>
            <w:right w:val="none" w:sz="0" w:space="0" w:color="auto"/>
          </w:divBdr>
          <w:divsChild>
            <w:div w:id="383065787">
              <w:marLeft w:val="0"/>
              <w:marRight w:val="0"/>
              <w:marTop w:val="0"/>
              <w:marBottom w:val="0"/>
              <w:divBdr>
                <w:top w:val="none" w:sz="0" w:space="0" w:color="auto"/>
                <w:left w:val="none" w:sz="0" w:space="0" w:color="auto"/>
                <w:bottom w:val="none" w:sz="0" w:space="0" w:color="auto"/>
                <w:right w:val="none" w:sz="0" w:space="0" w:color="auto"/>
              </w:divBdr>
            </w:div>
            <w:div w:id="792871811">
              <w:marLeft w:val="0"/>
              <w:marRight w:val="188"/>
              <w:marTop w:val="0"/>
              <w:marBottom w:val="0"/>
              <w:divBdr>
                <w:top w:val="none" w:sz="0" w:space="0" w:color="auto"/>
                <w:left w:val="none" w:sz="0" w:space="0" w:color="auto"/>
                <w:bottom w:val="none" w:sz="0" w:space="0" w:color="auto"/>
                <w:right w:val="none" w:sz="0" w:space="0" w:color="auto"/>
              </w:divBdr>
              <w:divsChild>
                <w:div w:id="400755740">
                  <w:marLeft w:val="0"/>
                  <w:marRight w:val="0"/>
                  <w:marTop w:val="0"/>
                  <w:marBottom w:val="0"/>
                  <w:divBdr>
                    <w:top w:val="none" w:sz="0" w:space="0" w:color="auto"/>
                    <w:left w:val="none" w:sz="0" w:space="0" w:color="auto"/>
                    <w:bottom w:val="none" w:sz="0" w:space="0" w:color="auto"/>
                    <w:right w:val="none" w:sz="0" w:space="0" w:color="auto"/>
                  </w:divBdr>
                </w:div>
                <w:div w:id="1924603257">
                  <w:marLeft w:val="0"/>
                  <w:marRight w:val="0"/>
                  <w:marTop w:val="0"/>
                  <w:marBottom w:val="0"/>
                  <w:divBdr>
                    <w:top w:val="none" w:sz="0" w:space="0" w:color="auto"/>
                    <w:left w:val="none" w:sz="0" w:space="0" w:color="auto"/>
                    <w:bottom w:val="none" w:sz="0" w:space="0" w:color="auto"/>
                    <w:right w:val="none" w:sz="0" w:space="0" w:color="auto"/>
                  </w:divBdr>
                  <w:divsChild>
                    <w:div w:id="4726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877">
          <w:marLeft w:val="0"/>
          <w:marRight w:val="0"/>
          <w:marTop w:val="0"/>
          <w:marBottom w:val="0"/>
          <w:divBdr>
            <w:top w:val="none" w:sz="0" w:space="0" w:color="auto"/>
            <w:left w:val="none" w:sz="0" w:space="0" w:color="auto"/>
            <w:bottom w:val="single" w:sz="6" w:space="8" w:color="D7D7D7"/>
            <w:right w:val="none" w:sz="0" w:space="0" w:color="auto"/>
          </w:divBdr>
          <w:divsChild>
            <w:div w:id="283005195">
              <w:marLeft w:val="0"/>
              <w:marRight w:val="188"/>
              <w:marTop w:val="0"/>
              <w:marBottom w:val="0"/>
              <w:divBdr>
                <w:top w:val="none" w:sz="0" w:space="0" w:color="auto"/>
                <w:left w:val="none" w:sz="0" w:space="0" w:color="auto"/>
                <w:bottom w:val="none" w:sz="0" w:space="0" w:color="auto"/>
                <w:right w:val="none" w:sz="0" w:space="0" w:color="auto"/>
              </w:divBdr>
              <w:divsChild>
                <w:div w:id="418796174">
                  <w:marLeft w:val="0"/>
                  <w:marRight w:val="0"/>
                  <w:marTop w:val="0"/>
                  <w:marBottom w:val="0"/>
                  <w:divBdr>
                    <w:top w:val="none" w:sz="0" w:space="0" w:color="auto"/>
                    <w:left w:val="none" w:sz="0" w:space="0" w:color="auto"/>
                    <w:bottom w:val="none" w:sz="0" w:space="0" w:color="auto"/>
                    <w:right w:val="none" w:sz="0" w:space="0" w:color="auto"/>
                  </w:divBdr>
                </w:div>
                <w:div w:id="747117510">
                  <w:marLeft w:val="0"/>
                  <w:marRight w:val="0"/>
                  <w:marTop w:val="0"/>
                  <w:marBottom w:val="0"/>
                  <w:divBdr>
                    <w:top w:val="none" w:sz="0" w:space="0" w:color="auto"/>
                    <w:left w:val="none" w:sz="0" w:space="0" w:color="auto"/>
                    <w:bottom w:val="none" w:sz="0" w:space="0" w:color="auto"/>
                    <w:right w:val="none" w:sz="0" w:space="0" w:color="auto"/>
                  </w:divBdr>
                  <w:divsChild>
                    <w:div w:id="748887247">
                      <w:marLeft w:val="0"/>
                      <w:marRight w:val="0"/>
                      <w:marTop w:val="0"/>
                      <w:marBottom w:val="0"/>
                      <w:divBdr>
                        <w:top w:val="none" w:sz="0" w:space="0" w:color="auto"/>
                        <w:left w:val="none" w:sz="0" w:space="0" w:color="auto"/>
                        <w:bottom w:val="none" w:sz="0" w:space="0" w:color="auto"/>
                        <w:right w:val="none" w:sz="0" w:space="0" w:color="auto"/>
                      </w:divBdr>
                    </w:div>
                    <w:div w:id="10434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0685">
              <w:marLeft w:val="0"/>
              <w:marRight w:val="0"/>
              <w:marTop w:val="0"/>
              <w:marBottom w:val="0"/>
              <w:divBdr>
                <w:top w:val="none" w:sz="0" w:space="0" w:color="auto"/>
                <w:left w:val="none" w:sz="0" w:space="0" w:color="auto"/>
                <w:bottom w:val="none" w:sz="0" w:space="0" w:color="auto"/>
                <w:right w:val="none" w:sz="0" w:space="0" w:color="auto"/>
              </w:divBdr>
            </w:div>
          </w:divsChild>
        </w:div>
        <w:div w:id="2038194997">
          <w:marLeft w:val="0"/>
          <w:marRight w:val="0"/>
          <w:marTop w:val="0"/>
          <w:marBottom w:val="0"/>
          <w:divBdr>
            <w:top w:val="none" w:sz="0" w:space="0" w:color="auto"/>
            <w:left w:val="none" w:sz="0" w:space="0" w:color="auto"/>
            <w:bottom w:val="single" w:sz="6" w:space="8" w:color="D7D7D7"/>
            <w:right w:val="none" w:sz="0" w:space="0" w:color="auto"/>
          </w:divBdr>
          <w:divsChild>
            <w:div w:id="591208587">
              <w:marLeft w:val="0"/>
              <w:marRight w:val="0"/>
              <w:marTop w:val="0"/>
              <w:marBottom w:val="0"/>
              <w:divBdr>
                <w:top w:val="none" w:sz="0" w:space="0" w:color="auto"/>
                <w:left w:val="none" w:sz="0" w:space="0" w:color="auto"/>
                <w:bottom w:val="none" w:sz="0" w:space="0" w:color="auto"/>
                <w:right w:val="none" w:sz="0" w:space="0" w:color="auto"/>
              </w:divBdr>
            </w:div>
            <w:div w:id="1994022923">
              <w:marLeft w:val="0"/>
              <w:marRight w:val="188"/>
              <w:marTop w:val="0"/>
              <w:marBottom w:val="0"/>
              <w:divBdr>
                <w:top w:val="none" w:sz="0" w:space="0" w:color="auto"/>
                <w:left w:val="none" w:sz="0" w:space="0" w:color="auto"/>
                <w:bottom w:val="none" w:sz="0" w:space="0" w:color="auto"/>
                <w:right w:val="none" w:sz="0" w:space="0" w:color="auto"/>
              </w:divBdr>
              <w:divsChild>
                <w:div w:id="1364862389">
                  <w:marLeft w:val="0"/>
                  <w:marRight w:val="0"/>
                  <w:marTop w:val="0"/>
                  <w:marBottom w:val="0"/>
                  <w:divBdr>
                    <w:top w:val="none" w:sz="0" w:space="0" w:color="auto"/>
                    <w:left w:val="none" w:sz="0" w:space="0" w:color="auto"/>
                    <w:bottom w:val="none" w:sz="0" w:space="0" w:color="auto"/>
                    <w:right w:val="none" w:sz="0" w:space="0" w:color="auto"/>
                  </w:divBdr>
                </w:div>
                <w:div w:id="2027634886">
                  <w:marLeft w:val="0"/>
                  <w:marRight w:val="0"/>
                  <w:marTop w:val="0"/>
                  <w:marBottom w:val="0"/>
                  <w:divBdr>
                    <w:top w:val="none" w:sz="0" w:space="0" w:color="auto"/>
                    <w:left w:val="none" w:sz="0" w:space="0" w:color="auto"/>
                    <w:bottom w:val="none" w:sz="0" w:space="0" w:color="auto"/>
                    <w:right w:val="none" w:sz="0" w:space="0" w:color="auto"/>
                  </w:divBdr>
                  <w:divsChild>
                    <w:div w:id="4643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6045">
          <w:marLeft w:val="0"/>
          <w:marRight w:val="0"/>
          <w:marTop w:val="0"/>
          <w:marBottom w:val="0"/>
          <w:divBdr>
            <w:top w:val="none" w:sz="0" w:space="0" w:color="auto"/>
            <w:left w:val="none" w:sz="0" w:space="0" w:color="auto"/>
            <w:bottom w:val="single" w:sz="6" w:space="8" w:color="D7D7D7"/>
            <w:right w:val="none" w:sz="0" w:space="0" w:color="auto"/>
          </w:divBdr>
          <w:divsChild>
            <w:div w:id="292711742">
              <w:marLeft w:val="0"/>
              <w:marRight w:val="0"/>
              <w:marTop w:val="0"/>
              <w:marBottom w:val="0"/>
              <w:divBdr>
                <w:top w:val="none" w:sz="0" w:space="0" w:color="auto"/>
                <w:left w:val="none" w:sz="0" w:space="0" w:color="auto"/>
                <w:bottom w:val="none" w:sz="0" w:space="0" w:color="auto"/>
                <w:right w:val="none" w:sz="0" w:space="0" w:color="auto"/>
              </w:divBdr>
            </w:div>
            <w:div w:id="1644500490">
              <w:marLeft w:val="0"/>
              <w:marRight w:val="188"/>
              <w:marTop w:val="0"/>
              <w:marBottom w:val="0"/>
              <w:divBdr>
                <w:top w:val="none" w:sz="0" w:space="0" w:color="auto"/>
                <w:left w:val="none" w:sz="0" w:space="0" w:color="auto"/>
                <w:bottom w:val="none" w:sz="0" w:space="0" w:color="auto"/>
                <w:right w:val="none" w:sz="0" w:space="0" w:color="auto"/>
              </w:divBdr>
              <w:divsChild>
                <w:div w:id="47387492">
                  <w:marLeft w:val="0"/>
                  <w:marRight w:val="0"/>
                  <w:marTop w:val="0"/>
                  <w:marBottom w:val="0"/>
                  <w:divBdr>
                    <w:top w:val="none" w:sz="0" w:space="0" w:color="auto"/>
                    <w:left w:val="none" w:sz="0" w:space="0" w:color="auto"/>
                    <w:bottom w:val="none" w:sz="0" w:space="0" w:color="auto"/>
                    <w:right w:val="none" w:sz="0" w:space="0" w:color="auto"/>
                  </w:divBdr>
                  <w:divsChild>
                    <w:div w:id="1704668540">
                      <w:marLeft w:val="0"/>
                      <w:marRight w:val="0"/>
                      <w:marTop w:val="0"/>
                      <w:marBottom w:val="0"/>
                      <w:divBdr>
                        <w:top w:val="none" w:sz="0" w:space="0" w:color="auto"/>
                        <w:left w:val="none" w:sz="0" w:space="0" w:color="auto"/>
                        <w:bottom w:val="none" w:sz="0" w:space="0" w:color="auto"/>
                        <w:right w:val="none" w:sz="0" w:space="0" w:color="auto"/>
                      </w:divBdr>
                    </w:div>
                  </w:divsChild>
                </w:div>
                <w:div w:id="490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48121">
          <w:marLeft w:val="0"/>
          <w:marRight w:val="0"/>
          <w:marTop w:val="0"/>
          <w:marBottom w:val="0"/>
          <w:divBdr>
            <w:top w:val="none" w:sz="0" w:space="0" w:color="auto"/>
            <w:left w:val="none" w:sz="0" w:space="0" w:color="auto"/>
            <w:bottom w:val="single" w:sz="6" w:space="8" w:color="D7D7D7"/>
            <w:right w:val="none" w:sz="0" w:space="0" w:color="auto"/>
          </w:divBdr>
          <w:divsChild>
            <w:div w:id="779763072">
              <w:marLeft w:val="0"/>
              <w:marRight w:val="0"/>
              <w:marTop w:val="0"/>
              <w:marBottom w:val="0"/>
              <w:divBdr>
                <w:top w:val="none" w:sz="0" w:space="0" w:color="auto"/>
                <w:left w:val="none" w:sz="0" w:space="0" w:color="auto"/>
                <w:bottom w:val="none" w:sz="0" w:space="0" w:color="auto"/>
                <w:right w:val="none" w:sz="0" w:space="0" w:color="auto"/>
              </w:divBdr>
            </w:div>
            <w:div w:id="1395934768">
              <w:marLeft w:val="0"/>
              <w:marRight w:val="188"/>
              <w:marTop w:val="0"/>
              <w:marBottom w:val="0"/>
              <w:divBdr>
                <w:top w:val="none" w:sz="0" w:space="0" w:color="auto"/>
                <w:left w:val="none" w:sz="0" w:space="0" w:color="auto"/>
                <w:bottom w:val="none" w:sz="0" w:space="0" w:color="auto"/>
                <w:right w:val="none" w:sz="0" w:space="0" w:color="auto"/>
              </w:divBdr>
              <w:divsChild>
                <w:div w:id="635061648">
                  <w:marLeft w:val="0"/>
                  <w:marRight w:val="0"/>
                  <w:marTop w:val="0"/>
                  <w:marBottom w:val="0"/>
                  <w:divBdr>
                    <w:top w:val="none" w:sz="0" w:space="0" w:color="auto"/>
                    <w:left w:val="none" w:sz="0" w:space="0" w:color="auto"/>
                    <w:bottom w:val="none" w:sz="0" w:space="0" w:color="auto"/>
                    <w:right w:val="none" w:sz="0" w:space="0" w:color="auto"/>
                  </w:divBdr>
                  <w:divsChild>
                    <w:div w:id="1132097525">
                      <w:marLeft w:val="0"/>
                      <w:marRight w:val="0"/>
                      <w:marTop w:val="0"/>
                      <w:marBottom w:val="0"/>
                      <w:divBdr>
                        <w:top w:val="none" w:sz="0" w:space="0" w:color="auto"/>
                        <w:left w:val="none" w:sz="0" w:space="0" w:color="auto"/>
                        <w:bottom w:val="none" w:sz="0" w:space="0" w:color="auto"/>
                        <w:right w:val="none" w:sz="0" w:space="0" w:color="auto"/>
                      </w:divBdr>
                    </w:div>
                  </w:divsChild>
                </w:div>
                <w:div w:id="16844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982">
      <w:bodyDiv w:val="1"/>
      <w:marLeft w:val="0"/>
      <w:marRight w:val="0"/>
      <w:marTop w:val="0"/>
      <w:marBottom w:val="0"/>
      <w:divBdr>
        <w:top w:val="none" w:sz="0" w:space="0" w:color="auto"/>
        <w:left w:val="none" w:sz="0" w:space="0" w:color="auto"/>
        <w:bottom w:val="none" w:sz="0" w:space="0" w:color="auto"/>
        <w:right w:val="none" w:sz="0" w:space="0" w:color="auto"/>
      </w:divBdr>
    </w:div>
    <w:div w:id="21513990">
      <w:bodyDiv w:val="1"/>
      <w:marLeft w:val="0"/>
      <w:marRight w:val="0"/>
      <w:marTop w:val="0"/>
      <w:marBottom w:val="0"/>
      <w:divBdr>
        <w:top w:val="none" w:sz="0" w:space="0" w:color="auto"/>
        <w:left w:val="none" w:sz="0" w:space="0" w:color="auto"/>
        <w:bottom w:val="none" w:sz="0" w:space="0" w:color="auto"/>
        <w:right w:val="none" w:sz="0" w:space="0" w:color="auto"/>
      </w:divBdr>
    </w:div>
    <w:div w:id="23989825">
      <w:bodyDiv w:val="1"/>
      <w:marLeft w:val="0"/>
      <w:marRight w:val="0"/>
      <w:marTop w:val="0"/>
      <w:marBottom w:val="0"/>
      <w:divBdr>
        <w:top w:val="none" w:sz="0" w:space="0" w:color="auto"/>
        <w:left w:val="none" w:sz="0" w:space="0" w:color="auto"/>
        <w:bottom w:val="none" w:sz="0" w:space="0" w:color="auto"/>
        <w:right w:val="none" w:sz="0" w:space="0" w:color="auto"/>
      </w:divBdr>
    </w:div>
    <w:div w:id="25982064">
      <w:bodyDiv w:val="1"/>
      <w:marLeft w:val="0"/>
      <w:marRight w:val="0"/>
      <w:marTop w:val="0"/>
      <w:marBottom w:val="0"/>
      <w:divBdr>
        <w:top w:val="none" w:sz="0" w:space="0" w:color="auto"/>
        <w:left w:val="none" w:sz="0" w:space="0" w:color="auto"/>
        <w:bottom w:val="none" w:sz="0" w:space="0" w:color="auto"/>
        <w:right w:val="none" w:sz="0" w:space="0" w:color="auto"/>
      </w:divBdr>
    </w:div>
    <w:div w:id="25984037">
      <w:bodyDiv w:val="1"/>
      <w:marLeft w:val="0"/>
      <w:marRight w:val="0"/>
      <w:marTop w:val="0"/>
      <w:marBottom w:val="0"/>
      <w:divBdr>
        <w:top w:val="none" w:sz="0" w:space="0" w:color="auto"/>
        <w:left w:val="none" w:sz="0" w:space="0" w:color="auto"/>
        <w:bottom w:val="none" w:sz="0" w:space="0" w:color="auto"/>
        <w:right w:val="none" w:sz="0" w:space="0" w:color="auto"/>
      </w:divBdr>
    </w:div>
    <w:div w:id="26103276">
      <w:bodyDiv w:val="1"/>
      <w:marLeft w:val="0"/>
      <w:marRight w:val="0"/>
      <w:marTop w:val="0"/>
      <w:marBottom w:val="0"/>
      <w:divBdr>
        <w:top w:val="none" w:sz="0" w:space="0" w:color="auto"/>
        <w:left w:val="none" w:sz="0" w:space="0" w:color="auto"/>
        <w:bottom w:val="none" w:sz="0" w:space="0" w:color="auto"/>
        <w:right w:val="none" w:sz="0" w:space="0" w:color="auto"/>
      </w:divBdr>
    </w:div>
    <w:div w:id="26761595">
      <w:bodyDiv w:val="1"/>
      <w:marLeft w:val="0"/>
      <w:marRight w:val="0"/>
      <w:marTop w:val="0"/>
      <w:marBottom w:val="0"/>
      <w:divBdr>
        <w:top w:val="none" w:sz="0" w:space="0" w:color="auto"/>
        <w:left w:val="none" w:sz="0" w:space="0" w:color="auto"/>
        <w:bottom w:val="none" w:sz="0" w:space="0" w:color="auto"/>
        <w:right w:val="none" w:sz="0" w:space="0" w:color="auto"/>
      </w:divBdr>
    </w:div>
    <w:div w:id="27416340">
      <w:bodyDiv w:val="1"/>
      <w:marLeft w:val="0"/>
      <w:marRight w:val="0"/>
      <w:marTop w:val="0"/>
      <w:marBottom w:val="0"/>
      <w:divBdr>
        <w:top w:val="none" w:sz="0" w:space="0" w:color="auto"/>
        <w:left w:val="none" w:sz="0" w:space="0" w:color="auto"/>
        <w:bottom w:val="none" w:sz="0" w:space="0" w:color="auto"/>
        <w:right w:val="none" w:sz="0" w:space="0" w:color="auto"/>
      </w:divBdr>
    </w:div>
    <w:div w:id="29575655">
      <w:bodyDiv w:val="1"/>
      <w:marLeft w:val="0"/>
      <w:marRight w:val="0"/>
      <w:marTop w:val="0"/>
      <w:marBottom w:val="0"/>
      <w:divBdr>
        <w:top w:val="none" w:sz="0" w:space="0" w:color="auto"/>
        <w:left w:val="none" w:sz="0" w:space="0" w:color="auto"/>
        <w:bottom w:val="none" w:sz="0" w:space="0" w:color="auto"/>
        <w:right w:val="none" w:sz="0" w:space="0" w:color="auto"/>
      </w:divBdr>
    </w:div>
    <w:div w:id="29692649">
      <w:bodyDiv w:val="1"/>
      <w:marLeft w:val="0"/>
      <w:marRight w:val="0"/>
      <w:marTop w:val="0"/>
      <w:marBottom w:val="0"/>
      <w:divBdr>
        <w:top w:val="none" w:sz="0" w:space="0" w:color="auto"/>
        <w:left w:val="none" w:sz="0" w:space="0" w:color="auto"/>
        <w:bottom w:val="none" w:sz="0" w:space="0" w:color="auto"/>
        <w:right w:val="none" w:sz="0" w:space="0" w:color="auto"/>
      </w:divBdr>
    </w:div>
    <w:div w:id="30422210">
      <w:bodyDiv w:val="1"/>
      <w:marLeft w:val="0"/>
      <w:marRight w:val="0"/>
      <w:marTop w:val="0"/>
      <w:marBottom w:val="0"/>
      <w:divBdr>
        <w:top w:val="none" w:sz="0" w:space="0" w:color="auto"/>
        <w:left w:val="none" w:sz="0" w:space="0" w:color="auto"/>
        <w:bottom w:val="none" w:sz="0" w:space="0" w:color="auto"/>
        <w:right w:val="none" w:sz="0" w:space="0" w:color="auto"/>
      </w:divBdr>
    </w:div>
    <w:div w:id="31195175">
      <w:bodyDiv w:val="1"/>
      <w:marLeft w:val="0"/>
      <w:marRight w:val="0"/>
      <w:marTop w:val="0"/>
      <w:marBottom w:val="0"/>
      <w:divBdr>
        <w:top w:val="none" w:sz="0" w:space="0" w:color="auto"/>
        <w:left w:val="none" w:sz="0" w:space="0" w:color="auto"/>
        <w:bottom w:val="none" w:sz="0" w:space="0" w:color="auto"/>
        <w:right w:val="none" w:sz="0" w:space="0" w:color="auto"/>
      </w:divBdr>
    </w:div>
    <w:div w:id="31732736">
      <w:bodyDiv w:val="1"/>
      <w:marLeft w:val="0"/>
      <w:marRight w:val="0"/>
      <w:marTop w:val="0"/>
      <w:marBottom w:val="0"/>
      <w:divBdr>
        <w:top w:val="none" w:sz="0" w:space="0" w:color="auto"/>
        <w:left w:val="none" w:sz="0" w:space="0" w:color="auto"/>
        <w:bottom w:val="none" w:sz="0" w:space="0" w:color="auto"/>
        <w:right w:val="none" w:sz="0" w:space="0" w:color="auto"/>
      </w:divBdr>
    </w:div>
    <w:div w:id="33579449">
      <w:bodyDiv w:val="1"/>
      <w:marLeft w:val="0"/>
      <w:marRight w:val="0"/>
      <w:marTop w:val="0"/>
      <w:marBottom w:val="0"/>
      <w:divBdr>
        <w:top w:val="none" w:sz="0" w:space="0" w:color="auto"/>
        <w:left w:val="none" w:sz="0" w:space="0" w:color="auto"/>
        <w:bottom w:val="none" w:sz="0" w:space="0" w:color="auto"/>
        <w:right w:val="none" w:sz="0" w:space="0" w:color="auto"/>
      </w:divBdr>
    </w:div>
    <w:div w:id="34694123">
      <w:bodyDiv w:val="1"/>
      <w:marLeft w:val="0"/>
      <w:marRight w:val="0"/>
      <w:marTop w:val="0"/>
      <w:marBottom w:val="0"/>
      <w:divBdr>
        <w:top w:val="none" w:sz="0" w:space="0" w:color="auto"/>
        <w:left w:val="none" w:sz="0" w:space="0" w:color="auto"/>
        <w:bottom w:val="none" w:sz="0" w:space="0" w:color="auto"/>
        <w:right w:val="none" w:sz="0" w:space="0" w:color="auto"/>
      </w:divBdr>
    </w:div>
    <w:div w:id="36973577">
      <w:bodyDiv w:val="1"/>
      <w:marLeft w:val="0"/>
      <w:marRight w:val="0"/>
      <w:marTop w:val="0"/>
      <w:marBottom w:val="0"/>
      <w:divBdr>
        <w:top w:val="none" w:sz="0" w:space="0" w:color="auto"/>
        <w:left w:val="none" w:sz="0" w:space="0" w:color="auto"/>
        <w:bottom w:val="none" w:sz="0" w:space="0" w:color="auto"/>
        <w:right w:val="none" w:sz="0" w:space="0" w:color="auto"/>
      </w:divBdr>
    </w:div>
    <w:div w:id="37242806">
      <w:bodyDiv w:val="1"/>
      <w:marLeft w:val="0"/>
      <w:marRight w:val="0"/>
      <w:marTop w:val="0"/>
      <w:marBottom w:val="0"/>
      <w:divBdr>
        <w:top w:val="none" w:sz="0" w:space="0" w:color="auto"/>
        <w:left w:val="none" w:sz="0" w:space="0" w:color="auto"/>
        <w:bottom w:val="none" w:sz="0" w:space="0" w:color="auto"/>
        <w:right w:val="none" w:sz="0" w:space="0" w:color="auto"/>
      </w:divBdr>
    </w:div>
    <w:div w:id="44372319">
      <w:bodyDiv w:val="1"/>
      <w:marLeft w:val="0"/>
      <w:marRight w:val="0"/>
      <w:marTop w:val="0"/>
      <w:marBottom w:val="0"/>
      <w:divBdr>
        <w:top w:val="none" w:sz="0" w:space="0" w:color="auto"/>
        <w:left w:val="none" w:sz="0" w:space="0" w:color="auto"/>
        <w:bottom w:val="none" w:sz="0" w:space="0" w:color="auto"/>
        <w:right w:val="none" w:sz="0" w:space="0" w:color="auto"/>
      </w:divBdr>
    </w:div>
    <w:div w:id="44843596">
      <w:bodyDiv w:val="1"/>
      <w:marLeft w:val="0"/>
      <w:marRight w:val="0"/>
      <w:marTop w:val="0"/>
      <w:marBottom w:val="0"/>
      <w:divBdr>
        <w:top w:val="none" w:sz="0" w:space="0" w:color="auto"/>
        <w:left w:val="none" w:sz="0" w:space="0" w:color="auto"/>
        <w:bottom w:val="none" w:sz="0" w:space="0" w:color="auto"/>
        <w:right w:val="none" w:sz="0" w:space="0" w:color="auto"/>
      </w:divBdr>
    </w:div>
    <w:div w:id="45228623">
      <w:bodyDiv w:val="1"/>
      <w:marLeft w:val="0"/>
      <w:marRight w:val="0"/>
      <w:marTop w:val="0"/>
      <w:marBottom w:val="0"/>
      <w:divBdr>
        <w:top w:val="none" w:sz="0" w:space="0" w:color="auto"/>
        <w:left w:val="none" w:sz="0" w:space="0" w:color="auto"/>
        <w:bottom w:val="none" w:sz="0" w:space="0" w:color="auto"/>
        <w:right w:val="none" w:sz="0" w:space="0" w:color="auto"/>
      </w:divBdr>
    </w:div>
    <w:div w:id="45687523">
      <w:bodyDiv w:val="1"/>
      <w:marLeft w:val="0"/>
      <w:marRight w:val="0"/>
      <w:marTop w:val="0"/>
      <w:marBottom w:val="0"/>
      <w:divBdr>
        <w:top w:val="none" w:sz="0" w:space="0" w:color="auto"/>
        <w:left w:val="none" w:sz="0" w:space="0" w:color="auto"/>
        <w:bottom w:val="none" w:sz="0" w:space="0" w:color="auto"/>
        <w:right w:val="none" w:sz="0" w:space="0" w:color="auto"/>
      </w:divBdr>
    </w:div>
    <w:div w:id="45952268">
      <w:bodyDiv w:val="1"/>
      <w:marLeft w:val="0"/>
      <w:marRight w:val="0"/>
      <w:marTop w:val="0"/>
      <w:marBottom w:val="0"/>
      <w:divBdr>
        <w:top w:val="none" w:sz="0" w:space="0" w:color="auto"/>
        <w:left w:val="none" w:sz="0" w:space="0" w:color="auto"/>
        <w:bottom w:val="none" w:sz="0" w:space="0" w:color="auto"/>
        <w:right w:val="none" w:sz="0" w:space="0" w:color="auto"/>
      </w:divBdr>
    </w:div>
    <w:div w:id="45957470">
      <w:bodyDiv w:val="1"/>
      <w:marLeft w:val="0"/>
      <w:marRight w:val="0"/>
      <w:marTop w:val="0"/>
      <w:marBottom w:val="0"/>
      <w:divBdr>
        <w:top w:val="none" w:sz="0" w:space="0" w:color="auto"/>
        <w:left w:val="none" w:sz="0" w:space="0" w:color="auto"/>
        <w:bottom w:val="none" w:sz="0" w:space="0" w:color="auto"/>
        <w:right w:val="none" w:sz="0" w:space="0" w:color="auto"/>
      </w:divBdr>
    </w:div>
    <w:div w:id="46494039">
      <w:bodyDiv w:val="1"/>
      <w:marLeft w:val="0"/>
      <w:marRight w:val="0"/>
      <w:marTop w:val="0"/>
      <w:marBottom w:val="0"/>
      <w:divBdr>
        <w:top w:val="none" w:sz="0" w:space="0" w:color="auto"/>
        <w:left w:val="none" w:sz="0" w:space="0" w:color="auto"/>
        <w:bottom w:val="none" w:sz="0" w:space="0" w:color="auto"/>
        <w:right w:val="none" w:sz="0" w:space="0" w:color="auto"/>
      </w:divBdr>
    </w:div>
    <w:div w:id="46534856">
      <w:bodyDiv w:val="1"/>
      <w:marLeft w:val="0"/>
      <w:marRight w:val="0"/>
      <w:marTop w:val="0"/>
      <w:marBottom w:val="0"/>
      <w:divBdr>
        <w:top w:val="none" w:sz="0" w:space="0" w:color="auto"/>
        <w:left w:val="none" w:sz="0" w:space="0" w:color="auto"/>
        <w:bottom w:val="none" w:sz="0" w:space="0" w:color="auto"/>
        <w:right w:val="none" w:sz="0" w:space="0" w:color="auto"/>
      </w:divBdr>
    </w:div>
    <w:div w:id="47656562">
      <w:bodyDiv w:val="1"/>
      <w:marLeft w:val="0"/>
      <w:marRight w:val="0"/>
      <w:marTop w:val="0"/>
      <w:marBottom w:val="0"/>
      <w:divBdr>
        <w:top w:val="none" w:sz="0" w:space="0" w:color="auto"/>
        <w:left w:val="none" w:sz="0" w:space="0" w:color="auto"/>
        <w:bottom w:val="none" w:sz="0" w:space="0" w:color="auto"/>
        <w:right w:val="none" w:sz="0" w:space="0" w:color="auto"/>
      </w:divBdr>
    </w:div>
    <w:div w:id="48188328">
      <w:bodyDiv w:val="1"/>
      <w:marLeft w:val="0"/>
      <w:marRight w:val="0"/>
      <w:marTop w:val="0"/>
      <w:marBottom w:val="0"/>
      <w:divBdr>
        <w:top w:val="none" w:sz="0" w:space="0" w:color="auto"/>
        <w:left w:val="none" w:sz="0" w:space="0" w:color="auto"/>
        <w:bottom w:val="none" w:sz="0" w:space="0" w:color="auto"/>
        <w:right w:val="none" w:sz="0" w:space="0" w:color="auto"/>
      </w:divBdr>
    </w:div>
    <w:div w:id="48768573">
      <w:bodyDiv w:val="1"/>
      <w:marLeft w:val="0"/>
      <w:marRight w:val="0"/>
      <w:marTop w:val="0"/>
      <w:marBottom w:val="0"/>
      <w:divBdr>
        <w:top w:val="none" w:sz="0" w:space="0" w:color="auto"/>
        <w:left w:val="none" w:sz="0" w:space="0" w:color="auto"/>
        <w:bottom w:val="none" w:sz="0" w:space="0" w:color="auto"/>
        <w:right w:val="none" w:sz="0" w:space="0" w:color="auto"/>
      </w:divBdr>
    </w:div>
    <w:div w:id="48774395">
      <w:bodyDiv w:val="1"/>
      <w:marLeft w:val="0"/>
      <w:marRight w:val="0"/>
      <w:marTop w:val="0"/>
      <w:marBottom w:val="0"/>
      <w:divBdr>
        <w:top w:val="none" w:sz="0" w:space="0" w:color="auto"/>
        <w:left w:val="none" w:sz="0" w:space="0" w:color="auto"/>
        <w:bottom w:val="none" w:sz="0" w:space="0" w:color="auto"/>
        <w:right w:val="none" w:sz="0" w:space="0" w:color="auto"/>
      </w:divBdr>
    </w:div>
    <w:div w:id="50427036">
      <w:bodyDiv w:val="1"/>
      <w:marLeft w:val="0"/>
      <w:marRight w:val="0"/>
      <w:marTop w:val="0"/>
      <w:marBottom w:val="0"/>
      <w:divBdr>
        <w:top w:val="none" w:sz="0" w:space="0" w:color="auto"/>
        <w:left w:val="none" w:sz="0" w:space="0" w:color="auto"/>
        <w:bottom w:val="none" w:sz="0" w:space="0" w:color="auto"/>
        <w:right w:val="none" w:sz="0" w:space="0" w:color="auto"/>
      </w:divBdr>
    </w:div>
    <w:div w:id="50810073">
      <w:bodyDiv w:val="1"/>
      <w:marLeft w:val="0"/>
      <w:marRight w:val="0"/>
      <w:marTop w:val="0"/>
      <w:marBottom w:val="0"/>
      <w:divBdr>
        <w:top w:val="none" w:sz="0" w:space="0" w:color="auto"/>
        <w:left w:val="none" w:sz="0" w:space="0" w:color="auto"/>
        <w:bottom w:val="none" w:sz="0" w:space="0" w:color="auto"/>
        <w:right w:val="none" w:sz="0" w:space="0" w:color="auto"/>
      </w:divBdr>
    </w:div>
    <w:div w:id="51126198">
      <w:bodyDiv w:val="1"/>
      <w:marLeft w:val="0"/>
      <w:marRight w:val="0"/>
      <w:marTop w:val="0"/>
      <w:marBottom w:val="0"/>
      <w:divBdr>
        <w:top w:val="none" w:sz="0" w:space="0" w:color="auto"/>
        <w:left w:val="none" w:sz="0" w:space="0" w:color="auto"/>
        <w:bottom w:val="none" w:sz="0" w:space="0" w:color="auto"/>
        <w:right w:val="none" w:sz="0" w:space="0" w:color="auto"/>
      </w:divBdr>
    </w:div>
    <w:div w:id="51201954">
      <w:bodyDiv w:val="1"/>
      <w:marLeft w:val="0"/>
      <w:marRight w:val="0"/>
      <w:marTop w:val="0"/>
      <w:marBottom w:val="0"/>
      <w:divBdr>
        <w:top w:val="none" w:sz="0" w:space="0" w:color="auto"/>
        <w:left w:val="none" w:sz="0" w:space="0" w:color="auto"/>
        <w:bottom w:val="none" w:sz="0" w:space="0" w:color="auto"/>
        <w:right w:val="none" w:sz="0" w:space="0" w:color="auto"/>
      </w:divBdr>
    </w:div>
    <w:div w:id="51857569">
      <w:bodyDiv w:val="1"/>
      <w:marLeft w:val="0"/>
      <w:marRight w:val="0"/>
      <w:marTop w:val="0"/>
      <w:marBottom w:val="0"/>
      <w:divBdr>
        <w:top w:val="none" w:sz="0" w:space="0" w:color="auto"/>
        <w:left w:val="none" w:sz="0" w:space="0" w:color="auto"/>
        <w:bottom w:val="none" w:sz="0" w:space="0" w:color="auto"/>
        <w:right w:val="none" w:sz="0" w:space="0" w:color="auto"/>
      </w:divBdr>
    </w:div>
    <w:div w:id="53739939">
      <w:bodyDiv w:val="1"/>
      <w:marLeft w:val="0"/>
      <w:marRight w:val="0"/>
      <w:marTop w:val="0"/>
      <w:marBottom w:val="0"/>
      <w:divBdr>
        <w:top w:val="none" w:sz="0" w:space="0" w:color="auto"/>
        <w:left w:val="none" w:sz="0" w:space="0" w:color="auto"/>
        <w:bottom w:val="none" w:sz="0" w:space="0" w:color="auto"/>
        <w:right w:val="none" w:sz="0" w:space="0" w:color="auto"/>
      </w:divBdr>
    </w:div>
    <w:div w:id="55512772">
      <w:bodyDiv w:val="1"/>
      <w:marLeft w:val="0"/>
      <w:marRight w:val="0"/>
      <w:marTop w:val="0"/>
      <w:marBottom w:val="0"/>
      <w:divBdr>
        <w:top w:val="none" w:sz="0" w:space="0" w:color="auto"/>
        <w:left w:val="none" w:sz="0" w:space="0" w:color="auto"/>
        <w:bottom w:val="none" w:sz="0" w:space="0" w:color="auto"/>
        <w:right w:val="none" w:sz="0" w:space="0" w:color="auto"/>
      </w:divBdr>
    </w:div>
    <w:div w:id="56053407">
      <w:bodyDiv w:val="1"/>
      <w:marLeft w:val="0"/>
      <w:marRight w:val="0"/>
      <w:marTop w:val="0"/>
      <w:marBottom w:val="0"/>
      <w:divBdr>
        <w:top w:val="none" w:sz="0" w:space="0" w:color="auto"/>
        <w:left w:val="none" w:sz="0" w:space="0" w:color="auto"/>
        <w:bottom w:val="none" w:sz="0" w:space="0" w:color="auto"/>
        <w:right w:val="none" w:sz="0" w:space="0" w:color="auto"/>
      </w:divBdr>
    </w:div>
    <w:div w:id="56704953">
      <w:bodyDiv w:val="1"/>
      <w:marLeft w:val="0"/>
      <w:marRight w:val="0"/>
      <w:marTop w:val="0"/>
      <w:marBottom w:val="0"/>
      <w:divBdr>
        <w:top w:val="none" w:sz="0" w:space="0" w:color="auto"/>
        <w:left w:val="none" w:sz="0" w:space="0" w:color="auto"/>
        <w:bottom w:val="none" w:sz="0" w:space="0" w:color="auto"/>
        <w:right w:val="none" w:sz="0" w:space="0" w:color="auto"/>
      </w:divBdr>
    </w:div>
    <w:div w:id="56784158">
      <w:bodyDiv w:val="1"/>
      <w:marLeft w:val="0"/>
      <w:marRight w:val="0"/>
      <w:marTop w:val="0"/>
      <w:marBottom w:val="0"/>
      <w:divBdr>
        <w:top w:val="none" w:sz="0" w:space="0" w:color="auto"/>
        <w:left w:val="none" w:sz="0" w:space="0" w:color="auto"/>
        <w:bottom w:val="none" w:sz="0" w:space="0" w:color="auto"/>
        <w:right w:val="none" w:sz="0" w:space="0" w:color="auto"/>
      </w:divBdr>
    </w:div>
    <w:div w:id="57477935">
      <w:bodyDiv w:val="1"/>
      <w:marLeft w:val="0"/>
      <w:marRight w:val="0"/>
      <w:marTop w:val="0"/>
      <w:marBottom w:val="0"/>
      <w:divBdr>
        <w:top w:val="none" w:sz="0" w:space="0" w:color="auto"/>
        <w:left w:val="none" w:sz="0" w:space="0" w:color="auto"/>
        <w:bottom w:val="none" w:sz="0" w:space="0" w:color="auto"/>
        <w:right w:val="none" w:sz="0" w:space="0" w:color="auto"/>
      </w:divBdr>
    </w:div>
    <w:div w:id="59839221">
      <w:bodyDiv w:val="1"/>
      <w:marLeft w:val="0"/>
      <w:marRight w:val="0"/>
      <w:marTop w:val="0"/>
      <w:marBottom w:val="0"/>
      <w:divBdr>
        <w:top w:val="none" w:sz="0" w:space="0" w:color="auto"/>
        <w:left w:val="none" w:sz="0" w:space="0" w:color="auto"/>
        <w:bottom w:val="none" w:sz="0" w:space="0" w:color="auto"/>
        <w:right w:val="none" w:sz="0" w:space="0" w:color="auto"/>
      </w:divBdr>
    </w:div>
    <w:div w:id="61608818">
      <w:bodyDiv w:val="1"/>
      <w:marLeft w:val="0"/>
      <w:marRight w:val="0"/>
      <w:marTop w:val="0"/>
      <w:marBottom w:val="0"/>
      <w:divBdr>
        <w:top w:val="none" w:sz="0" w:space="0" w:color="auto"/>
        <w:left w:val="none" w:sz="0" w:space="0" w:color="auto"/>
        <w:bottom w:val="none" w:sz="0" w:space="0" w:color="auto"/>
        <w:right w:val="none" w:sz="0" w:space="0" w:color="auto"/>
      </w:divBdr>
    </w:div>
    <w:div w:id="62722694">
      <w:bodyDiv w:val="1"/>
      <w:marLeft w:val="0"/>
      <w:marRight w:val="0"/>
      <w:marTop w:val="0"/>
      <w:marBottom w:val="0"/>
      <w:divBdr>
        <w:top w:val="none" w:sz="0" w:space="0" w:color="auto"/>
        <w:left w:val="none" w:sz="0" w:space="0" w:color="auto"/>
        <w:bottom w:val="none" w:sz="0" w:space="0" w:color="auto"/>
        <w:right w:val="none" w:sz="0" w:space="0" w:color="auto"/>
      </w:divBdr>
    </w:div>
    <w:div w:id="63258479">
      <w:bodyDiv w:val="1"/>
      <w:marLeft w:val="0"/>
      <w:marRight w:val="0"/>
      <w:marTop w:val="0"/>
      <w:marBottom w:val="0"/>
      <w:divBdr>
        <w:top w:val="none" w:sz="0" w:space="0" w:color="auto"/>
        <w:left w:val="none" w:sz="0" w:space="0" w:color="auto"/>
        <w:bottom w:val="none" w:sz="0" w:space="0" w:color="auto"/>
        <w:right w:val="none" w:sz="0" w:space="0" w:color="auto"/>
      </w:divBdr>
    </w:div>
    <w:div w:id="65887562">
      <w:bodyDiv w:val="1"/>
      <w:marLeft w:val="0"/>
      <w:marRight w:val="0"/>
      <w:marTop w:val="0"/>
      <w:marBottom w:val="0"/>
      <w:divBdr>
        <w:top w:val="none" w:sz="0" w:space="0" w:color="auto"/>
        <w:left w:val="none" w:sz="0" w:space="0" w:color="auto"/>
        <w:bottom w:val="none" w:sz="0" w:space="0" w:color="auto"/>
        <w:right w:val="none" w:sz="0" w:space="0" w:color="auto"/>
      </w:divBdr>
    </w:div>
    <w:div w:id="65996186">
      <w:bodyDiv w:val="1"/>
      <w:marLeft w:val="0"/>
      <w:marRight w:val="0"/>
      <w:marTop w:val="0"/>
      <w:marBottom w:val="0"/>
      <w:divBdr>
        <w:top w:val="none" w:sz="0" w:space="0" w:color="auto"/>
        <w:left w:val="none" w:sz="0" w:space="0" w:color="auto"/>
        <w:bottom w:val="none" w:sz="0" w:space="0" w:color="auto"/>
        <w:right w:val="none" w:sz="0" w:space="0" w:color="auto"/>
      </w:divBdr>
    </w:div>
    <w:div w:id="68580282">
      <w:bodyDiv w:val="1"/>
      <w:marLeft w:val="0"/>
      <w:marRight w:val="0"/>
      <w:marTop w:val="0"/>
      <w:marBottom w:val="0"/>
      <w:divBdr>
        <w:top w:val="none" w:sz="0" w:space="0" w:color="auto"/>
        <w:left w:val="none" w:sz="0" w:space="0" w:color="auto"/>
        <w:bottom w:val="none" w:sz="0" w:space="0" w:color="auto"/>
        <w:right w:val="none" w:sz="0" w:space="0" w:color="auto"/>
      </w:divBdr>
    </w:div>
    <w:div w:id="70859651">
      <w:bodyDiv w:val="1"/>
      <w:marLeft w:val="0"/>
      <w:marRight w:val="0"/>
      <w:marTop w:val="0"/>
      <w:marBottom w:val="0"/>
      <w:divBdr>
        <w:top w:val="none" w:sz="0" w:space="0" w:color="auto"/>
        <w:left w:val="none" w:sz="0" w:space="0" w:color="auto"/>
        <w:bottom w:val="none" w:sz="0" w:space="0" w:color="auto"/>
        <w:right w:val="none" w:sz="0" w:space="0" w:color="auto"/>
      </w:divBdr>
    </w:div>
    <w:div w:id="71700105">
      <w:bodyDiv w:val="1"/>
      <w:marLeft w:val="0"/>
      <w:marRight w:val="0"/>
      <w:marTop w:val="0"/>
      <w:marBottom w:val="0"/>
      <w:divBdr>
        <w:top w:val="none" w:sz="0" w:space="0" w:color="auto"/>
        <w:left w:val="none" w:sz="0" w:space="0" w:color="auto"/>
        <w:bottom w:val="none" w:sz="0" w:space="0" w:color="auto"/>
        <w:right w:val="none" w:sz="0" w:space="0" w:color="auto"/>
      </w:divBdr>
    </w:div>
    <w:div w:id="72168658">
      <w:bodyDiv w:val="1"/>
      <w:marLeft w:val="0"/>
      <w:marRight w:val="0"/>
      <w:marTop w:val="0"/>
      <w:marBottom w:val="0"/>
      <w:divBdr>
        <w:top w:val="none" w:sz="0" w:space="0" w:color="auto"/>
        <w:left w:val="none" w:sz="0" w:space="0" w:color="auto"/>
        <w:bottom w:val="none" w:sz="0" w:space="0" w:color="auto"/>
        <w:right w:val="none" w:sz="0" w:space="0" w:color="auto"/>
      </w:divBdr>
    </w:div>
    <w:div w:id="73086294">
      <w:bodyDiv w:val="1"/>
      <w:marLeft w:val="0"/>
      <w:marRight w:val="0"/>
      <w:marTop w:val="0"/>
      <w:marBottom w:val="0"/>
      <w:divBdr>
        <w:top w:val="none" w:sz="0" w:space="0" w:color="auto"/>
        <w:left w:val="none" w:sz="0" w:space="0" w:color="auto"/>
        <w:bottom w:val="none" w:sz="0" w:space="0" w:color="auto"/>
        <w:right w:val="none" w:sz="0" w:space="0" w:color="auto"/>
      </w:divBdr>
    </w:div>
    <w:div w:id="73091269">
      <w:bodyDiv w:val="1"/>
      <w:marLeft w:val="0"/>
      <w:marRight w:val="0"/>
      <w:marTop w:val="0"/>
      <w:marBottom w:val="0"/>
      <w:divBdr>
        <w:top w:val="none" w:sz="0" w:space="0" w:color="auto"/>
        <w:left w:val="none" w:sz="0" w:space="0" w:color="auto"/>
        <w:bottom w:val="none" w:sz="0" w:space="0" w:color="auto"/>
        <w:right w:val="none" w:sz="0" w:space="0" w:color="auto"/>
      </w:divBdr>
    </w:div>
    <w:div w:id="73204224">
      <w:bodyDiv w:val="1"/>
      <w:marLeft w:val="0"/>
      <w:marRight w:val="0"/>
      <w:marTop w:val="0"/>
      <w:marBottom w:val="0"/>
      <w:divBdr>
        <w:top w:val="none" w:sz="0" w:space="0" w:color="auto"/>
        <w:left w:val="none" w:sz="0" w:space="0" w:color="auto"/>
        <w:bottom w:val="none" w:sz="0" w:space="0" w:color="auto"/>
        <w:right w:val="none" w:sz="0" w:space="0" w:color="auto"/>
      </w:divBdr>
    </w:div>
    <w:div w:id="73668241">
      <w:bodyDiv w:val="1"/>
      <w:marLeft w:val="0"/>
      <w:marRight w:val="0"/>
      <w:marTop w:val="0"/>
      <w:marBottom w:val="0"/>
      <w:divBdr>
        <w:top w:val="none" w:sz="0" w:space="0" w:color="auto"/>
        <w:left w:val="none" w:sz="0" w:space="0" w:color="auto"/>
        <w:bottom w:val="none" w:sz="0" w:space="0" w:color="auto"/>
        <w:right w:val="none" w:sz="0" w:space="0" w:color="auto"/>
      </w:divBdr>
    </w:div>
    <w:div w:id="74206921">
      <w:bodyDiv w:val="1"/>
      <w:marLeft w:val="0"/>
      <w:marRight w:val="0"/>
      <w:marTop w:val="0"/>
      <w:marBottom w:val="0"/>
      <w:divBdr>
        <w:top w:val="none" w:sz="0" w:space="0" w:color="auto"/>
        <w:left w:val="none" w:sz="0" w:space="0" w:color="auto"/>
        <w:bottom w:val="none" w:sz="0" w:space="0" w:color="auto"/>
        <w:right w:val="none" w:sz="0" w:space="0" w:color="auto"/>
      </w:divBdr>
    </w:div>
    <w:div w:id="75325145">
      <w:bodyDiv w:val="1"/>
      <w:marLeft w:val="0"/>
      <w:marRight w:val="0"/>
      <w:marTop w:val="0"/>
      <w:marBottom w:val="0"/>
      <w:divBdr>
        <w:top w:val="none" w:sz="0" w:space="0" w:color="auto"/>
        <w:left w:val="none" w:sz="0" w:space="0" w:color="auto"/>
        <w:bottom w:val="none" w:sz="0" w:space="0" w:color="auto"/>
        <w:right w:val="none" w:sz="0" w:space="0" w:color="auto"/>
      </w:divBdr>
    </w:div>
    <w:div w:id="75366707">
      <w:bodyDiv w:val="1"/>
      <w:marLeft w:val="0"/>
      <w:marRight w:val="0"/>
      <w:marTop w:val="0"/>
      <w:marBottom w:val="0"/>
      <w:divBdr>
        <w:top w:val="none" w:sz="0" w:space="0" w:color="auto"/>
        <w:left w:val="none" w:sz="0" w:space="0" w:color="auto"/>
        <w:bottom w:val="none" w:sz="0" w:space="0" w:color="auto"/>
        <w:right w:val="none" w:sz="0" w:space="0" w:color="auto"/>
      </w:divBdr>
    </w:div>
    <w:div w:id="75827268">
      <w:bodyDiv w:val="1"/>
      <w:marLeft w:val="0"/>
      <w:marRight w:val="0"/>
      <w:marTop w:val="0"/>
      <w:marBottom w:val="0"/>
      <w:divBdr>
        <w:top w:val="none" w:sz="0" w:space="0" w:color="auto"/>
        <w:left w:val="none" w:sz="0" w:space="0" w:color="auto"/>
        <w:bottom w:val="none" w:sz="0" w:space="0" w:color="auto"/>
        <w:right w:val="none" w:sz="0" w:space="0" w:color="auto"/>
      </w:divBdr>
    </w:div>
    <w:div w:id="77216685">
      <w:bodyDiv w:val="1"/>
      <w:marLeft w:val="0"/>
      <w:marRight w:val="0"/>
      <w:marTop w:val="0"/>
      <w:marBottom w:val="0"/>
      <w:divBdr>
        <w:top w:val="none" w:sz="0" w:space="0" w:color="auto"/>
        <w:left w:val="none" w:sz="0" w:space="0" w:color="auto"/>
        <w:bottom w:val="none" w:sz="0" w:space="0" w:color="auto"/>
        <w:right w:val="none" w:sz="0" w:space="0" w:color="auto"/>
      </w:divBdr>
    </w:div>
    <w:div w:id="77873101">
      <w:bodyDiv w:val="1"/>
      <w:marLeft w:val="0"/>
      <w:marRight w:val="0"/>
      <w:marTop w:val="0"/>
      <w:marBottom w:val="0"/>
      <w:divBdr>
        <w:top w:val="none" w:sz="0" w:space="0" w:color="auto"/>
        <w:left w:val="none" w:sz="0" w:space="0" w:color="auto"/>
        <w:bottom w:val="none" w:sz="0" w:space="0" w:color="auto"/>
        <w:right w:val="none" w:sz="0" w:space="0" w:color="auto"/>
      </w:divBdr>
    </w:div>
    <w:div w:id="82848242">
      <w:bodyDiv w:val="1"/>
      <w:marLeft w:val="0"/>
      <w:marRight w:val="0"/>
      <w:marTop w:val="0"/>
      <w:marBottom w:val="0"/>
      <w:divBdr>
        <w:top w:val="none" w:sz="0" w:space="0" w:color="auto"/>
        <w:left w:val="none" w:sz="0" w:space="0" w:color="auto"/>
        <w:bottom w:val="none" w:sz="0" w:space="0" w:color="auto"/>
        <w:right w:val="none" w:sz="0" w:space="0" w:color="auto"/>
      </w:divBdr>
    </w:div>
    <w:div w:id="82921481">
      <w:bodyDiv w:val="1"/>
      <w:marLeft w:val="0"/>
      <w:marRight w:val="0"/>
      <w:marTop w:val="0"/>
      <w:marBottom w:val="0"/>
      <w:divBdr>
        <w:top w:val="none" w:sz="0" w:space="0" w:color="auto"/>
        <w:left w:val="none" w:sz="0" w:space="0" w:color="auto"/>
        <w:bottom w:val="none" w:sz="0" w:space="0" w:color="auto"/>
        <w:right w:val="none" w:sz="0" w:space="0" w:color="auto"/>
      </w:divBdr>
    </w:div>
    <w:div w:id="82992975">
      <w:bodyDiv w:val="1"/>
      <w:marLeft w:val="0"/>
      <w:marRight w:val="0"/>
      <w:marTop w:val="0"/>
      <w:marBottom w:val="0"/>
      <w:divBdr>
        <w:top w:val="none" w:sz="0" w:space="0" w:color="auto"/>
        <w:left w:val="none" w:sz="0" w:space="0" w:color="auto"/>
        <w:bottom w:val="none" w:sz="0" w:space="0" w:color="auto"/>
        <w:right w:val="none" w:sz="0" w:space="0" w:color="auto"/>
      </w:divBdr>
    </w:div>
    <w:div w:id="84032354">
      <w:bodyDiv w:val="1"/>
      <w:marLeft w:val="0"/>
      <w:marRight w:val="0"/>
      <w:marTop w:val="0"/>
      <w:marBottom w:val="0"/>
      <w:divBdr>
        <w:top w:val="none" w:sz="0" w:space="0" w:color="auto"/>
        <w:left w:val="none" w:sz="0" w:space="0" w:color="auto"/>
        <w:bottom w:val="none" w:sz="0" w:space="0" w:color="auto"/>
        <w:right w:val="none" w:sz="0" w:space="0" w:color="auto"/>
      </w:divBdr>
    </w:div>
    <w:div w:id="84303330">
      <w:bodyDiv w:val="1"/>
      <w:marLeft w:val="0"/>
      <w:marRight w:val="0"/>
      <w:marTop w:val="0"/>
      <w:marBottom w:val="0"/>
      <w:divBdr>
        <w:top w:val="none" w:sz="0" w:space="0" w:color="auto"/>
        <w:left w:val="none" w:sz="0" w:space="0" w:color="auto"/>
        <w:bottom w:val="none" w:sz="0" w:space="0" w:color="auto"/>
        <w:right w:val="none" w:sz="0" w:space="0" w:color="auto"/>
      </w:divBdr>
    </w:div>
    <w:div w:id="84808481">
      <w:bodyDiv w:val="1"/>
      <w:marLeft w:val="0"/>
      <w:marRight w:val="0"/>
      <w:marTop w:val="0"/>
      <w:marBottom w:val="0"/>
      <w:divBdr>
        <w:top w:val="none" w:sz="0" w:space="0" w:color="auto"/>
        <w:left w:val="none" w:sz="0" w:space="0" w:color="auto"/>
        <w:bottom w:val="none" w:sz="0" w:space="0" w:color="auto"/>
        <w:right w:val="none" w:sz="0" w:space="0" w:color="auto"/>
      </w:divBdr>
    </w:div>
    <w:div w:id="86001300">
      <w:bodyDiv w:val="1"/>
      <w:marLeft w:val="0"/>
      <w:marRight w:val="0"/>
      <w:marTop w:val="0"/>
      <w:marBottom w:val="0"/>
      <w:divBdr>
        <w:top w:val="none" w:sz="0" w:space="0" w:color="auto"/>
        <w:left w:val="none" w:sz="0" w:space="0" w:color="auto"/>
        <w:bottom w:val="none" w:sz="0" w:space="0" w:color="auto"/>
        <w:right w:val="none" w:sz="0" w:space="0" w:color="auto"/>
      </w:divBdr>
    </w:div>
    <w:div w:id="86007304">
      <w:bodyDiv w:val="1"/>
      <w:marLeft w:val="0"/>
      <w:marRight w:val="0"/>
      <w:marTop w:val="0"/>
      <w:marBottom w:val="0"/>
      <w:divBdr>
        <w:top w:val="none" w:sz="0" w:space="0" w:color="auto"/>
        <w:left w:val="none" w:sz="0" w:space="0" w:color="auto"/>
        <w:bottom w:val="none" w:sz="0" w:space="0" w:color="auto"/>
        <w:right w:val="none" w:sz="0" w:space="0" w:color="auto"/>
      </w:divBdr>
    </w:div>
    <w:div w:id="86930953">
      <w:bodyDiv w:val="1"/>
      <w:marLeft w:val="0"/>
      <w:marRight w:val="0"/>
      <w:marTop w:val="0"/>
      <w:marBottom w:val="0"/>
      <w:divBdr>
        <w:top w:val="none" w:sz="0" w:space="0" w:color="auto"/>
        <w:left w:val="none" w:sz="0" w:space="0" w:color="auto"/>
        <w:bottom w:val="none" w:sz="0" w:space="0" w:color="auto"/>
        <w:right w:val="none" w:sz="0" w:space="0" w:color="auto"/>
      </w:divBdr>
    </w:div>
    <w:div w:id="87115647">
      <w:bodyDiv w:val="1"/>
      <w:marLeft w:val="0"/>
      <w:marRight w:val="0"/>
      <w:marTop w:val="0"/>
      <w:marBottom w:val="0"/>
      <w:divBdr>
        <w:top w:val="none" w:sz="0" w:space="0" w:color="auto"/>
        <w:left w:val="none" w:sz="0" w:space="0" w:color="auto"/>
        <w:bottom w:val="none" w:sz="0" w:space="0" w:color="auto"/>
        <w:right w:val="none" w:sz="0" w:space="0" w:color="auto"/>
      </w:divBdr>
    </w:div>
    <w:div w:id="88937989">
      <w:bodyDiv w:val="1"/>
      <w:marLeft w:val="0"/>
      <w:marRight w:val="0"/>
      <w:marTop w:val="0"/>
      <w:marBottom w:val="0"/>
      <w:divBdr>
        <w:top w:val="none" w:sz="0" w:space="0" w:color="auto"/>
        <w:left w:val="none" w:sz="0" w:space="0" w:color="auto"/>
        <w:bottom w:val="none" w:sz="0" w:space="0" w:color="auto"/>
        <w:right w:val="none" w:sz="0" w:space="0" w:color="auto"/>
      </w:divBdr>
    </w:div>
    <w:div w:id="90519129">
      <w:bodyDiv w:val="1"/>
      <w:marLeft w:val="0"/>
      <w:marRight w:val="0"/>
      <w:marTop w:val="0"/>
      <w:marBottom w:val="0"/>
      <w:divBdr>
        <w:top w:val="none" w:sz="0" w:space="0" w:color="auto"/>
        <w:left w:val="none" w:sz="0" w:space="0" w:color="auto"/>
        <w:bottom w:val="none" w:sz="0" w:space="0" w:color="auto"/>
        <w:right w:val="none" w:sz="0" w:space="0" w:color="auto"/>
      </w:divBdr>
    </w:div>
    <w:div w:id="93521185">
      <w:bodyDiv w:val="1"/>
      <w:marLeft w:val="0"/>
      <w:marRight w:val="0"/>
      <w:marTop w:val="0"/>
      <w:marBottom w:val="0"/>
      <w:divBdr>
        <w:top w:val="none" w:sz="0" w:space="0" w:color="auto"/>
        <w:left w:val="none" w:sz="0" w:space="0" w:color="auto"/>
        <w:bottom w:val="none" w:sz="0" w:space="0" w:color="auto"/>
        <w:right w:val="none" w:sz="0" w:space="0" w:color="auto"/>
      </w:divBdr>
    </w:div>
    <w:div w:id="93525053">
      <w:bodyDiv w:val="1"/>
      <w:marLeft w:val="0"/>
      <w:marRight w:val="0"/>
      <w:marTop w:val="0"/>
      <w:marBottom w:val="0"/>
      <w:divBdr>
        <w:top w:val="none" w:sz="0" w:space="0" w:color="auto"/>
        <w:left w:val="none" w:sz="0" w:space="0" w:color="auto"/>
        <w:bottom w:val="none" w:sz="0" w:space="0" w:color="auto"/>
        <w:right w:val="none" w:sz="0" w:space="0" w:color="auto"/>
      </w:divBdr>
    </w:div>
    <w:div w:id="94986191">
      <w:bodyDiv w:val="1"/>
      <w:marLeft w:val="0"/>
      <w:marRight w:val="0"/>
      <w:marTop w:val="0"/>
      <w:marBottom w:val="0"/>
      <w:divBdr>
        <w:top w:val="none" w:sz="0" w:space="0" w:color="auto"/>
        <w:left w:val="none" w:sz="0" w:space="0" w:color="auto"/>
        <w:bottom w:val="none" w:sz="0" w:space="0" w:color="auto"/>
        <w:right w:val="none" w:sz="0" w:space="0" w:color="auto"/>
      </w:divBdr>
    </w:div>
    <w:div w:id="95097988">
      <w:bodyDiv w:val="1"/>
      <w:marLeft w:val="0"/>
      <w:marRight w:val="0"/>
      <w:marTop w:val="0"/>
      <w:marBottom w:val="0"/>
      <w:divBdr>
        <w:top w:val="none" w:sz="0" w:space="0" w:color="auto"/>
        <w:left w:val="none" w:sz="0" w:space="0" w:color="auto"/>
        <w:bottom w:val="none" w:sz="0" w:space="0" w:color="auto"/>
        <w:right w:val="none" w:sz="0" w:space="0" w:color="auto"/>
      </w:divBdr>
    </w:div>
    <w:div w:id="95756864">
      <w:bodyDiv w:val="1"/>
      <w:marLeft w:val="0"/>
      <w:marRight w:val="0"/>
      <w:marTop w:val="0"/>
      <w:marBottom w:val="0"/>
      <w:divBdr>
        <w:top w:val="none" w:sz="0" w:space="0" w:color="auto"/>
        <w:left w:val="none" w:sz="0" w:space="0" w:color="auto"/>
        <w:bottom w:val="none" w:sz="0" w:space="0" w:color="auto"/>
        <w:right w:val="none" w:sz="0" w:space="0" w:color="auto"/>
      </w:divBdr>
    </w:div>
    <w:div w:id="95953747">
      <w:bodyDiv w:val="1"/>
      <w:marLeft w:val="0"/>
      <w:marRight w:val="0"/>
      <w:marTop w:val="0"/>
      <w:marBottom w:val="0"/>
      <w:divBdr>
        <w:top w:val="none" w:sz="0" w:space="0" w:color="auto"/>
        <w:left w:val="none" w:sz="0" w:space="0" w:color="auto"/>
        <w:bottom w:val="none" w:sz="0" w:space="0" w:color="auto"/>
        <w:right w:val="none" w:sz="0" w:space="0" w:color="auto"/>
      </w:divBdr>
    </w:div>
    <w:div w:id="98110247">
      <w:bodyDiv w:val="1"/>
      <w:marLeft w:val="0"/>
      <w:marRight w:val="0"/>
      <w:marTop w:val="0"/>
      <w:marBottom w:val="0"/>
      <w:divBdr>
        <w:top w:val="none" w:sz="0" w:space="0" w:color="auto"/>
        <w:left w:val="none" w:sz="0" w:space="0" w:color="auto"/>
        <w:bottom w:val="none" w:sz="0" w:space="0" w:color="auto"/>
        <w:right w:val="none" w:sz="0" w:space="0" w:color="auto"/>
      </w:divBdr>
    </w:div>
    <w:div w:id="98331929">
      <w:bodyDiv w:val="1"/>
      <w:marLeft w:val="0"/>
      <w:marRight w:val="0"/>
      <w:marTop w:val="0"/>
      <w:marBottom w:val="0"/>
      <w:divBdr>
        <w:top w:val="none" w:sz="0" w:space="0" w:color="auto"/>
        <w:left w:val="none" w:sz="0" w:space="0" w:color="auto"/>
        <w:bottom w:val="none" w:sz="0" w:space="0" w:color="auto"/>
        <w:right w:val="none" w:sz="0" w:space="0" w:color="auto"/>
      </w:divBdr>
    </w:div>
    <w:div w:id="98918092">
      <w:bodyDiv w:val="1"/>
      <w:marLeft w:val="0"/>
      <w:marRight w:val="0"/>
      <w:marTop w:val="0"/>
      <w:marBottom w:val="0"/>
      <w:divBdr>
        <w:top w:val="none" w:sz="0" w:space="0" w:color="auto"/>
        <w:left w:val="none" w:sz="0" w:space="0" w:color="auto"/>
        <w:bottom w:val="none" w:sz="0" w:space="0" w:color="auto"/>
        <w:right w:val="none" w:sz="0" w:space="0" w:color="auto"/>
      </w:divBdr>
    </w:div>
    <w:div w:id="100075173">
      <w:bodyDiv w:val="1"/>
      <w:marLeft w:val="0"/>
      <w:marRight w:val="0"/>
      <w:marTop w:val="0"/>
      <w:marBottom w:val="0"/>
      <w:divBdr>
        <w:top w:val="none" w:sz="0" w:space="0" w:color="auto"/>
        <w:left w:val="none" w:sz="0" w:space="0" w:color="auto"/>
        <w:bottom w:val="none" w:sz="0" w:space="0" w:color="auto"/>
        <w:right w:val="none" w:sz="0" w:space="0" w:color="auto"/>
      </w:divBdr>
    </w:div>
    <w:div w:id="101070900">
      <w:bodyDiv w:val="1"/>
      <w:marLeft w:val="0"/>
      <w:marRight w:val="0"/>
      <w:marTop w:val="0"/>
      <w:marBottom w:val="0"/>
      <w:divBdr>
        <w:top w:val="none" w:sz="0" w:space="0" w:color="auto"/>
        <w:left w:val="none" w:sz="0" w:space="0" w:color="auto"/>
        <w:bottom w:val="none" w:sz="0" w:space="0" w:color="auto"/>
        <w:right w:val="none" w:sz="0" w:space="0" w:color="auto"/>
      </w:divBdr>
    </w:div>
    <w:div w:id="101078634">
      <w:bodyDiv w:val="1"/>
      <w:marLeft w:val="0"/>
      <w:marRight w:val="0"/>
      <w:marTop w:val="0"/>
      <w:marBottom w:val="0"/>
      <w:divBdr>
        <w:top w:val="none" w:sz="0" w:space="0" w:color="auto"/>
        <w:left w:val="none" w:sz="0" w:space="0" w:color="auto"/>
        <w:bottom w:val="none" w:sz="0" w:space="0" w:color="auto"/>
        <w:right w:val="none" w:sz="0" w:space="0" w:color="auto"/>
      </w:divBdr>
    </w:div>
    <w:div w:id="103572401">
      <w:bodyDiv w:val="1"/>
      <w:marLeft w:val="0"/>
      <w:marRight w:val="0"/>
      <w:marTop w:val="0"/>
      <w:marBottom w:val="0"/>
      <w:divBdr>
        <w:top w:val="none" w:sz="0" w:space="0" w:color="auto"/>
        <w:left w:val="none" w:sz="0" w:space="0" w:color="auto"/>
        <w:bottom w:val="none" w:sz="0" w:space="0" w:color="auto"/>
        <w:right w:val="none" w:sz="0" w:space="0" w:color="auto"/>
      </w:divBdr>
    </w:div>
    <w:div w:id="104422976">
      <w:bodyDiv w:val="1"/>
      <w:marLeft w:val="0"/>
      <w:marRight w:val="0"/>
      <w:marTop w:val="0"/>
      <w:marBottom w:val="0"/>
      <w:divBdr>
        <w:top w:val="none" w:sz="0" w:space="0" w:color="auto"/>
        <w:left w:val="none" w:sz="0" w:space="0" w:color="auto"/>
        <w:bottom w:val="none" w:sz="0" w:space="0" w:color="auto"/>
        <w:right w:val="none" w:sz="0" w:space="0" w:color="auto"/>
      </w:divBdr>
    </w:div>
    <w:div w:id="110976524">
      <w:bodyDiv w:val="1"/>
      <w:marLeft w:val="0"/>
      <w:marRight w:val="0"/>
      <w:marTop w:val="0"/>
      <w:marBottom w:val="0"/>
      <w:divBdr>
        <w:top w:val="none" w:sz="0" w:space="0" w:color="auto"/>
        <w:left w:val="none" w:sz="0" w:space="0" w:color="auto"/>
        <w:bottom w:val="none" w:sz="0" w:space="0" w:color="auto"/>
        <w:right w:val="none" w:sz="0" w:space="0" w:color="auto"/>
      </w:divBdr>
    </w:div>
    <w:div w:id="111023500">
      <w:bodyDiv w:val="1"/>
      <w:marLeft w:val="0"/>
      <w:marRight w:val="0"/>
      <w:marTop w:val="0"/>
      <w:marBottom w:val="0"/>
      <w:divBdr>
        <w:top w:val="none" w:sz="0" w:space="0" w:color="auto"/>
        <w:left w:val="none" w:sz="0" w:space="0" w:color="auto"/>
        <w:bottom w:val="none" w:sz="0" w:space="0" w:color="auto"/>
        <w:right w:val="none" w:sz="0" w:space="0" w:color="auto"/>
      </w:divBdr>
    </w:div>
    <w:div w:id="111167239">
      <w:bodyDiv w:val="1"/>
      <w:marLeft w:val="0"/>
      <w:marRight w:val="0"/>
      <w:marTop w:val="0"/>
      <w:marBottom w:val="0"/>
      <w:divBdr>
        <w:top w:val="none" w:sz="0" w:space="0" w:color="auto"/>
        <w:left w:val="none" w:sz="0" w:space="0" w:color="auto"/>
        <w:bottom w:val="none" w:sz="0" w:space="0" w:color="auto"/>
        <w:right w:val="none" w:sz="0" w:space="0" w:color="auto"/>
      </w:divBdr>
    </w:div>
    <w:div w:id="111554103">
      <w:bodyDiv w:val="1"/>
      <w:marLeft w:val="0"/>
      <w:marRight w:val="0"/>
      <w:marTop w:val="0"/>
      <w:marBottom w:val="0"/>
      <w:divBdr>
        <w:top w:val="none" w:sz="0" w:space="0" w:color="auto"/>
        <w:left w:val="none" w:sz="0" w:space="0" w:color="auto"/>
        <w:bottom w:val="none" w:sz="0" w:space="0" w:color="auto"/>
        <w:right w:val="none" w:sz="0" w:space="0" w:color="auto"/>
      </w:divBdr>
    </w:div>
    <w:div w:id="111749502">
      <w:bodyDiv w:val="1"/>
      <w:marLeft w:val="0"/>
      <w:marRight w:val="0"/>
      <w:marTop w:val="0"/>
      <w:marBottom w:val="0"/>
      <w:divBdr>
        <w:top w:val="none" w:sz="0" w:space="0" w:color="auto"/>
        <w:left w:val="none" w:sz="0" w:space="0" w:color="auto"/>
        <w:bottom w:val="none" w:sz="0" w:space="0" w:color="auto"/>
        <w:right w:val="none" w:sz="0" w:space="0" w:color="auto"/>
      </w:divBdr>
    </w:div>
    <w:div w:id="114296545">
      <w:bodyDiv w:val="1"/>
      <w:marLeft w:val="0"/>
      <w:marRight w:val="0"/>
      <w:marTop w:val="0"/>
      <w:marBottom w:val="0"/>
      <w:divBdr>
        <w:top w:val="none" w:sz="0" w:space="0" w:color="auto"/>
        <w:left w:val="none" w:sz="0" w:space="0" w:color="auto"/>
        <w:bottom w:val="none" w:sz="0" w:space="0" w:color="auto"/>
        <w:right w:val="none" w:sz="0" w:space="0" w:color="auto"/>
      </w:divBdr>
    </w:div>
    <w:div w:id="115416061">
      <w:bodyDiv w:val="1"/>
      <w:marLeft w:val="0"/>
      <w:marRight w:val="0"/>
      <w:marTop w:val="0"/>
      <w:marBottom w:val="0"/>
      <w:divBdr>
        <w:top w:val="none" w:sz="0" w:space="0" w:color="auto"/>
        <w:left w:val="none" w:sz="0" w:space="0" w:color="auto"/>
        <w:bottom w:val="none" w:sz="0" w:space="0" w:color="auto"/>
        <w:right w:val="none" w:sz="0" w:space="0" w:color="auto"/>
      </w:divBdr>
    </w:div>
    <w:div w:id="115565854">
      <w:bodyDiv w:val="1"/>
      <w:marLeft w:val="0"/>
      <w:marRight w:val="0"/>
      <w:marTop w:val="0"/>
      <w:marBottom w:val="0"/>
      <w:divBdr>
        <w:top w:val="none" w:sz="0" w:space="0" w:color="auto"/>
        <w:left w:val="none" w:sz="0" w:space="0" w:color="auto"/>
        <w:bottom w:val="none" w:sz="0" w:space="0" w:color="auto"/>
        <w:right w:val="none" w:sz="0" w:space="0" w:color="auto"/>
      </w:divBdr>
    </w:div>
    <w:div w:id="118231161">
      <w:bodyDiv w:val="1"/>
      <w:marLeft w:val="0"/>
      <w:marRight w:val="0"/>
      <w:marTop w:val="0"/>
      <w:marBottom w:val="0"/>
      <w:divBdr>
        <w:top w:val="none" w:sz="0" w:space="0" w:color="auto"/>
        <w:left w:val="none" w:sz="0" w:space="0" w:color="auto"/>
        <w:bottom w:val="none" w:sz="0" w:space="0" w:color="auto"/>
        <w:right w:val="none" w:sz="0" w:space="0" w:color="auto"/>
      </w:divBdr>
    </w:div>
    <w:div w:id="118646515">
      <w:bodyDiv w:val="1"/>
      <w:marLeft w:val="0"/>
      <w:marRight w:val="0"/>
      <w:marTop w:val="0"/>
      <w:marBottom w:val="0"/>
      <w:divBdr>
        <w:top w:val="none" w:sz="0" w:space="0" w:color="auto"/>
        <w:left w:val="none" w:sz="0" w:space="0" w:color="auto"/>
        <w:bottom w:val="none" w:sz="0" w:space="0" w:color="auto"/>
        <w:right w:val="none" w:sz="0" w:space="0" w:color="auto"/>
      </w:divBdr>
      <w:divsChild>
        <w:div w:id="611012186">
          <w:marLeft w:val="0"/>
          <w:marRight w:val="0"/>
          <w:marTop w:val="0"/>
          <w:marBottom w:val="0"/>
          <w:divBdr>
            <w:top w:val="none" w:sz="0" w:space="0" w:color="auto"/>
            <w:left w:val="none" w:sz="0" w:space="0" w:color="auto"/>
            <w:bottom w:val="none" w:sz="0" w:space="0" w:color="auto"/>
            <w:right w:val="none" w:sz="0" w:space="0" w:color="auto"/>
          </w:divBdr>
        </w:div>
        <w:div w:id="1644196472">
          <w:marLeft w:val="0"/>
          <w:marRight w:val="0"/>
          <w:marTop w:val="0"/>
          <w:marBottom w:val="0"/>
          <w:divBdr>
            <w:top w:val="none" w:sz="0" w:space="0" w:color="auto"/>
            <w:left w:val="none" w:sz="0" w:space="0" w:color="auto"/>
            <w:bottom w:val="none" w:sz="0" w:space="0" w:color="auto"/>
            <w:right w:val="none" w:sz="0" w:space="0" w:color="auto"/>
          </w:divBdr>
        </w:div>
        <w:div w:id="1860315300">
          <w:marLeft w:val="0"/>
          <w:marRight w:val="0"/>
          <w:marTop w:val="0"/>
          <w:marBottom w:val="0"/>
          <w:divBdr>
            <w:top w:val="none" w:sz="0" w:space="0" w:color="auto"/>
            <w:left w:val="none" w:sz="0" w:space="0" w:color="auto"/>
            <w:bottom w:val="none" w:sz="0" w:space="0" w:color="auto"/>
            <w:right w:val="none" w:sz="0" w:space="0" w:color="auto"/>
          </w:divBdr>
        </w:div>
      </w:divsChild>
    </w:div>
    <w:div w:id="118694566">
      <w:bodyDiv w:val="1"/>
      <w:marLeft w:val="0"/>
      <w:marRight w:val="0"/>
      <w:marTop w:val="0"/>
      <w:marBottom w:val="0"/>
      <w:divBdr>
        <w:top w:val="none" w:sz="0" w:space="0" w:color="auto"/>
        <w:left w:val="none" w:sz="0" w:space="0" w:color="auto"/>
        <w:bottom w:val="none" w:sz="0" w:space="0" w:color="auto"/>
        <w:right w:val="none" w:sz="0" w:space="0" w:color="auto"/>
      </w:divBdr>
    </w:div>
    <w:div w:id="119307542">
      <w:bodyDiv w:val="1"/>
      <w:marLeft w:val="0"/>
      <w:marRight w:val="0"/>
      <w:marTop w:val="0"/>
      <w:marBottom w:val="0"/>
      <w:divBdr>
        <w:top w:val="none" w:sz="0" w:space="0" w:color="auto"/>
        <w:left w:val="none" w:sz="0" w:space="0" w:color="auto"/>
        <w:bottom w:val="none" w:sz="0" w:space="0" w:color="auto"/>
        <w:right w:val="none" w:sz="0" w:space="0" w:color="auto"/>
      </w:divBdr>
    </w:div>
    <w:div w:id="119686354">
      <w:bodyDiv w:val="1"/>
      <w:marLeft w:val="0"/>
      <w:marRight w:val="0"/>
      <w:marTop w:val="0"/>
      <w:marBottom w:val="0"/>
      <w:divBdr>
        <w:top w:val="none" w:sz="0" w:space="0" w:color="auto"/>
        <w:left w:val="none" w:sz="0" w:space="0" w:color="auto"/>
        <w:bottom w:val="none" w:sz="0" w:space="0" w:color="auto"/>
        <w:right w:val="none" w:sz="0" w:space="0" w:color="auto"/>
      </w:divBdr>
    </w:div>
    <w:div w:id="121659721">
      <w:bodyDiv w:val="1"/>
      <w:marLeft w:val="0"/>
      <w:marRight w:val="0"/>
      <w:marTop w:val="0"/>
      <w:marBottom w:val="0"/>
      <w:divBdr>
        <w:top w:val="none" w:sz="0" w:space="0" w:color="auto"/>
        <w:left w:val="none" w:sz="0" w:space="0" w:color="auto"/>
        <w:bottom w:val="none" w:sz="0" w:space="0" w:color="auto"/>
        <w:right w:val="none" w:sz="0" w:space="0" w:color="auto"/>
      </w:divBdr>
    </w:div>
    <w:div w:id="121772532">
      <w:bodyDiv w:val="1"/>
      <w:marLeft w:val="0"/>
      <w:marRight w:val="0"/>
      <w:marTop w:val="0"/>
      <w:marBottom w:val="0"/>
      <w:divBdr>
        <w:top w:val="none" w:sz="0" w:space="0" w:color="auto"/>
        <w:left w:val="none" w:sz="0" w:space="0" w:color="auto"/>
        <w:bottom w:val="none" w:sz="0" w:space="0" w:color="auto"/>
        <w:right w:val="none" w:sz="0" w:space="0" w:color="auto"/>
      </w:divBdr>
    </w:div>
    <w:div w:id="123735220">
      <w:bodyDiv w:val="1"/>
      <w:marLeft w:val="0"/>
      <w:marRight w:val="0"/>
      <w:marTop w:val="0"/>
      <w:marBottom w:val="0"/>
      <w:divBdr>
        <w:top w:val="none" w:sz="0" w:space="0" w:color="auto"/>
        <w:left w:val="none" w:sz="0" w:space="0" w:color="auto"/>
        <w:bottom w:val="none" w:sz="0" w:space="0" w:color="auto"/>
        <w:right w:val="none" w:sz="0" w:space="0" w:color="auto"/>
      </w:divBdr>
    </w:div>
    <w:div w:id="124125456">
      <w:bodyDiv w:val="1"/>
      <w:marLeft w:val="0"/>
      <w:marRight w:val="0"/>
      <w:marTop w:val="0"/>
      <w:marBottom w:val="0"/>
      <w:divBdr>
        <w:top w:val="none" w:sz="0" w:space="0" w:color="auto"/>
        <w:left w:val="none" w:sz="0" w:space="0" w:color="auto"/>
        <w:bottom w:val="none" w:sz="0" w:space="0" w:color="auto"/>
        <w:right w:val="none" w:sz="0" w:space="0" w:color="auto"/>
      </w:divBdr>
    </w:div>
    <w:div w:id="124472635">
      <w:bodyDiv w:val="1"/>
      <w:marLeft w:val="0"/>
      <w:marRight w:val="0"/>
      <w:marTop w:val="0"/>
      <w:marBottom w:val="0"/>
      <w:divBdr>
        <w:top w:val="none" w:sz="0" w:space="0" w:color="auto"/>
        <w:left w:val="none" w:sz="0" w:space="0" w:color="auto"/>
        <w:bottom w:val="none" w:sz="0" w:space="0" w:color="auto"/>
        <w:right w:val="none" w:sz="0" w:space="0" w:color="auto"/>
      </w:divBdr>
    </w:div>
    <w:div w:id="125784389">
      <w:bodyDiv w:val="1"/>
      <w:marLeft w:val="0"/>
      <w:marRight w:val="0"/>
      <w:marTop w:val="0"/>
      <w:marBottom w:val="0"/>
      <w:divBdr>
        <w:top w:val="none" w:sz="0" w:space="0" w:color="auto"/>
        <w:left w:val="none" w:sz="0" w:space="0" w:color="auto"/>
        <w:bottom w:val="none" w:sz="0" w:space="0" w:color="auto"/>
        <w:right w:val="none" w:sz="0" w:space="0" w:color="auto"/>
      </w:divBdr>
    </w:div>
    <w:div w:id="129439130">
      <w:bodyDiv w:val="1"/>
      <w:marLeft w:val="0"/>
      <w:marRight w:val="0"/>
      <w:marTop w:val="0"/>
      <w:marBottom w:val="0"/>
      <w:divBdr>
        <w:top w:val="none" w:sz="0" w:space="0" w:color="auto"/>
        <w:left w:val="none" w:sz="0" w:space="0" w:color="auto"/>
        <w:bottom w:val="none" w:sz="0" w:space="0" w:color="auto"/>
        <w:right w:val="none" w:sz="0" w:space="0" w:color="auto"/>
      </w:divBdr>
    </w:div>
    <w:div w:id="129783268">
      <w:bodyDiv w:val="1"/>
      <w:marLeft w:val="0"/>
      <w:marRight w:val="0"/>
      <w:marTop w:val="0"/>
      <w:marBottom w:val="0"/>
      <w:divBdr>
        <w:top w:val="none" w:sz="0" w:space="0" w:color="auto"/>
        <w:left w:val="none" w:sz="0" w:space="0" w:color="auto"/>
        <w:bottom w:val="none" w:sz="0" w:space="0" w:color="auto"/>
        <w:right w:val="none" w:sz="0" w:space="0" w:color="auto"/>
      </w:divBdr>
    </w:div>
    <w:div w:id="130443481">
      <w:bodyDiv w:val="1"/>
      <w:marLeft w:val="0"/>
      <w:marRight w:val="0"/>
      <w:marTop w:val="0"/>
      <w:marBottom w:val="0"/>
      <w:divBdr>
        <w:top w:val="none" w:sz="0" w:space="0" w:color="auto"/>
        <w:left w:val="none" w:sz="0" w:space="0" w:color="auto"/>
        <w:bottom w:val="none" w:sz="0" w:space="0" w:color="auto"/>
        <w:right w:val="none" w:sz="0" w:space="0" w:color="auto"/>
      </w:divBdr>
    </w:div>
    <w:div w:id="130557152">
      <w:bodyDiv w:val="1"/>
      <w:marLeft w:val="0"/>
      <w:marRight w:val="0"/>
      <w:marTop w:val="0"/>
      <w:marBottom w:val="0"/>
      <w:divBdr>
        <w:top w:val="none" w:sz="0" w:space="0" w:color="auto"/>
        <w:left w:val="none" w:sz="0" w:space="0" w:color="auto"/>
        <w:bottom w:val="none" w:sz="0" w:space="0" w:color="auto"/>
        <w:right w:val="none" w:sz="0" w:space="0" w:color="auto"/>
      </w:divBdr>
    </w:div>
    <w:div w:id="133835816">
      <w:bodyDiv w:val="1"/>
      <w:marLeft w:val="0"/>
      <w:marRight w:val="0"/>
      <w:marTop w:val="0"/>
      <w:marBottom w:val="0"/>
      <w:divBdr>
        <w:top w:val="none" w:sz="0" w:space="0" w:color="auto"/>
        <w:left w:val="none" w:sz="0" w:space="0" w:color="auto"/>
        <w:bottom w:val="none" w:sz="0" w:space="0" w:color="auto"/>
        <w:right w:val="none" w:sz="0" w:space="0" w:color="auto"/>
      </w:divBdr>
    </w:div>
    <w:div w:id="134490779">
      <w:bodyDiv w:val="1"/>
      <w:marLeft w:val="0"/>
      <w:marRight w:val="0"/>
      <w:marTop w:val="0"/>
      <w:marBottom w:val="0"/>
      <w:divBdr>
        <w:top w:val="none" w:sz="0" w:space="0" w:color="auto"/>
        <w:left w:val="none" w:sz="0" w:space="0" w:color="auto"/>
        <w:bottom w:val="none" w:sz="0" w:space="0" w:color="auto"/>
        <w:right w:val="none" w:sz="0" w:space="0" w:color="auto"/>
      </w:divBdr>
    </w:div>
    <w:div w:id="136143889">
      <w:bodyDiv w:val="1"/>
      <w:marLeft w:val="0"/>
      <w:marRight w:val="0"/>
      <w:marTop w:val="0"/>
      <w:marBottom w:val="0"/>
      <w:divBdr>
        <w:top w:val="none" w:sz="0" w:space="0" w:color="auto"/>
        <w:left w:val="none" w:sz="0" w:space="0" w:color="auto"/>
        <w:bottom w:val="none" w:sz="0" w:space="0" w:color="auto"/>
        <w:right w:val="none" w:sz="0" w:space="0" w:color="auto"/>
      </w:divBdr>
    </w:div>
    <w:div w:id="137233846">
      <w:bodyDiv w:val="1"/>
      <w:marLeft w:val="0"/>
      <w:marRight w:val="0"/>
      <w:marTop w:val="0"/>
      <w:marBottom w:val="0"/>
      <w:divBdr>
        <w:top w:val="none" w:sz="0" w:space="0" w:color="auto"/>
        <w:left w:val="none" w:sz="0" w:space="0" w:color="auto"/>
        <w:bottom w:val="none" w:sz="0" w:space="0" w:color="auto"/>
        <w:right w:val="none" w:sz="0" w:space="0" w:color="auto"/>
      </w:divBdr>
    </w:div>
    <w:div w:id="143352607">
      <w:bodyDiv w:val="1"/>
      <w:marLeft w:val="0"/>
      <w:marRight w:val="0"/>
      <w:marTop w:val="0"/>
      <w:marBottom w:val="0"/>
      <w:divBdr>
        <w:top w:val="none" w:sz="0" w:space="0" w:color="auto"/>
        <w:left w:val="none" w:sz="0" w:space="0" w:color="auto"/>
        <w:bottom w:val="none" w:sz="0" w:space="0" w:color="auto"/>
        <w:right w:val="none" w:sz="0" w:space="0" w:color="auto"/>
      </w:divBdr>
    </w:div>
    <w:div w:id="144049167">
      <w:bodyDiv w:val="1"/>
      <w:marLeft w:val="0"/>
      <w:marRight w:val="0"/>
      <w:marTop w:val="0"/>
      <w:marBottom w:val="0"/>
      <w:divBdr>
        <w:top w:val="none" w:sz="0" w:space="0" w:color="auto"/>
        <w:left w:val="none" w:sz="0" w:space="0" w:color="auto"/>
        <w:bottom w:val="none" w:sz="0" w:space="0" w:color="auto"/>
        <w:right w:val="none" w:sz="0" w:space="0" w:color="auto"/>
      </w:divBdr>
    </w:div>
    <w:div w:id="144057689">
      <w:bodyDiv w:val="1"/>
      <w:marLeft w:val="0"/>
      <w:marRight w:val="0"/>
      <w:marTop w:val="0"/>
      <w:marBottom w:val="0"/>
      <w:divBdr>
        <w:top w:val="none" w:sz="0" w:space="0" w:color="auto"/>
        <w:left w:val="none" w:sz="0" w:space="0" w:color="auto"/>
        <w:bottom w:val="none" w:sz="0" w:space="0" w:color="auto"/>
        <w:right w:val="none" w:sz="0" w:space="0" w:color="auto"/>
      </w:divBdr>
    </w:div>
    <w:div w:id="144246560">
      <w:bodyDiv w:val="1"/>
      <w:marLeft w:val="0"/>
      <w:marRight w:val="0"/>
      <w:marTop w:val="0"/>
      <w:marBottom w:val="0"/>
      <w:divBdr>
        <w:top w:val="none" w:sz="0" w:space="0" w:color="auto"/>
        <w:left w:val="none" w:sz="0" w:space="0" w:color="auto"/>
        <w:bottom w:val="none" w:sz="0" w:space="0" w:color="auto"/>
        <w:right w:val="none" w:sz="0" w:space="0" w:color="auto"/>
      </w:divBdr>
    </w:div>
    <w:div w:id="145051866">
      <w:bodyDiv w:val="1"/>
      <w:marLeft w:val="0"/>
      <w:marRight w:val="0"/>
      <w:marTop w:val="0"/>
      <w:marBottom w:val="0"/>
      <w:divBdr>
        <w:top w:val="none" w:sz="0" w:space="0" w:color="auto"/>
        <w:left w:val="none" w:sz="0" w:space="0" w:color="auto"/>
        <w:bottom w:val="none" w:sz="0" w:space="0" w:color="auto"/>
        <w:right w:val="none" w:sz="0" w:space="0" w:color="auto"/>
      </w:divBdr>
    </w:div>
    <w:div w:id="145096964">
      <w:bodyDiv w:val="1"/>
      <w:marLeft w:val="0"/>
      <w:marRight w:val="0"/>
      <w:marTop w:val="0"/>
      <w:marBottom w:val="0"/>
      <w:divBdr>
        <w:top w:val="none" w:sz="0" w:space="0" w:color="auto"/>
        <w:left w:val="none" w:sz="0" w:space="0" w:color="auto"/>
        <w:bottom w:val="none" w:sz="0" w:space="0" w:color="auto"/>
        <w:right w:val="none" w:sz="0" w:space="0" w:color="auto"/>
      </w:divBdr>
    </w:div>
    <w:div w:id="148861417">
      <w:bodyDiv w:val="1"/>
      <w:marLeft w:val="0"/>
      <w:marRight w:val="0"/>
      <w:marTop w:val="0"/>
      <w:marBottom w:val="0"/>
      <w:divBdr>
        <w:top w:val="none" w:sz="0" w:space="0" w:color="auto"/>
        <w:left w:val="none" w:sz="0" w:space="0" w:color="auto"/>
        <w:bottom w:val="none" w:sz="0" w:space="0" w:color="auto"/>
        <w:right w:val="none" w:sz="0" w:space="0" w:color="auto"/>
      </w:divBdr>
    </w:div>
    <w:div w:id="149753740">
      <w:bodyDiv w:val="1"/>
      <w:marLeft w:val="0"/>
      <w:marRight w:val="0"/>
      <w:marTop w:val="0"/>
      <w:marBottom w:val="0"/>
      <w:divBdr>
        <w:top w:val="none" w:sz="0" w:space="0" w:color="auto"/>
        <w:left w:val="none" w:sz="0" w:space="0" w:color="auto"/>
        <w:bottom w:val="none" w:sz="0" w:space="0" w:color="auto"/>
        <w:right w:val="none" w:sz="0" w:space="0" w:color="auto"/>
      </w:divBdr>
    </w:div>
    <w:div w:id="150950813">
      <w:bodyDiv w:val="1"/>
      <w:marLeft w:val="0"/>
      <w:marRight w:val="0"/>
      <w:marTop w:val="0"/>
      <w:marBottom w:val="0"/>
      <w:divBdr>
        <w:top w:val="none" w:sz="0" w:space="0" w:color="auto"/>
        <w:left w:val="none" w:sz="0" w:space="0" w:color="auto"/>
        <w:bottom w:val="none" w:sz="0" w:space="0" w:color="auto"/>
        <w:right w:val="none" w:sz="0" w:space="0" w:color="auto"/>
      </w:divBdr>
    </w:div>
    <w:div w:id="151261739">
      <w:bodyDiv w:val="1"/>
      <w:marLeft w:val="0"/>
      <w:marRight w:val="0"/>
      <w:marTop w:val="0"/>
      <w:marBottom w:val="0"/>
      <w:divBdr>
        <w:top w:val="none" w:sz="0" w:space="0" w:color="auto"/>
        <w:left w:val="none" w:sz="0" w:space="0" w:color="auto"/>
        <w:bottom w:val="none" w:sz="0" w:space="0" w:color="auto"/>
        <w:right w:val="none" w:sz="0" w:space="0" w:color="auto"/>
      </w:divBdr>
    </w:div>
    <w:div w:id="154880460">
      <w:bodyDiv w:val="1"/>
      <w:marLeft w:val="0"/>
      <w:marRight w:val="0"/>
      <w:marTop w:val="0"/>
      <w:marBottom w:val="0"/>
      <w:divBdr>
        <w:top w:val="none" w:sz="0" w:space="0" w:color="auto"/>
        <w:left w:val="none" w:sz="0" w:space="0" w:color="auto"/>
        <w:bottom w:val="none" w:sz="0" w:space="0" w:color="auto"/>
        <w:right w:val="none" w:sz="0" w:space="0" w:color="auto"/>
      </w:divBdr>
    </w:div>
    <w:div w:id="156113490">
      <w:bodyDiv w:val="1"/>
      <w:marLeft w:val="0"/>
      <w:marRight w:val="0"/>
      <w:marTop w:val="0"/>
      <w:marBottom w:val="0"/>
      <w:divBdr>
        <w:top w:val="none" w:sz="0" w:space="0" w:color="auto"/>
        <w:left w:val="none" w:sz="0" w:space="0" w:color="auto"/>
        <w:bottom w:val="none" w:sz="0" w:space="0" w:color="auto"/>
        <w:right w:val="none" w:sz="0" w:space="0" w:color="auto"/>
      </w:divBdr>
    </w:div>
    <w:div w:id="162546993">
      <w:bodyDiv w:val="1"/>
      <w:marLeft w:val="0"/>
      <w:marRight w:val="0"/>
      <w:marTop w:val="0"/>
      <w:marBottom w:val="0"/>
      <w:divBdr>
        <w:top w:val="none" w:sz="0" w:space="0" w:color="auto"/>
        <w:left w:val="none" w:sz="0" w:space="0" w:color="auto"/>
        <w:bottom w:val="none" w:sz="0" w:space="0" w:color="auto"/>
        <w:right w:val="none" w:sz="0" w:space="0" w:color="auto"/>
      </w:divBdr>
    </w:div>
    <w:div w:id="162939043">
      <w:bodyDiv w:val="1"/>
      <w:marLeft w:val="0"/>
      <w:marRight w:val="0"/>
      <w:marTop w:val="0"/>
      <w:marBottom w:val="0"/>
      <w:divBdr>
        <w:top w:val="none" w:sz="0" w:space="0" w:color="auto"/>
        <w:left w:val="none" w:sz="0" w:space="0" w:color="auto"/>
        <w:bottom w:val="none" w:sz="0" w:space="0" w:color="auto"/>
        <w:right w:val="none" w:sz="0" w:space="0" w:color="auto"/>
      </w:divBdr>
    </w:div>
    <w:div w:id="163008889">
      <w:bodyDiv w:val="1"/>
      <w:marLeft w:val="0"/>
      <w:marRight w:val="0"/>
      <w:marTop w:val="0"/>
      <w:marBottom w:val="0"/>
      <w:divBdr>
        <w:top w:val="none" w:sz="0" w:space="0" w:color="auto"/>
        <w:left w:val="none" w:sz="0" w:space="0" w:color="auto"/>
        <w:bottom w:val="none" w:sz="0" w:space="0" w:color="auto"/>
        <w:right w:val="none" w:sz="0" w:space="0" w:color="auto"/>
      </w:divBdr>
    </w:div>
    <w:div w:id="164825445">
      <w:bodyDiv w:val="1"/>
      <w:marLeft w:val="0"/>
      <w:marRight w:val="0"/>
      <w:marTop w:val="0"/>
      <w:marBottom w:val="0"/>
      <w:divBdr>
        <w:top w:val="none" w:sz="0" w:space="0" w:color="auto"/>
        <w:left w:val="none" w:sz="0" w:space="0" w:color="auto"/>
        <w:bottom w:val="none" w:sz="0" w:space="0" w:color="auto"/>
        <w:right w:val="none" w:sz="0" w:space="0" w:color="auto"/>
      </w:divBdr>
    </w:div>
    <w:div w:id="167058932">
      <w:bodyDiv w:val="1"/>
      <w:marLeft w:val="0"/>
      <w:marRight w:val="0"/>
      <w:marTop w:val="0"/>
      <w:marBottom w:val="0"/>
      <w:divBdr>
        <w:top w:val="none" w:sz="0" w:space="0" w:color="auto"/>
        <w:left w:val="none" w:sz="0" w:space="0" w:color="auto"/>
        <w:bottom w:val="none" w:sz="0" w:space="0" w:color="auto"/>
        <w:right w:val="none" w:sz="0" w:space="0" w:color="auto"/>
      </w:divBdr>
    </w:div>
    <w:div w:id="167210868">
      <w:bodyDiv w:val="1"/>
      <w:marLeft w:val="0"/>
      <w:marRight w:val="0"/>
      <w:marTop w:val="0"/>
      <w:marBottom w:val="0"/>
      <w:divBdr>
        <w:top w:val="none" w:sz="0" w:space="0" w:color="auto"/>
        <w:left w:val="none" w:sz="0" w:space="0" w:color="auto"/>
        <w:bottom w:val="none" w:sz="0" w:space="0" w:color="auto"/>
        <w:right w:val="none" w:sz="0" w:space="0" w:color="auto"/>
      </w:divBdr>
    </w:div>
    <w:div w:id="167643205">
      <w:bodyDiv w:val="1"/>
      <w:marLeft w:val="0"/>
      <w:marRight w:val="0"/>
      <w:marTop w:val="0"/>
      <w:marBottom w:val="0"/>
      <w:divBdr>
        <w:top w:val="none" w:sz="0" w:space="0" w:color="auto"/>
        <w:left w:val="none" w:sz="0" w:space="0" w:color="auto"/>
        <w:bottom w:val="none" w:sz="0" w:space="0" w:color="auto"/>
        <w:right w:val="none" w:sz="0" w:space="0" w:color="auto"/>
      </w:divBdr>
    </w:div>
    <w:div w:id="169566629">
      <w:bodyDiv w:val="1"/>
      <w:marLeft w:val="0"/>
      <w:marRight w:val="0"/>
      <w:marTop w:val="0"/>
      <w:marBottom w:val="0"/>
      <w:divBdr>
        <w:top w:val="none" w:sz="0" w:space="0" w:color="auto"/>
        <w:left w:val="none" w:sz="0" w:space="0" w:color="auto"/>
        <w:bottom w:val="none" w:sz="0" w:space="0" w:color="auto"/>
        <w:right w:val="none" w:sz="0" w:space="0" w:color="auto"/>
      </w:divBdr>
    </w:div>
    <w:div w:id="170066439">
      <w:bodyDiv w:val="1"/>
      <w:marLeft w:val="0"/>
      <w:marRight w:val="0"/>
      <w:marTop w:val="0"/>
      <w:marBottom w:val="0"/>
      <w:divBdr>
        <w:top w:val="none" w:sz="0" w:space="0" w:color="auto"/>
        <w:left w:val="none" w:sz="0" w:space="0" w:color="auto"/>
        <w:bottom w:val="none" w:sz="0" w:space="0" w:color="auto"/>
        <w:right w:val="none" w:sz="0" w:space="0" w:color="auto"/>
      </w:divBdr>
    </w:div>
    <w:div w:id="170411464">
      <w:bodyDiv w:val="1"/>
      <w:marLeft w:val="0"/>
      <w:marRight w:val="0"/>
      <w:marTop w:val="0"/>
      <w:marBottom w:val="0"/>
      <w:divBdr>
        <w:top w:val="none" w:sz="0" w:space="0" w:color="auto"/>
        <w:left w:val="none" w:sz="0" w:space="0" w:color="auto"/>
        <w:bottom w:val="none" w:sz="0" w:space="0" w:color="auto"/>
        <w:right w:val="none" w:sz="0" w:space="0" w:color="auto"/>
      </w:divBdr>
    </w:div>
    <w:div w:id="170805201">
      <w:bodyDiv w:val="1"/>
      <w:marLeft w:val="0"/>
      <w:marRight w:val="0"/>
      <w:marTop w:val="0"/>
      <w:marBottom w:val="0"/>
      <w:divBdr>
        <w:top w:val="none" w:sz="0" w:space="0" w:color="auto"/>
        <w:left w:val="none" w:sz="0" w:space="0" w:color="auto"/>
        <w:bottom w:val="none" w:sz="0" w:space="0" w:color="auto"/>
        <w:right w:val="none" w:sz="0" w:space="0" w:color="auto"/>
      </w:divBdr>
    </w:div>
    <w:div w:id="171578544">
      <w:bodyDiv w:val="1"/>
      <w:marLeft w:val="0"/>
      <w:marRight w:val="0"/>
      <w:marTop w:val="0"/>
      <w:marBottom w:val="0"/>
      <w:divBdr>
        <w:top w:val="none" w:sz="0" w:space="0" w:color="auto"/>
        <w:left w:val="none" w:sz="0" w:space="0" w:color="auto"/>
        <w:bottom w:val="none" w:sz="0" w:space="0" w:color="auto"/>
        <w:right w:val="none" w:sz="0" w:space="0" w:color="auto"/>
      </w:divBdr>
    </w:div>
    <w:div w:id="173224555">
      <w:bodyDiv w:val="1"/>
      <w:marLeft w:val="0"/>
      <w:marRight w:val="0"/>
      <w:marTop w:val="0"/>
      <w:marBottom w:val="0"/>
      <w:divBdr>
        <w:top w:val="none" w:sz="0" w:space="0" w:color="auto"/>
        <w:left w:val="none" w:sz="0" w:space="0" w:color="auto"/>
        <w:bottom w:val="none" w:sz="0" w:space="0" w:color="auto"/>
        <w:right w:val="none" w:sz="0" w:space="0" w:color="auto"/>
      </w:divBdr>
    </w:div>
    <w:div w:id="173765305">
      <w:bodyDiv w:val="1"/>
      <w:marLeft w:val="0"/>
      <w:marRight w:val="0"/>
      <w:marTop w:val="0"/>
      <w:marBottom w:val="0"/>
      <w:divBdr>
        <w:top w:val="none" w:sz="0" w:space="0" w:color="auto"/>
        <w:left w:val="none" w:sz="0" w:space="0" w:color="auto"/>
        <w:bottom w:val="none" w:sz="0" w:space="0" w:color="auto"/>
        <w:right w:val="none" w:sz="0" w:space="0" w:color="auto"/>
      </w:divBdr>
    </w:div>
    <w:div w:id="173958603">
      <w:bodyDiv w:val="1"/>
      <w:marLeft w:val="0"/>
      <w:marRight w:val="0"/>
      <w:marTop w:val="0"/>
      <w:marBottom w:val="0"/>
      <w:divBdr>
        <w:top w:val="none" w:sz="0" w:space="0" w:color="auto"/>
        <w:left w:val="none" w:sz="0" w:space="0" w:color="auto"/>
        <w:bottom w:val="none" w:sz="0" w:space="0" w:color="auto"/>
        <w:right w:val="none" w:sz="0" w:space="0" w:color="auto"/>
      </w:divBdr>
    </w:div>
    <w:div w:id="174155004">
      <w:bodyDiv w:val="1"/>
      <w:marLeft w:val="0"/>
      <w:marRight w:val="0"/>
      <w:marTop w:val="0"/>
      <w:marBottom w:val="0"/>
      <w:divBdr>
        <w:top w:val="none" w:sz="0" w:space="0" w:color="auto"/>
        <w:left w:val="none" w:sz="0" w:space="0" w:color="auto"/>
        <w:bottom w:val="none" w:sz="0" w:space="0" w:color="auto"/>
        <w:right w:val="none" w:sz="0" w:space="0" w:color="auto"/>
      </w:divBdr>
    </w:div>
    <w:div w:id="175003885">
      <w:bodyDiv w:val="1"/>
      <w:marLeft w:val="0"/>
      <w:marRight w:val="0"/>
      <w:marTop w:val="0"/>
      <w:marBottom w:val="0"/>
      <w:divBdr>
        <w:top w:val="none" w:sz="0" w:space="0" w:color="auto"/>
        <w:left w:val="none" w:sz="0" w:space="0" w:color="auto"/>
        <w:bottom w:val="none" w:sz="0" w:space="0" w:color="auto"/>
        <w:right w:val="none" w:sz="0" w:space="0" w:color="auto"/>
      </w:divBdr>
    </w:div>
    <w:div w:id="175115833">
      <w:bodyDiv w:val="1"/>
      <w:marLeft w:val="0"/>
      <w:marRight w:val="0"/>
      <w:marTop w:val="0"/>
      <w:marBottom w:val="0"/>
      <w:divBdr>
        <w:top w:val="none" w:sz="0" w:space="0" w:color="auto"/>
        <w:left w:val="none" w:sz="0" w:space="0" w:color="auto"/>
        <w:bottom w:val="none" w:sz="0" w:space="0" w:color="auto"/>
        <w:right w:val="none" w:sz="0" w:space="0" w:color="auto"/>
      </w:divBdr>
    </w:div>
    <w:div w:id="175388824">
      <w:bodyDiv w:val="1"/>
      <w:marLeft w:val="0"/>
      <w:marRight w:val="0"/>
      <w:marTop w:val="0"/>
      <w:marBottom w:val="0"/>
      <w:divBdr>
        <w:top w:val="none" w:sz="0" w:space="0" w:color="auto"/>
        <w:left w:val="none" w:sz="0" w:space="0" w:color="auto"/>
        <w:bottom w:val="none" w:sz="0" w:space="0" w:color="auto"/>
        <w:right w:val="none" w:sz="0" w:space="0" w:color="auto"/>
      </w:divBdr>
    </w:div>
    <w:div w:id="177550305">
      <w:bodyDiv w:val="1"/>
      <w:marLeft w:val="0"/>
      <w:marRight w:val="0"/>
      <w:marTop w:val="0"/>
      <w:marBottom w:val="0"/>
      <w:divBdr>
        <w:top w:val="none" w:sz="0" w:space="0" w:color="auto"/>
        <w:left w:val="none" w:sz="0" w:space="0" w:color="auto"/>
        <w:bottom w:val="none" w:sz="0" w:space="0" w:color="auto"/>
        <w:right w:val="none" w:sz="0" w:space="0" w:color="auto"/>
      </w:divBdr>
    </w:div>
    <w:div w:id="178741707">
      <w:bodyDiv w:val="1"/>
      <w:marLeft w:val="0"/>
      <w:marRight w:val="0"/>
      <w:marTop w:val="0"/>
      <w:marBottom w:val="0"/>
      <w:divBdr>
        <w:top w:val="none" w:sz="0" w:space="0" w:color="auto"/>
        <w:left w:val="none" w:sz="0" w:space="0" w:color="auto"/>
        <w:bottom w:val="none" w:sz="0" w:space="0" w:color="auto"/>
        <w:right w:val="none" w:sz="0" w:space="0" w:color="auto"/>
      </w:divBdr>
    </w:div>
    <w:div w:id="178855774">
      <w:bodyDiv w:val="1"/>
      <w:marLeft w:val="0"/>
      <w:marRight w:val="0"/>
      <w:marTop w:val="0"/>
      <w:marBottom w:val="0"/>
      <w:divBdr>
        <w:top w:val="none" w:sz="0" w:space="0" w:color="auto"/>
        <w:left w:val="none" w:sz="0" w:space="0" w:color="auto"/>
        <w:bottom w:val="none" w:sz="0" w:space="0" w:color="auto"/>
        <w:right w:val="none" w:sz="0" w:space="0" w:color="auto"/>
      </w:divBdr>
    </w:div>
    <w:div w:id="180553180">
      <w:bodyDiv w:val="1"/>
      <w:marLeft w:val="0"/>
      <w:marRight w:val="0"/>
      <w:marTop w:val="0"/>
      <w:marBottom w:val="0"/>
      <w:divBdr>
        <w:top w:val="none" w:sz="0" w:space="0" w:color="auto"/>
        <w:left w:val="none" w:sz="0" w:space="0" w:color="auto"/>
        <w:bottom w:val="none" w:sz="0" w:space="0" w:color="auto"/>
        <w:right w:val="none" w:sz="0" w:space="0" w:color="auto"/>
      </w:divBdr>
    </w:div>
    <w:div w:id="180630881">
      <w:bodyDiv w:val="1"/>
      <w:marLeft w:val="0"/>
      <w:marRight w:val="0"/>
      <w:marTop w:val="0"/>
      <w:marBottom w:val="0"/>
      <w:divBdr>
        <w:top w:val="none" w:sz="0" w:space="0" w:color="auto"/>
        <w:left w:val="none" w:sz="0" w:space="0" w:color="auto"/>
        <w:bottom w:val="none" w:sz="0" w:space="0" w:color="auto"/>
        <w:right w:val="none" w:sz="0" w:space="0" w:color="auto"/>
      </w:divBdr>
    </w:div>
    <w:div w:id="181164558">
      <w:bodyDiv w:val="1"/>
      <w:marLeft w:val="0"/>
      <w:marRight w:val="0"/>
      <w:marTop w:val="0"/>
      <w:marBottom w:val="0"/>
      <w:divBdr>
        <w:top w:val="none" w:sz="0" w:space="0" w:color="auto"/>
        <w:left w:val="none" w:sz="0" w:space="0" w:color="auto"/>
        <w:bottom w:val="none" w:sz="0" w:space="0" w:color="auto"/>
        <w:right w:val="none" w:sz="0" w:space="0" w:color="auto"/>
      </w:divBdr>
    </w:div>
    <w:div w:id="183636151">
      <w:bodyDiv w:val="1"/>
      <w:marLeft w:val="0"/>
      <w:marRight w:val="0"/>
      <w:marTop w:val="0"/>
      <w:marBottom w:val="0"/>
      <w:divBdr>
        <w:top w:val="none" w:sz="0" w:space="0" w:color="auto"/>
        <w:left w:val="none" w:sz="0" w:space="0" w:color="auto"/>
        <w:bottom w:val="none" w:sz="0" w:space="0" w:color="auto"/>
        <w:right w:val="none" w:sz="0" w:space="0" w:color="auto"/>
      </w:divBdr>
    </w:div>
    <w:div w:id="183788848">
      <w:bodyDiv w:val="1"/>
      <w:marLeft w:val="0"/>
      <w:marRight w:val="0"/>
      <w:marTop w:val="0"/>
      <w:marBottom w:val="0"/>
      <w:divBdr>
        <w:top w:val="none" w:sz="0" w:space="0" w:color="auto"/>
        <w:left w:val="none" w:sz="0" w:space="0" w:color="auto"/>
        <w:bottom w:val="none" w:sz="0" w:space="0" w:color="auto"/>
        <w:right w:val="none" w:sz="0" w:space="0" w:color="auto"/>
      </w:divBdr>
      <w:divsChild>
        <w:div w:id="872622058">
          <w:marLeft w:val="0"/>
          <w:marRight w:val="0"/>
          <w:marTop w:val="0"/>
          <w:marBottom w:val="0"/>
          <w:divBdr>
            <w:top w:val="none" w:sz="0" w:space="0" w:color="auto"/>
            <w:left w:val="none" w:sz="0" w:space="0" w:color="auto"/>
            <w:bottom w:val="none" w:sz="0" w:space="0" w:color="auto"/>
            <w:right w:val="none" w:sz="0" w:space="0" w:color="auto"/>
          </w:divBdr>
        </w:div>
        <w:div w:id="1156919612">
          <w:marLeft w:val="0"/>
          <w:marRight w:val="0"/>
          <w:marTop w:val="0"/>
          <w:marBottom w:val="0"/>
          <w:divBdr>
            <w:top w:val="none" w:sz="0" w:space="0" w:color="auto"/>
            <w:left w:val="none" w:sz="0" w:space="0" w:color="auto"/>
            <w:bottom w:val="none" w:sz="0" w:space="0" w:color="auto"/>
            <w:right w:val="none" w:sz="0" w:space="0" w:color="auto"/>
          </w:divBdr>
        </w:div>
        <w:div w:id="1906527264">
          <w:marLeft w:val="0"/>
          <w:marRight w:val="0"/>
          <w:marTop w:val="0"/>
          <w:marBottom w:val="0"/>
          <w:divBdr>
            <w:top w:val="none" w:sz="0" w:space="0" w:color="auto"/>
            <w:left w:val="none" w:sz="0" w:space="0" w:color="auto"/>
            <w:bottom w:val="none" w:sz="0" w:space="0" w:color="auto"/>
            <w:right w:val="none" w:sz="0" w:space="0" w:color="auto"/>
          </w:divBdr>
        </w:div>
      </w:divsChild>
    </w:div>
    <w:div w:id="184025408">
      <w:bodyDiv w:val="1"/>
      <w:marLeft w:val="0"/>
      <w:marRight w:val="0"/>
      <w:marTop w:val="0"/>
      <w:marBottom w:val="0"/>
      <w:divBdr>
        <w:top w:val="none" w:sz="0" w:space="0" w:color="auto"/>
        <w:left w:val="none" w:sz="0" w:space="0" w:color="auto"/>
        <w:bottom w:val="none" w:sz="0" w:space="0" w:color="auto"/>
        <w:right w:val="none" w:sz="0" w:space="0" w:color="auto"/>
      </w:divBdr>
    </w:div>
    <w:div w:id="194588902">
      <w:bodyDiv w:val="1"/>
      <w:marLeft w:val="0"/>
      <w:marRight w:val="0"/>
      <w:marTop w:val="0"/>
      <w:marBottom w:val="0"/>
      <w:divBdr>
        <w:top w:val="none" w:sz="0" w:space="0" w:color="auto"/>
        <w:left w:val="none" w:sz="0" w:space="0" w:color="auto"/>
        <w:bottom w:val="none" w:sz="0" w:space="0" w:color="auto"/>
        <w:right w:val="none" w:sz="0" w:space="0" w:color="auto"/>
      </w:divBdr>
    </w:div>
    <w:div w:id="195388984">
      <w:bodyDiv w:val="1"/>
      <w:marLeft w:val="0"/>
      <w:marRight w:val="0"/>
      <w:marTop w:val="0"/>
      <w:marBottom w:val="0"/>
      <w:divBdr>
        <w:top w:val="none" w:sz="0" w:space="0" w:color="auto"/>
        <w:left w:val="none" w:sz="0" w:space="0" w:color="auto"/>
        <w:bottom w:val="none" w:sz="0" w:space="0" w:color="auto"/>
        <w:right w:val="none" w:sz="0" w:space="0" w:color="auto"/>
      </w:divBdr>
    </w:div>
    <w:div w:id="195897981">
      <w:bodyDiv w:val="1"/>
      <w:marLeft w:val="0"/>
      <w:marRight w:val="0"/>
      <w:marTop w:val="0"/>
      <w:marBottom w:val="0"/>
      <w:divBdr>
        <w:top w:val="none" w:sz="0" w:space="0" w:color="auto"/>
        <w:left w:val="none" w:sz="0" w:space="0" w:color="auto"/>
        <w:bottom w:val="none" w:sz="0" w:space="0" w:color="auto"/>
        <w:right w:val="none" w:sz="0" w:space="0" w:color="auto"/>
      </w:divBdr>
    </w:div>
    <w:div w:id="196821675">
      <w:bodyDiv w:val="1"/>
      <w:marLeft w:val="0"/>
      <w:marRight w:val="0"/>
      <w:marTop w:val="0"/>
      <w:marBottom w:val="0"/>
      <w:divBdr>
        <w:top w:val="none" w:sz="0" w:space="0" w:color="auto"/>
        <w:left w:val="none" w:sz="0" w:space="0" w:color="auto"/>
        <w:bottom w:val="none" w:sz="0" w:space="0" w:color="auto"/>
        <w:right w:val="none" w:sz="0" w:space="0" w:color="auto"/>
      </w:divBdr>
    </w:div>
    <w:div w:id="197089770">
      <w:bodyDiv w:val="1"/>
      <w:marLeft w:val="0"/>
      <w:marRight w:val="0"/>
      <w:marTop w:val="0"/>
      <w:marBottom w:val="0"/>
      <w:divBdr>
        <w:top w:val="none" w:sz="0" w:space="0" w:color="auto"/>
        <w:left w:val="none" w:sz="0" w:space="0" w:color="auto"/>
        <w:bottom w:val="none" w:sz="0" w:space="0" w:color="auto"/>
        <w:right w:val="none" w:sz="0" w:space="0" w:color="auto"/>
      </w:divBdr>
    </w:div>
    <w:div w:id="197134519">
      <w:bodyDiv w:val="1"/>
      <w:marLeft w:val="0"/>
      <w:marRight w:val="0"/>
      <w:marTop w:val="0"/>
      <w:marBottom w:val="0"/>
      <w:divBdr>
        <w:top w:val="none" w:sz="0" w:space="0" w:color="auto"/>
        <w:left w:val="none" w:sz="0" w:space="0" w:color="auto"/>
        <w:bottom w:val="none" w:sz="0" w:space="0" w:color="auto"/>
        <w:right w:val="none" w:sz="0" w:space="0" w:color="auto"/>
      </w:divBdr>
    </w:div>
    <w:div w:id="198325017">
      <w:bodyDiv w:val="1"/>
      <w:marLeft w:val="0"/>
      <w:marRight w:val="0"/>
      <w:marTop w:val="0"/>
      <w:marBottom w:val="0"/>
      <w:divBdr>
        <w:top w:val="none" w:sz="0" w:space="0" w:color="auto"/>
        <w:left w:val="none" w:sz="0" w:space="0" w:color="auto"/>
        <w:bottom w:val="none" w:sz="0" w:space="0" w:color="auto"/>
        <w:right w:val="none" w:sz="0" w:space="0" w:color="auto"/>
      </w:divBdr>
    </w:div>
    <w:div w:id="198395172">
      <w:bodyDiv w:val="1"/>
      <w:marLeft w:val="0"/>
      <w:marRight w:val="0"/>
      <w:marTop w:val="0"/>
      <w:marBottom w:val="0"/>
      <w:divBdr>
        <w:top w:val="none" w:sz="0" w:space="0" w:color="auto"/>
        <w:left w:val="none" w:sz="0" w:space="0" w:color="auto"/>
        <w:bottom w:val="none" w:sz="0" w:space="0" w:color="auto"/>
        <w:right w:val="none" w:sz="0" w:space="0" w:color="auto"/>
      </w:divBdr>
    </w:div>
    <w:div w:id="198709492">
      <w:bodyDiv w:val="1"/>
      <w:marLeft w:val="0"/>
      <w:marRight w:val="0"/>
      <w:marTop w:val="0"/>
      <w:marBottom w:val="0"/>
      <w:divBdr>
        <w:top w:val="none" w:sz="0" w:space="0" w:color="auto"/>
        <w:left w:val="none" w:sz="0" w:space="0" w:color="auto"/>
        <w:bottom w:val="none" w:sz="0" w:space="0" w:color="auto"/>
        <w:right w:val="none" w:sz="0" w:space="0" w:color="auto"/>
      </w:divBdr>
    </w:div>
    <w:div w:id="199245194">
      <w:bodyDiv w:val="1"/>
      <w:marLeft w:val="0"/>
      <w:marRight w:val="0"/>
      <w:marTop w:val="0"/>
      <w:marBottom w:val="0"/>
      <w:divBdr>
        <w:top w:val="none" w:sz="0" w:space="0" w:color="auto"/>
        <w:left w:val="none" w:sz="0" w:space="0" w:color="auto"/>
        <w:bottom w:val="none" w:sz="0" w:space="0" w:color="auto"/>
        <w:right w:val="none" w:sz="0" w:space="0" w:color="auto"/>
      </w:divBdr>
    </w:div>
    <w:div w:id="200242155">
      <w:bodyDiv w:val="1"/>
      <w:marLeft w:val="0"/>
      <w:marRight w:val="0"/>
      <w:marTop w:val="0"/>
      <w:marBottom w:val="0"/>
      <w:divBdr>
        <w:top w:val="none" w:sz="0" w:space="0" w:color="auto"/>
        <w:left w:val="none" w:sz="0" w:space="0" w:color="auto"/>
        <w:bottom w:val="none" w:sz="0" w:space="0" w:color="auto"/>
        <w:right w:val="none" w:sz="0" w:space="0" w:color="auto"/>
      </w:divBdr>
    </w:div>
    <w:div w:id="201140980">
      <w:bodyDiv w:val="1"/>
      <w:marLeft w:val="0"/>
      <w:marRight w:val="0"/>
      <w:marTop w:val="0"/>
      <w:marBottom w:val="0"/>
      <w:divBdr>
        <w:top w:val="none" w:sz="0" w:space="0" w:color="auto"/>
        <w:left w:val="none" w:sz="0" w:space="0" w:color="auto"/>
        <w:bottom w:val="none" w:sz="0" w:space="0" w:color="auto"/>
        <w:right w:val="none" w:sz="0" w:space="0" w:color="auto"/>
      </w:divBdr>
    </w:div>
    <w:div w:id="202325282">
      <w:bodyDiv w:val="1"/>
      <w:marLeft w:val="0"/>
      <w:marRight w:val="0"/>
      <w:marTop w:val="0"/>
      <w:marBottom w:val="0"/>
      <w:divBdr>
        <w:top w:val="none" w:sz="0" w:space="0" w:color="auto"/>
        <w:left w:val="none" w:sz="0" w:space="0" w:color="auto"/>
        <w:bottom w:val="none" w:sz="0" w:space="0" w:color="auto"/>
        <w:right w:val="none" w:sz="0" w:space="0" w:color="auto"/>
      </w:divBdr>
    </w:div>
    <w:div w:id="202714128">
      <w:bodyDiv w:val="1"/>
      <w:marLeft w:val="0"/>
      <w:marRight w:val="0"/>
      <w:marTop w:val="0"/>
      <w:marBottom w:val="0"/>
      <w:divBdr>
        <w:top w:val="none" w:sz="0" w:space="0" w:color="auto"/>
        <w:left w:val="none" w:sz="0" w:space="0" w:color="auto"/>
        <w:bottom w:val="none" w:sz="0" w:space="0" w:color="auto"/>
        <w:right w:val="none" w:sz="0" w:space="0" w:color="auto"/>
      </w:divBdr>
    </w:div>
    <w:div w:id="204488268">
      <w:bodyDiv w:val="1"/>
      <w:marLeft w:val="0"/>
      <w:marRight w:val="0"/>
      <w:marTop w:val="0"/>
      <w:marBottom w:val="0"/>
      <w:divBdr>
        <w:top w:val="none" w:sz="0" w:space="0" w:color="auto"/>
        <w:left w:val="none" w:sz="0" w:space="0" w:color="auto"/>
        <w:bottom w:val="none" w:sz="0" w:space="0" w:color="auto"/>
        <w:right w:val="none" w:sz="0" w:space="0" w:color="auto"/>
      </w:divBdr>
    </w:div>
    <w:div w:id="206331601">
      <w:bodyDiv w:val="1"/>
      <w:marLeft w:val="0"/>
      <w:marRight w:val="0"/>
      <w:marTop w:val="0"/>
      <w:marBottom w:val="0"/>
      <w:divBdr>
        <w:top w:val="none" w:sz="0" w:space="0" w:color="auto"/>
        <w:left w:val="none" w:sz="0" w:space="0" w:color="auto"/>
        <w:bottom w:val="none" w:sz="0" w:space="0" w:color="auto"/>
        <w:right w:val="none" w:sz="0" w:space="0" w:color="auto"/>
      </w:divBdr>
    </w:div>
    <w:div w:id="208537699">
      <w:bodyDiv w:val="1"/>
      <w:marLeft w:val="0"/>
      <w:marRight w:val="0"/>
      <w:marTop w:val="0"/>
      <w:marBottom w:val="0"/>
      <w:divBdr>
        <w:top w:val="none" w:sz="0" w:space="0" w:color="auto"/>
        <w:left w:val="none" w:sz="0" w:space="0" w:color="auto"/>
        <w:bottom w:val="none" w:sz="0" w:space="0" w:color="auto"/>
        <w:right w:val="none" w:sz="0" w:space="0" w:color="auto"/>
      </w:divBdr>
    </w:div>
    <w:div w:id="209222967">
      <w:bodyDiv w:val="1"/>
      <w:marLeft w:val="0"/>
      <w:marRight w:val="0"/>
      <w:marTop w:val="0"/>
      <w:marBottom w:val="0"/>
      <w:divBdr>
        <w:top w:val="none" w:sz="0" w:space="0" w:color="auto"/>
        <w:left w:val="none" w:sz="0" w:space="0" w:color="auto"/>
        <w:bottom w:val="none" w:sz="0" w:space="0" w:color="auto"/>
        <w:right w:val="none" w:sz="0" w:space="0" w:color="auto"/>
      </w:divBdr>
    </w:div>
    <w:div w:id="214970658">
      <w:bodyDiv w:val="1"/>
      <w:marLeft w:val="0"/>
      <w:marRight w:val="0"/>
      <w:marTop w:val="0"/>
      <w:marBottom w:val="0"/>
      <w:divBdr>
        <w:top w:val="none" w:sz="0" w:space="0" w:color="auto"/>
        <w:left w:val="none" w:sz="0" w:space="0" w:color="auto"/>
        <w:bottom w:val="none" w:sz="0" w:space="0" w:color="auto"/>
        <w:right w:val="none" w:sz="0" w:space="0" w:color="auto"/>
      </w:divBdr>
    </w:div>
    <w:div w:id="217472907">
      <w:bodyDiv w:val="1"/>
      <w:marLeft w:val="0"/>
      <w:marRight w:val="0"/>
      <w:marTop w:val="0"/>
      <w:marBottom w:val="0"/>
      <w:divBdr>
        <w:top w:val="none" w:sz="0" w:space="0" w:color="auto"/>
        <w:left w:val="none" w:sz="0" w:space="0" w:color="auto"/>
        <w:bottom w:val="none" w:sz="0" w:space="0" w:color="auto"/>
        <w:right w:val="none" w:sz="0" w:space="0" w:color="auto"/>
      </w:divBdr>
    </w:div>
    <w:div w:id="220598920">
      <w:bodyDiv w:val="1"/>
      <w:marLeft w:val="0"/>
      <w:marRight w:val="0"/>
      <w:marTop w:val="0"/>
      <w:marBottom w:val="0"/>
      <w:divBdr>
        <w:top w:val="none" w:sz="0" w:space="0" w:color="auto"/>
        <w:left w:val="none" w:sz="0" w:space="0" w:color="auto"/>
        <w:bottom w:val="none" w:sz="0" w:space="0" w:color="auto"/>
        <w:right w:val="none" w:sz="0" w:space="0" w:color="auto"/>
      </w:divBdr>
    </w:div>
    <w:div w:id="220868587">
      <w:bodyDiv w:val="1"/>
      <w:marLeft w:val="0"/>
      <w:marRight w:val="0"/>
      <w:marTop w:val="0"/>
      <w:marBottom w:val="0"/>
      <w:divBdr>
        <w:top w:val="none" w:sz="0" w:space="0" w:color="auto"/>
        <w:left w:val="none" w:sz="0" w:space="0" w:color="auto"/>
        <w:bottom w:val="none" w:sz="0" w:space="0" w:color="auto"/>
        <w:right w:val="none" w:sz="0" w:space="0" w:color="auto"/>
      </w:divBdr>
    </w:div>
    <w:div w:id="221328288">
      <w:bodyDiv w:val="1"/>
      <w:marLeft w:val="0"/>
      <w:marRight w:val="0"/>
      <w:marTop w:val="0"/>
      <w:marBottom w:val="0"/>
      <w:divBdr>
        <w:top w:val="none" w:sz="0" w:space="0" w:color="auto"/>
        <w:left w:val="none" w:sz="0" w:space="0" w:color="auto"/>
        <w:bottom w:val="none" w:sz="0" w:space="0" w:color="auto"/>
        <w:right w:val="none" w:sz="0" w:space="0" w:color="auto"/>
      </w:divBdr>
    </w:div>
    <w:div w:id="222718584">
      <w:bodyDiv w:val="1"/>
      <w:marLeft w:val="0"/>
      <w:marRight w:val="0"/>
      <w:marTop w:val="0"/>
      <w:marBottom w:val="0"/>
      <w:divBdr>
        <w:top w:val="none" w:sz="0" w:space="0" w:color="auto"/>
        <w:left w:val="none" w:sz="0" w:space="0" w:color="auto"/>
        <w:bottom w:val="none" w:sz="0" w:space="0" w:color="auto"/>
        <w:right w:val="none" w:sz="0" w:space="0" w:color="auto"/>
      </w:divBdr>
    </w:div>
    <w:div w:id="224801075">
      <w:bodyDiv w:val="1"/>
      <w:marLeft w:val="0"/>
      <w:marRight w:val="0"/>
      <w:marTop w:val="0"/>
      <w:marBottom w:val="0"/>
      <w:divBdr>
        <w:top w:val="none" w:sz="0" w:space="0" w:color="auto"/>
        <w:left w:val="none" w:sz="0" w:space="0" w:color="auto"/>
        <w:bottom w:val="none" w:sz="0" w:space="0" w:color="auto"/>
        <w:right w:val="none" w:sz="0" w:space="0" w:color="auto"/>
      </w:divBdr>
    </w:div>
    <w:div w:id="226496248">
      <w:bodyDiv w:val="1"/>
      <w:marLeft w:val="0"/>
      <w:marRight w:val="0"/>
      <w:marTop w:val="0"/>
      <w:marBottom w:val="0"/>
      <w:divBdr>
        <w:top w:val="none" w:sz="0" w:space="0" w:color="auto"/>
        <w:left w:val="none" w:sz="0" w:space="0" w:color="auto"/>
        <w:bottom w:val="none" w:sz="0" w:space="0" w:color="auto"/>
        <w:right w:val="none" w:sz="0" w:space="0" w:color="auto"/>
      </w:divBdr>
    </w:div>
    <w:div w:id="226886658">
      <w:bodyDiv w:val="1"/>
      <w:marLeft w:val="0"/>
      <w:marRight w:val="0"/>
      <w:marTop w:val="0"/>
      <w:marBottom w:val="0"/>
      <w:divBdr>
        <w:top w:val="none" w:sz="0" w:space="0" w:color="auto"/>
        <w:left w:val="none" w:sz="0" w:space="0" w:color="auto"/>
        <w:bottom w:val="none" w:sz="0" w:space="0" w:color="auto"/>
        <w:right w:val="none" w:sz="0" w:space="0" w:color="auto"/>
      </w:divBdr>
    </w:div>
    <w:div w:id="227499460">
      <w:bodyDiv w:val="1"/>
      <w:marLeft w:val="0"/>
      <w:marRight w:val="0"/>
      <w:marTop w:val="0"/>
      <w:marBottom w:val="0"/>
      <w:divBdr>
        <w:top w:val="none" w:sz="0" w:space="0" w:color="auto"/>
        <w:left w:val="none" w:sz="0" w:space="0" w:color="auto"/>
        <w:bottom w:val="none" w:sz="0" w:space="0" w:color="auto"/>
        <w:right w:val="none" w:sz="0" w:space="0" w:color="auto"/>
      </w:divBdr>
    </w:div>
    <w:div w:id="227696237">
      <w:bodyDiv w:val="1"/>
      <w:marLeft w:val="0"/>
      <w:marRight w:val="0"/>
      <w:marTop w:val="0"/>
      <w:marBottom w:val="0"/>
      <w:divBdr>
        <w:top w:val="none" w:sz="0" w:space="0" w:color="auto"/>
        <w:left w:val="none" w:sz="0" w:space="0" w:color="auto"/>
        <w:bottom w:val="none" w:sz="0" w:space="0" w:color="auto"/>
        <w:right w:val="none" w:sz="0" w:space="0" w:color="auto"/>
      </w:divBdr>
    </w:div>
    <w:div w:id="227809050">
      <w:bodyDiv w:val="1"/>
      <w:marLeft w:val="0"/>
      <w:marRight w:val="0"/>
      <w:marTop w:val="0"/>
      <w:marBottom w:val="0"/>
      <w:divBdr>
        <w:top w:val="none" w:sz="0" w:space="0" w:color="auto"/>
        <w:left w:val="none" w:sz="0" w:space="0" w:color="auto"/>
        <w:bottom w:val="none" w:sz="0" w:space="0" w:color="auto"/>
        <w:right w:val="none" w:sz="0" w:space="0" w:color="auto"/>
      </w:divBdr>
    </w:div>
    <w:div w:id="228808997">
      <w:bodyDiv w:val="1"/>
      <w:marLeft w:val="0"/>
      <w:marRight w:val="0"/>
      <w:marTop w:val="0"/>
      <w:marBottom w:val="0"/>
      <w:divBdr>
        <w:top w:val="none" w:sz="0" w:space="0" w:color="auto"/>
        <w:left w:val="none" w:sz="0" w:space="0" w:color="auto"/>
        <w:bottom w:val="none" w:sz="0" w:space="0" w:color="auto"/>
        <w:right w:val="none" w:sz="0" w:space="0" w:color="auto"/>
      </w:divBdr>
    </w:div>
    <w:div w:id="228998339">
      <w:bodyDiv w:val="1"/>
      <w:marLeft w:val="0"/>
      <w:marRight w:val="0"/>
      <w:marTop w:val="0"/>
      <w:marBottom w:val="0"/>
      <w:divBdr>
        <w:top w:val="none" w:sz="0" w:space="0" w:color="auto"/>
        <w:left w:val="none" w:sz="0" w:space="0" w:color="auto"/>
        <w:bottom w:val="none" w:sz="0" w:space="0" w:color="auto"/>
        <w:right w:val="none" w:sz="0" w:space="0" w:color="auto"/>
      </w:divBdr>
    </w:div>
    <w:div w:id="234048032">
      <w:bodyDiv w:val="1"/>
      <w:marLeft w:val="0"/>
      <w:marRight w:val="0"/>
      <w:marTop w:val="0"/>
      <w:marBottom w:val="0"/>
      <w:divBdr>
        <w:top w:val="none" w:sz="0" w:space="0" w:color="auto"/>
        <w:left w:val="none" w:sz="0" w:space="0" w:color="auto"/>
        <w:bottom w:val="none" w:sz="0" w:space="0" w:color="auto"/>
        <w:right w:val="none" w:sz="0" w:space="0" w:color="auto"/>
      </w:divBdr>
    </w:div>
    <w:div w:id="235744292">
      <w:bodyDiv w:val="1"/>
      <w:marLeft w:val="0"/>
      <w:marRight w:val="0"/>
      <w:marTop w:val="0"/>
      <w:marBottom w:val="0"/>
      <w:divBdr>
        <w:top w:val="none" w:sz="0" w:space="0" w:color="auto"/>
        <w:left w:val="none" w:sz="0" w:space="0" w:color="auto"/>
        <w:bottom w:val="none" w:sz="0" w:space="0" w:color="auto"/>
        <w:right w:val="none" w:sz="0" w:space="0" w:color="auto"/>
      </w:divBdr>
    </w:div>
    <w:div w:id="240141298">
      <w:bodyDiv w:val="1"/>
      <w:marLeft w:val="0"/>
      <w:marRight w:val="0"/>
      <w:marTop w:val="0"/>
      <w:marBottom w:val="0"/>
      <w:divBdr>
        <w:top w:val="none" w:sz="0" w:space="0" w:color="auto"/>
        <w:left w:val="none" w:sz="0" w:space="0" w:color="auto"/>
        <w:bottom w:val="none" w:sz="0" w:space="0" w:color="auto"/>
        <w:right w:val="none" w:sz="0" w:space="0" w:color="auto"/>
      </w:divBdr>
    </w:div>
    <w:div w:id="241110989">
      <w:bodyDiv w:val="1"/>
      <w:marLeft w:val="0"/>
      <w:marRight w:val="0"/>
      <w:marTop w:val="0"/>
      <w:marBottom w:val="0"/>
      <w:divBdr>
        <w:top w:val="none" w:sz="0" w:space="0" w:color="auto"/>
        <w:left w:val="none" w:sz="0" w:space="0" w:color="auto"/>
        <w:bottom w:val="none" w:sz="0" w:space="0" w:color="auto"/>
        <w:right w:val="none" w:sz="0" w:space="0" w:color="auto"/>
      </w:divBdr>
    </w:div>
    <w:div w:id="245579578">
      <w:bodyDiv w:val="1"/>
      <w:marLeft w:val="0"/>
      <w:marRight w:val="0"/>
      <w:marTop w:val="0"/>
      <w:marBottom w:val="0"/>
      <w:divBdr>
        <w:top w:val="none" w:sz="0" w:space="0" w:color="auto"/>
        <w:left w:val="none" w:sz="0" w:space="0" w:color="auto"/>
        <w:bottom w:val="none" w:sz="0" w:space="0" w:color="auto"/>
        <w:right w:val="none" w:sz="0" w:space="0" w:color="auto"/>
      </w:divBdr>
    </w:div>
    <w:div w:id="247622459">
      <w:bodyDiv w:val="1"/>
      <w:marLeft w:val="0"/>
      <w:marRight w:val="0"/>
      <w:marTop w:val="0"/>
      <w:marBottom w:val="0"/>
      <w:divBdr>
        <w:top w:val="none" w:sz="0" w:space="0" w:color="auto"/>
        <w:left w:val="none" w:sz="0" w:space="0" w:color="auto"/>
        <w:bottom w:val="none" w:sz="0" w:space="0" w:color="auto"/>
        <w:right w:val="none" w:sz="0" w:space="0" w:color="auto"/>
      </w:divBdr>
    </w:div>
    <w:div w:id="247927567">
      <w:bodyDiv w:val="1"/>
      <w:marLeft w:val="0"/>
      <w:marRight w:val="0"/>
      <w:marTop w:val="0"/>
      <w:marBottom w:val="0"/>
      <w:divBdr>
        <w:top w:val="none" w:sz="0" w:space="0" w:color="auto"/>
        <w:left w:val="none" w:sz="0" w:space="0" w:color="auto"/>
        <w:bottom w:val="none" w:sz="0" w:space="0" w:color="auto"/>
        <w:right w:val="none" w:sz="0" w:space="0" w:color="auto"/>
      </w:divBdr>
    </w:div>
    <w:div w:id="250240234">
      <w:bodyDiv w:val="1"/>
      <w:marLeft w:val="0"/>
      <w:marRight w:val="0"/>
      <w:marTop w:val="0"/>
      <w:marBottom w:val="0"/>
      <w:divBdr>
        <w:top w:val="none" w:sz="0" w:space="0" w:color="auto"/>
        <w:left w:val="none" w:sz="0" w:space="0" w:color="auto"/>
        <w:bottom w:val="none" w:sz="0" w:space="0" w:color="auto"/>
        <w:right w:val="none" w:sz="0" w:space="0" w:color="auto"/>
      </w:divBdr>
    </w:div>
    <w:div w:id="252130252">
      <w:bodyDiv w:val="1"/>
      <w:marLeft w:val="0"/>
      <w:marRight w:val="0"/>
      <w:marTop w:val="0"/>
      <w:marBottom w:val="0"/>
      <w:divBdr>
        <w:top w:val="none" w:sz="0" w:space="0" w:color="auto"/>
        <w:left w:val="none" w:sz="0" w:space="0" w:color="auto"/>
        <w:bottom w:val="none" w:sz="0" w:space="0" w:color="auto"/>
        <w:right w:val="none" w:sz="0" w:space="0" w:color="auto"/>
      </w:divBdr>
    </w:div>
    <w:div w:id="252203153">
      <w:bodyDiv w:val="1"/>
      <w:marLeft w:val="0"/>
      <w:marRight w:val="0"/>
      <w:marTop w:val="0"/>
      <w:marBottom w:val="0"/>
      <w:divBdr>
        <w:top w:val="none" w:sz="0" w:space="0" w:color="auto"/>
        <w:left w:val="none" w:sz="0" w:space="0" w:color="auto"/>
        <w:bottom w:val="none" w:sz="0" w:space="0" w:color="auto"/>
        <w:right w:val="none" w:sz="0" w:space="0" w:color="auto"/>
      </w:divBdr>
    </w:div>
    <w:div w:id="252859124">
      <w:bodyDiv w:val="1"/>
      <w:marLeft w:val="0"/>
      <w:marRight w:val="0"/>
      <w:marTop w:val="0"/>
      <w:marBottom w:val="0"/>
      <w:divBdr>
        <w:top w:val="none" w:sz="0" w:space="0" w:color="auto"/>
        <w:left w:val="none" w:sz="0" w:space="0" w:color="auto"/>
        <w:bottom w:val="none" w:sz="0" w:space="0" w:color="auto"/>
        <w:right w:val="none" w:sz="0" w:space="0" w:color="auto"/>
      </w:divBdr>
    </w:div>
    <w:div w:id="252975836">
      <w:bodyDiv w:val="1"/>
      <w:marLeft w:val="0"/>
      <w:marRight w:val="0"/>
      <w:marTop w:val="0"/>
      <w:marBottom w:val="0"/>
      <w:divBdr>
        <w:top w:val="none" w:sz="0" w:space="0" w:color="auto"/>
        <w:left w:val="none" w:sz="0" w:space="0" w:color="auto"/>
        <w:bottom w:val="none" w:sz="0" w:space="0" w:color="auto"/>
        <w:right w:val="none" w:sz="0" w:space="0" w:color="auto"/>
      </w:divBdr>
    </w:div>
    <w:div w:id="253171862">
      <w:bodyDiv w:val="1"/>
      <w:marLeft w:val="0"/>
      <w:marRight w:val="0"/>
      <w:marTop w:val="0"/>
      <w:marBottom w:val="0"/>
      <w:divBdr>
        <w:top w:val="none" w:sz="0" w:space="0" w:color="auto"/>
        <w:left w:val="none" w:sz="0" w:space="0" w:color="auto"/>
        <w:bottom w:val="none" w:sz="0" w:space="0" w:color="auto"/>
        <w:right w:val="none" w:sz="0" w:space="0" w:color="auto"/>
      </w:divBdr>
    </w:div>
    <w:div w:id="253367025">
      <w:bodyDiv w:val="1"/>
      <w:marLeft w:val="0"/>
      <w:marRight w:val="0"/>
      <w:marTop w:val="0"/>
      <w:marBottom w:val="0"/>
      <w:divBdr>
        <w:top w:val="none" w:sz="0" w:space="0" w:color="auto"/>
        <w:left w:val="none" w:sz="0" w:space="0" w:color="auto"/>
        <w:bottom w:val="none" w:sz="0" w:space="0" w:color="auto"/>
        <w:right w:val="none" w:sz="0" w:space="0" w:color="auto"/>
      </w:divBdr>
    </w:div>
    <w:div w:id="256795669">
      <w:bodyDiv w:val="1"/>
      <w:marLeft w:val="0"/>
      <w:marRight w:val="0"/>
      <w:marTop w:val="0"/>
      <w:marBottom w:val="0"/>
      <w:divBdr>
        <w:top w:val="none" w:sz="0" w:space="0" w:color="auto"/>
        <w:left w:val="none" w:sz="0" w:space="0" w:color="auto"/>
        <w:bottom w:val="none" w:sz="0" w:space="0" w:color="auto"/>
        <w:right w:val="none" w:sz="0" w:space="0" w:color="auto"/>
      </w:divBdr>
    </w:div>
    <w:div w:id="257760069">
      <w:bodyDiv w:val="1"/>
      <w:marLeft w:val="0"/>
      <w:marRight w:val="0"/>
      <w:marTop w:val="0"/>
      <w:marBottom w:val="0"/>
      <w:divBdr>
        <w:top w:val="none" w:sz="0" w:space="0" w:color="auto"/>
        <w:left w:val="none" w:sz="0" w:space="0" w:color="auto"/>
        <w:bottom w:val="none" w:sz="0" w:space="0" w:color="auto"/>
        <w:right w:val="none" w:sz="0" w:space="0" w:color="auto"/>
      </w:divBdr>
    </w:div>
    <w:div w:id="259291269">
      <w:bodyDiv w:val="1"/>
      <w:marLeft w:val="0"/>
      <w:marRight w:val="0"/>
      <w:marTop w:val="0"/>
      <w:marBottom w:val="0"/>
      <w:divBdr>
        <w:top w:val="none" w:sz="0" w:space="0" w:color="auto"/>
        <w:left w:val="none" w:sz="0" w:space="0" w:color="auto"/>
        <w:bottom w:val="none" w:sz="0" w:space="0" w:color="auto"/>
        <w:right w:val="none" w:sz="0" w:space="0" w:color="auto"/>
      </w:divBdr>
    </w:div>
    <w:div w:id="259922441">
      <w:bodyDiv w:val="1"/>
      <w:marLeft w:val="0"/>
      <w:marRight w:val="0"/>
      <w:marTop w:val="0"/>
      <w:marBottom w:val="0"/>
      <w:divBdr>
        <w:top w:val="none" w:sz="0" w:space="0" w:color="auto"/>
        <w:left w:val="none" w:sz="0" w:space="0" w:color="auto"/>
        <w:bottom w:val="none" w:sz="0" w:space="0" w:color="auto"/>
        <w:right w:val="none" w:sz="0" w:space="0" w:color="auto"/>
      </w:divBdr>
    </w:div>
    <w:div w:id="260770633">
      <w:bodyDiv w:val="1"/>
      <w:marLeft w:val="0"/>
      <w:marRight w:val="0"/>
      <w:marTop w:val="0"/>
      <w:marBottom w:val="0"/>
      <w:divBdr>
        <w:top w:val="none" w:sz="0" w:space="0" w:color="auto"/>
        <w:left w:val="none" w:sz="0" w:space="0" w:color="auto"/>
        <w:bottom w:val="none" w:sz="0" w:space="0" w:color="auto"/>
        <w:right w:val="none" w:sz="0" w:space="0" w:color="auto"/>
      </w:divBdr>
    </w:div>
    <w:div w:id="261424470">
      <w:bodyDiv w:val="1"/>
      <w:marLeft w:val="0"/>
      <w:marRight w:val="0"/>
      <w:marTop w:val="0"/>
      <w:marBottom w:val="0"/>
      <w:divBdr>
        <w:top w:val="none" w:sz="0" w:space="0" w:color="auto"/>
        <w:left w:val="none" w:sz="0" w:space="0" w:color="auto"/>
        <w:bottom w:val="none" w:sz="0" w:space="0" w:color="auto"/>
        <w:right w:val="none" w:sz="0" w:space="0" w:color="auto"/>
      </w:divBdr>
    </w:div>
    <w:div w:id="263223112">
      <w:bodyDiv w:val="1"/>
      <w:marLeft w:val="0"/>
      <w:marRight w:val="0"/>
      <w:marTop w:val="0"/>
      <w:marBottom w:val="0"/>
      <w:divBdr>
        <w:top w:val="none" w:sz="0" w:space="0" w:color="auto"/>
        <w:left w:val="none" w:sz="0" w:space="0" w:color="auto"/>
        <w:bottom w:val="none" w:sz="0" w:space="0" w:color="auto"/>
        <w:right w:val="none" w:sz="0" w:space="0" w:color="auto"/>
      </w:divBdr>
    </w:div>
    <w:div w:id="266622963">
      <w:bodyDiv w:val="1"/>
      <w:marLeft w:val="0"/>
      <w:marRight w:val="0"/>
      <w:marTop w:val="0"/>
      <w:marBottom w:val="0"/>
      <w:divBdr>
        <w:top w:val="none" w:sz="0" w:space="0" w:color="auto"/>
        <w:left w:val="none" w:sz="0" w:space="0" w:color="auto"/>
        <w:bottom w:val="none" w:sz="0" w:space="0" w:color="auto"/>
        <w:right w:val="none" w:sz="0" w:space="0" w:color="auto"/>
      </w:divBdr>
    </w:div>
    <w:div w:id="267549878">
      <w:bodyDiv w:val="1"/>
      <w:marLeft w:val="0"/>
      <w:marRight w:val="0"/>
      <w:marTop w:val="0"/>
      <w:marBottom w:val="0"/>
      <w:divBdr>
        <w:top w:val="none" w:sz="0" w:space="0" w:color="auto"/>
        <w:left w:val="none" w:sz="0" w:space="0" w:color="auto"/>
        <w:bottom w:val="none" w:sz="0" w:space="0" w:color="auto"/>
        <w:right w:val="none" w:sz="0" w:space="0" w:color="auto"/>
      </w:divBdr>
    </w:div>
    <w:div w:id="267785122">
      <w:bodyDiv w:val="1"/>
      <w:marLeft w:val="0"/>
      <w:marRight w:val="0"/>
      <w:marTop w:val="0"/>
      <w:marBottom w:val="0"/>
      <w:divBdr>
        <w:top w:val="none" w:sz="0" w:space="0" w:color="auto"/>
        <w:left w:val="none" w:sz="0" w:space="0" w:color="auto"/>
        <w:bottom w:val="none" w:sz="0" w:space="0" w:color="auto"/>
        <w:right w:val="none" w:sz="0" w:space="0" w:color="auto"/>
      </w:divBdr>
    </w:div>
    <w:div w:id="267857813">
      <w:bodyDiv w:val="1"/>
      <w:marLeft w:val="0"/>
      <w:marRight w:val="0"/>
      <w:marTop w:val="0"/>
      <w:marBottom w:val="0"/>
      <w:divBdr>
        <w:top w:val="none" w:sz="0" w:space="0" w:color="auto"/>
        <w:left w:val="none" w:sz="0" w:space="0" w:color="auto"/>
        <w:bottom w:val="none" w:sz="0" w:space="0" w:color="auto"/>
        <w:right w:val="none" w:sz="0" w:space="0" w:color="auto"/>
      </w:divBdr>
    </w:div>
    <w:div w:id="270937360">
      <w:bodyDiv w:val="1"/>
      <w:marLeft w:val="0"/>
      <w:marRight w:val="0"/>
      <w:marTop w:val="0"/>
      <w:marBottom w:val="0"/>
      <w:divBdr>
        <w:top w:val="none" w:sz="0" w:space="0" w:color="auto"/>
        <w:left w:val="none" w:sz="0" w:space="0" w:color="auto"/>
        <w:bottom w:val="none" w:sz="0" w:space="0" w:color="auto"/>
        <w:right w:val="none" w:sz="0" w:space="0" w:color="auto"/>
      </w:divBdr>
    </w:div>
    <w:div w:id="271597243">
      <w:bodyDiv w:val="1"/>
      <w:marLeft w:val="0"/>
      <w:marRight w:val="0"/>
      <w:marTop w:val="0"/>
      <w:marBottom w:val="0"/>
      <w:divBdr>
        <w:top w:val="none" w:sz="0" w:space="0" w:color="auto"/>
        <w:left w:val="none" w:sz="0" w:space="0" w:color="auto"/>
        <w:bottom w:val="none" w:sz="0" w:space="0" w:color="auto"/>
        <w:right w:val="none" w:sz="0" w:space="0" w:color="auto"/>
      </w:divBdr>
    </w:div>
    <w:div w:id="274025586">
      <w:bodyDiv w:val="1"/>
      <w:marLeft w:val="0"/>
      <w:marRight w:val="0"/>
      <w:marTop w:val="0"/>
      <w:marBottom w:val="0"/>
      <w:divBdr>
        <w:top w:val="none" w:sz="0" w:space="0" w:color="auto"/>
        <w:left w:val="none" w:sz="0" w:space="0" w:color="auto"/>
        <w:bottom w:val="none" w:sz="0" w:space="0" w:color="auto"/>
        <w:right w:val="none" w:sz="0" w:space="0" w:color="auto"/>
      </w:divBdr>
    </w:div>
    <w:div w:id="274530597">
      <w:bodyDiv w:val="1"/>
      <w:marLeft w:val="0"/>
      <w:marRight w:val="0"/>
      <w:marTop w:val="0"/>
      <w:marBottom w:val="0"/>
      <w:divBdr>
        <w:top w:val="none" w:sz="0" w:space="0" w:color="auto"/>
        <w:left w:val="none" w:sz="0" w:space="0" w:color="auto"/>
        <w:bottom w:val="none" w:sz="0" w:space="0" w:color="auto"/>
        <w:right w:val="none" w:sz="0" w:space="0" w:color="auto"/>
      </w:divBdr>
    </w:div>
    <w:div w:id="276303354">
      <w:bodyDiv w:val="1"/>
      <w:marLeft w:val="0"/>
      <w:marRight w:val="0"/>
      <w:marTop w:val="0"/>
      <w:marBottom w:val="0"/>
      <w:divBdr>
        <w:top w:val="none" w:sz="0" w:space="0" w:color="auto"/>
        <w:left w:val="none" w:sz="0" w:space="0" w:color="auto"/>
        <w:bottom w:val="none" w:sz="0" w:space="0" w:color="auto"/>
        <w:right w:val="none" w:sz="0" w:space="0" w:color="auto"/>
      </w:divBdr>
    </w:div>
    <w:div w:id="277369711">
      <w:bodyDiv w:val="1"/>
      <w:marLeft w:val="0"/>
      <w:marRight w:val="0"/>
      <w:marTop w:val="0"/>
      <w:marBottom w:val="0"/>
      <w:divBdr>
        <w:top w:val="none" w:sz="0" w:space="0" w:color="auto"/>
        <w:left w:val="none" w:sz="0" w:space="0" w:color="auto"/>
        <w:bottom w:val="none" w:sz="0" w:space="0" w:color="auto"/>
        <w:right w:val="none" w:sz="0" w:space="0" w:color="auto"/>
      </w:divBdr>
    </w:div>
    <w:div w:id="278681753">
      <w:bodyDiv w:val="1"/>
      <w:marLeft w:val="0"/>
      <w:marRight w:val="0"/>
      <w:marTop w:val="0"/>
      <w:marBottom w:val="0"/>
      <w:divBdr>
        <w:top w:val="none" w:sz="0" w:space="0" w:color="auto"/>
        <w:left w:val="none" w:sz="0" w:space="0" w:color="auto"/>
        <w:bottom w:val="none" w:sz="0" w:space="0" w:color="auto"/>
        <w:right w:val="none" w:sz="0" w:space="0" w:color="auto"/>
      </w:divBdr>
    </w:div>
    <w:div w:id="279264026">
      <w:bodyDiv w:val="1"/>
      <w:marLeft w:val="0"/>
      <w:marRight w:val="0"/>
      <w:marTop w:val="0"/>
      <w:marBottom w:val="0"/>
      <w:divBdr>
        <w:top w:val="none" w:sz="0" w:space="0" w:color="auto"/>
        <w:left w:val="none" w:sz="0" w:space="0" w:color="auto"/>
        <w:bottom w:val="none" w:sz="0" w:space="0" w:color="auto"/>
        <w:right w:val="none" w:sz="0" w:space="0" w:color="auto"/>
      </w:divBdr>
    </w:div>
    <w:div w:id="280694505">
      <w:bodyDiv w:val="1"/>
      <w:marLeft w:val="0"/>
      <w:marRight w:val="0"/>
      <w:marTop w:val="0"/>
      <w:marBottom w:val="0"/>
      <w:divBdr>
        <w:top w:val="none" w:sz="0" w:space="0" w:color="auto"/>
        <w:left w:val="none" w:sz="0" w:space="0" w:color="auto"/>
        <w:bottom w:val="none" w:sz="0" w:space="0" w:color="auto"/>
        <w:right w:val="none" w:sz="0" w:space="0" w:color="auto"/>
      </w:divBdr>
    </w:div>
    <w:div w:id="280887643">
      <w:bodyDiv w:val="1"/>
      <w:marLeft w:val="0"/>
      <w:marRight w:val="0"/>
      <w:marTop w:val="0"/>
      <w:marBottom w:val="0"/>
      <w:divBdr>
        <w:top w:val="none" w:sz="0" w:space="0" w:color="auto"/>
        <w:left w:val="none" w:sz="0" w:space="0" w:color="auto"/>
        <w:bottom w:val="none" w:sz="0" w:space="0" w:color="auto"/>
        <w:right w:val="none" w:sz="0" w:space="0" w:color="auto"/>
      </w:divBdr>
    </w:div>
    <w:div w:id="281495185">
      <w:bodyDiv w:val="1"/>
      <w:marLeft w:val="0"/>
      <w:marRight w:val="0"/>
      <w:marTop w:val="0"/>
      <w:marBottom w:val="0"/>
      <w:divBdr>
        <w:top w:val="none" w:sz="0" w:space="0" w:color="auto"/>
        <w:left w:val="none" w:sz="0" w:space="0" w:color="auto"/>
        <w:bottom w:val="none" w:sz="0" w:space="0" w:color="auto"/>
        <w:right w:val="none" w:sz="0" w:space="0" w:color="auto"/>
      </w:divBdr>
    </w:div>
    <w:div w:id="282151348">
      <w:bodyDiv w:val="1"/>
      <w:marLeft w:val="0"/>
      <w:marRight w:val="0"/>
      <w:marTop w:val="0"/>
      <w:marBottom w:val="0"/>
      <w:divBdr>
        <w:top w:val="none" w:sz="0" w:space="0" w:color="auto"/>
        <w:left w:val="none" w:sz="0" w:space="0" w:color="auto"/>
        <w:bottom w:val="none" w:sz="0" w:space="0" w:color="auto"/>
        <w:right w:val="none" w:sz="0" w:space="0" w:color="auto"/>
      </w:divBdr>
    </w:div>
    <w:div w:id="283198896">
      <w:bodyDiv w:val="1"/>
      <w:marLeft w:val="0"/>
      <w:marRight w:val="0"/>
      <w:marTop w:val="0"/>
      <w:marBottom w:val="0"/>
      <w:divBdr>
        <w:top w:val="none" w:sz="0" w:space="0" w:color="auto"/>
        <w:left w:val="none" w:sz="0" w:space="0" w:color="auto"/>
        <w:bottom w:val="none" w:sz="0" w:space="0" w:color="auto"/>
        <w:right w:val="none" w:sz="0" w:space="0" w:color="auto"/>
      </w:divBdr>
    </w:div>
    <w:div w:id="283266842">
      <w:bodyDiv w:val="1"/>
      <w:marLeft w:val="0"/>
      <w:marRight w:val="0"/>
      <w:marTop w:val="0"/>
      <w:marBottom w:val="0"/>
      <w:divBdr>
        <w:top w:val="none" w:sz="0" w:space="0" w:color="auto"/>
        <w:left w:val="none" w:sz="0" w:space="0" w:color="auto"/>
        <w:bottom w:val="none" w:sz="0" w:space="0" w:color="auto"/>
        <w:right w:val="none" w:sz="0" w:space="0" w:color="auto"/>
      </w:divBdr>
    </w:div>
    <w:div w:id="284164560">
      <w:bodyDiv w:val="1"/>
      <w:marLeft w:val="0"/>
      <w:marRight w:val="0"/>
      <w:marTop w:val="0"/>
      <w:marBottom w:val="0"/>
      <w:divBdr>
        <w:top w:val="none" w:sz="0" w:space="0" w:color="auto"/>
        <w:left w:val="none" w:sz="0" w:space="0" w:color="auto"/>
        <w:bottom w:val="none" w:sz="0" w:space="0" w:color="auto"/>
        <w:right w:val="none" w:sz="0" w:space="0" w:color="auto"/>
      </w:divBdr>
    </w:div>
    <w:div w:id="284233314">
      <w:bodyDiv w:val="1"/>
      <w:marLeft w:val="0"/>
      <w:marRight w:val="0"/>
      <w:marTop w:val="0"/>
      <w:marBottom w:val="0"/>
      <w:divBdr>
        <w:top w:val="none" w:sz="0" w:space="0" w:color="auto"/>
        <w:left w:val="none" w:sz="0" w:space="0" w:color="auto"/>
        <w:bottom w:val="none" w:sz="0" w:space="0" w:color="auto"/>
        <w:right w:val="none" w:sz="0" w:space="0" w:color="auto"/>
      </w:divBdr>
    </w:div>
    <w:div w:id="286544746">
      <w:bodyDiv w:val="1"/>
      <w:marLeft w:val="0"/>
      <w:marRight w:val="0"/>
      <w:marTop w:val="0"/>
      <w:marBottom w:val="0"/>
      <w:divBdr>
        <w:top w:val="none" w:sz="0" w:space="0" w:color="auto"/>
        <w:left w:val="none" w:sz="0" w:space="0" w:color="auto"/>
        <w:bottom w:val="none" w:sz="0" w:space="0" w:color="auto"/>
        <w:right w:val="none" w:sz="0" w:space="0" w:color="auto"/>
      </w:divBdr>
    </w:div>
    <w:div w:id="287974558">
      <w:bodyDiv w:val="1"/>
      <w:marLeft w:val="0"/>
      <w:marRight w:val="0"/>
      <w:marTop w:val="0"/>
      <w:marBottom w:val="0"/>
      <w:divBdr>
        <w:top w:val="none" w:sz="0" w:space="0" w:color="auto"/>
        <w:left w:val="none" w:sz="0" w:space="0" w:color="auto"/>
        <w:bottom w:val="none" w:sz="0" w:space="0" w:color="auto"/>
        <w:right w:val="none" w:sz="0" w:space="0" w:color="auto"/>
      </w:divBdr>
    </w:div>
    <w:div w:id="288246016">
      <w:bodyDiv w:val="1"/>
      <w:marLeft w:val="0"/>
      <w:marRight w:val="0"/>
      <w:marTop w:val="0"/>
      <w:marBottom w:val="0"/>
      <w:divBdr>
        <w:top w:val="none" w:sz="0" w:space="0" w:color="auto"/>
        <w:left w:val="none" w:sz="0" w:space="0" w:color="auto"/>
        <w:bottom w:val="none" w:sz="0" w:space="0" w:color="auto"/>
        <w:right w:val="none" w:sz="0" w:space="0" w:color="auto"/>
      </w:divBdr>
    </w:div>
    <w:div w:id="288514167">
      <w:bodyDiv w:val="1"/>
      <w:marLeft w:val="0"/>
      <w:marRight w:val="0"/>
      <w:marTop w:val="0"/>
      <w:marBottom w:val="0"/>
      <w:divBdr>
        <w:top w:val="none" w:sz="0" w:space="0" w:color="auto"/>
        <w:left w:val="none" w:sz="0" w:space="0" w:color="auto"/>
        <w:bottom w:val="none" w:sz="0" w:space="0" w:color="auto"/>
        <w:right w:val="none" w:sz="0" w:space="0" w:color="auto"/>
      </w:divBdr>
    </w:div>
    <w:div w:id="290286637">
      <w:bodyDiv w:val="1"/>
      <w:marLeft w:val="0"/>
      <w:marRight w:val="0"/>
      <w:marTop w:val="0"/>
      <w:marBottom w:val="0"/>
      <w:divBdr>
        <w:top w:val="none" w:sz="0" w:space="0" w:color="auto"/>
        <w:left w:val="none" w:sz="0" w:space="0" w:color="auto"/>
        <w:bottom w:val="none" w:sz="0" w:space="0" w:color="auto"/>
        <w:right w:val="none" w:sz="0" w:space="0" w:color="auto"/>
      </w:divBdr>
    </w:div>
    <w:div w:id="290866077">
      <w:bodyDiv w:val="1"/>
      <w:marLeft w:val="0"/>
      <w:marRight w:val="0"/>
      <w:marTop w:val="0"/>
      <w:marBottom w:val="0"/>
      <w:divBdr>
        <w:top w:val="none" w:sz="0" w:space="0" w:color="auto"/>
        <w:left w:val="none" w:sz="0" w:space="0" w:color="auto"/>
        <w:bottom w:val="none" w:sz="0" w:space="0" w:color="auto"/>
        <w:right w:val="none" w:sz="0" w:space="0" w:color="auto"/>
      </w:divBdr>
    </w:div>
    <w:div w:id="293484443">
      <w:bodyDiv w:val="1"/>
      <w:marLeft w:val="0"/>
      <w:marRight w:val="0"/>
      <w:marTop w:val="0"/>
      <w:marBottom w:val="0"/>
      <w:divBdr>
        <w:top w:val="none" w:sz="0" w:space="0" w:color="auto"/>
        <w:left w:val="none" w:sz="0" w:space="0" w:color="auto"/>
        <w:bottom w:val="none" w:sz="0" w:space="0" w:color="auto"/>
        <w:right w:val="none" w:sz="0" w:space="0" w:color="auto"/>
      </w:divBdr>
    </w:div>
    <w:div w:id="296642541">
      <w:bodyDiv w:val="1"/>
      <w:marLeft w:val="0"/>
      <w:marRight w:val="0"/>
      <w:marTop w:val="0"/>
      <w:marBottom w:val="0"/>
      <w:divBdr>
        <w:top w:val="none" w:sz="0" w:space="0" w:color="auto"/>
        <w:left w:val="none" w:sz="0" w:space="0" w:color="auto"/>
        <w:bottom w:val="none" w:sz="0" w:space="0" w:color="auto"/>
        <w:right w:val="none" w:sz="0" w:space="0" w:color="auto"/>
      </w:divBdr>
    </w:div>
    <w:div w:id="297956606">
      <w:bodyDiv w:val="1"/>
      <w:marLeft w:val="0"/>
      <w:marRight w:val="0"/>
      <w:marTop w:val="0"/>
      <w:marBottom w:val="0"/>
      <w:divBdr>
        <w:top w:val="none" w:sz="0" w:space="0" w:color="auto"/>
        <w:left w:val="none" w:sz="0" w:space="0" w:color="auto"/>
        <w:bottom w:val="none" w:sz="0" w:space="0" w:color="auto"/>
        <w:right w:val="none" w:sz="0" w:space="0" w:color="auto"/>
      </w:divBdr>
    </w:div>
    <w:div w:id="298000789">
      <w:bodyDiv w:val="1"/>
      <w:marLeft w:val="0"/>
      <w:marRight w:val="0"/>
      <w:marTop w:val="0"/>
      <w:marBottom w:val="0"/>
      <w:divBdr>
        <w:top w:val="none" w:sz="0" w:space="0" w:color="auto"/>
        <w:left w:val="none" w:sz="0" w:space="0" w:color="auto"/>
        <w:bottom w:val="none" w:sz="0" w:space="0" w:color="auto"/>
        <w:right w:val="none" w:sz="0" w:space="0" w:color="auto"/>
      </w:divBdr>
    </w:div>
    <w:div w:id="298805440">
      <w:bodyDiv w:val="1"/>
      <w:marLeft w:val="0"/>
      <w:marRight w:val="0"/>
      <w:marTop w:val="0"/>
      <w:marBottom w:val="0"/>
      <w:divBdr>
        <w:top w:val="none" w:sz="0" w:space="0" w:color="auto"/>
        <w:left w:val="none" w:sz="0" w:space="0" w:color="auto"/>
        <w:bottom w:val="none" w:sz="0" w:space="0" w:color="auto"/>
        <w:right w:val="none" w:sz="0" w:space="0" w:color="auto"/>
      </w:divBdr>
    </w:div>
    <w:div w:id="299268365">
      <w:bodyDiv w:val="1"/>
      <w:marLeft w:val="0"/>
      <w:marRight w:val="0"/>
      <w:marTop w:val="0"/>
      <w:marBottom w:val="0"/>
      <w:divBdr>
        <w:top w:val="none" w:sz="0" w:space="0" w:color="auto"/>
        <w:left w:val="none" w:sz="0" w:space="0" w:color="auto"/>
        <w:bottom w:val="none" w:sz="0" w:space="0" w:color="auto"/>
        <w:right w:val="none" w:sz="0" w:space="0" w:color="auto"/>
      </w:divBdr>
    </w:div>
    <w:div w:id="301035061">
      <w:bodyDiv w:val="1"/>
      <w:marLeft w:val="0"/>
      <w:marRight w:val="0"/>
      <w:marTop w:val="0"/>
      <w:marBottom w:val="0"/>
      <w:divBdr>
        <w:top w:val="none" w:sz="0" w:space="0" w:color="auto"/>
        <w:left w:val="none" w:sz="0" w:space="0" w:color="auto"/>
        <w:bottom w:val="none" w:sz="0" w:space="0" w:color="auto"/>
        <w:right w:val="none" w:sz="0" w:space="0" w:color="auto"/>
      </w:divBdr>
    </w:div>
    <w:div w:id="303631101">
      <w:bodyDiv w:val="1"/>
      <w:marLeft w:val="0"/>
      <w:marRight w:val="0"/>
      <w:marTop w:val="0"/>
      <w:marBottom w:val="0"/>
      <w:divBdr>
        <w:top w:val="none" w:sz="0" w:space="0" w:color="auto"/>
        <w:left w:val="none" w:sz="0" w:space="0" w:color="auto"/>
        <w:bottom w:val="none" w:sz="0" w:space="0" w:color="auto"/>
        <w:right w:val="none" w:sz="0" w:space="0" w:color="auto"/>
      </w:divBdr>
    </w:div>
    <w:div w:id="303699200">
      <w:bodyDiv w:val="1"/>
      <w:marLeft w:val="0"/>
      <w:marRight w:val="0"/>
      <w:marTop w:val="0"/>
      <w:marBottom w:val="0"/>
      <w:divBdr>
        <w:top w:val="none" w:sz="0" w:space="0" w:color="auto"/>
        <w:left w:val="none" w:sz="0" w:space="0" w:color="auto"/>
        <w:bottom w:val="none" w:sz="0" w:space="0" w:color="auto"/>
        <w:right w:val="none" w:sz="0" w:space="0" w:color="auto"/>
      </w:divBdr>
    </w:div>
    <w:div w:id="304744303">
      <w:bodyDiv w:val="1"/>
      <w:marLeft w:val="0"/>
      <w:marRight w:val="0"/>
      <w:marTop w:val="0"/>
      <w:marBottom w:val="0"/>
      <w:divBdr>
        <w:top w:val="none" w:sz="0" w:space="0" w:color="auto"/>
        <w:left w:val="none" w:sz="0" w:space="0" w:color="auto"/>
        <w:bottom w:val="none" w:sz="0" w:space="0" w:color="auto"/>
        <w:right w:val="none" w:sz="0" w:space="0" w:color="auto"/>
      </w:divBdr>
    </w:div>
    <w:div w:id="304969472">
      <w:bodyDiv w:val="1"/>
      <w:marLeft w:val="0"/>
      <w:marRight w:val="0"/>
      <w:marTop w:val="0"/>
      <w:marBottom w:val="0"/>
      <w:divBdr>
        <w:top w:val="none" w:sz="0" w:space="0" w:color="auto"/>
        <w:left w:val="none" w:sz="0" w:space="0" w:color="auto"/>
        <w:bottom w:val="none" w:sz="0" w:space="0" w:color="auto"/>
        <w:right w:val="none" w:sz="0" w:space="0" w:color="auto"/>
      </w:divBdr>
    </w:div>
    <w:div w:id="305819097">
      <w:bodyDiv w:val="1"/>
      <w:marLeft w:val="0"/>
      <w:marRight w:val="0"/>
      <w:marTop w:val="0"/>
      <w:marBottom w:val="0"/>
      <w:divBdr>
        <w:top w:val="none" w:sz="0" w:space="0" w:color="auto"/>
        <w:left w:val="none" w:sz="0" w:space="0" w:color="auto"/>
        <w:bottom w:val="none" w:sz="0" w:space="0" w:color="auto"/>
        <w:right w:val="none" w:sz="0" w:space="0" w:color="auto"/>
      </w:divBdr>
    </w:div>
    <w:div w:id="307393875">
      <w:bodyDiv w:val="1"/>
      <w:marLeft w:val="0"/>
      <w:marRight w:val="0"/>
      <w:marTop w:val="0"/>
      <w:marBottom w:val="0"/>
      <w:divBdr>
        <w:top w:val="none" w:sz="0" w:space="0" w:color="auto"/>
        <w:left w:val="none" w:sz="0" w:space="0" w:color="auto"/>
        <w:bottom w:val="none" w:sz="0" w:space="0" w:color="auto"/>
        <w:right w:val="none" w:sz="0" w:space="0" w:color="auto"/>
      </w:divBdr>
    </w:div>
    <w:div w:id="307782341">
      <w:bodyDiv w:val="1"/>
      <w:marLeft w:val="0"/>
      <w:marRight w:val="0"/>
      <w:marTop w:val="0"/>
      <w:marBottom w:val="0"/>
      <w:divBdr>
        <w:top w:val="none" w:sz="0" w:space="0" w:color="auto"/>
        <w:left w:val="none" w:sz="0" w:space="0" w:color="auto"/>
        <w:bottom w:val="none" w:sz="0" w:space="0" w:color="auto"/>
        <w:right w:val="none" w:sz="0" w:space="0" w:color="auto"/>
      </w:divBdr>
    </w:div>
    <w:div w:id="309360061">
      <w:bodyDiv w:val="1"/>
      <w:marLeft w:val="0"/>
      <w:marRight w:val="0"/>
      <w:marTop w:val="0"/>
      <w:marBottom w:val="0"/>
      <w:divBdr>
        <w:top w:val="none" w:sz="0" w:space="0" w:color="auto"/>
        <w:left w:val="none" w:sz="0" w:space="0" w:color="auto"/>
        <w:bottom w:val="none" w:sz="0" w:space="0" w:color="auto"/>
        <w:right w:val="none" w:sz="0" w:space="0" w:color="auto"/>
      </w:divBdr>
    </w:div>
    <w:div w:id="311175390">
      <w:bodyDiv w:val="1"/>
      <w:marLeft w:val="0"/>
      <w:marRight w:val="0"/>
      <w:marTop w:val="0"/>
      <w:marBottom w:val="0"/>
      <w:divBdr>
        <w:top w:val="none" w:sz="0" w:space="0" w:color="auto"/>
        <w:left w:val="none" w:sz="0" w:space="0" w:color="auto"/>
        <w:bottom w:val="none" w:sz="0" w:space="0" w:color="auto"/>
        <w:right w:val="none" w:sz="0" w:space="0" w:color="auto"/>
      </w:divBdr>
    </w:div>
    <w:div w:id="311253079">
      <w:bodyDiv w:val="1"/>
      <w:marLeft w:val="0"/>
      <w:marRight w:val="0"/>
      <w:marTop w:val="0"/>
      <w:marBottom w:val="0"/>
      <w:divBdr>
        <w:top w:val="none" w:sz="0" w:space="0" w:color="auto"/>
        <w:left w:val="none" w:sz="0" w:space="0" w:color="auto"/>
        <w:bottom w:val="none" w:sz="0" w:space="0" w:color="auto"/>
        <w:right w:val="none" w:sz="0" w:space="0" w:color="auto"/>
      </w:divBdr>
    </w:div>
    <w:div w:id="311368649">
      <w:bodyDiv w:val="1"/>
      <w:marLeft w:val="0"/>
      <w:marRight w:val="0"/>
      <w:marTop w:val="0"/>
      <w:marBottom w:val="0"/>
      <w:divBdr>
        <w:top w:val="none" w:sz="0" w:space="0" w:color="auto"/>
        <w:left w:val="none" w:sz="0" w:space="0" w:color="auto"/>
        <w:bottom w:val="none" w:sz="0" w:space="0" w:color="auto"/>
        <w:right w:val="none" w:sz="0" w:space="0" w:color="auto"/>
      </w:divBdr>
    </w:div>
    <w:div w:id="313607531">
      <w:bodyDiv w:val="1"/>
      <w:marLeft w:val="0"/>
      <w:marRight w:val="0"/>
      <w:marTop w:val="0"/>
      <w:marBottom w:val="0"/>
      <w:divBdr>
        <w:top w:val="none" w:sz="0" w:space="0" w:color="auto"/>
        <w:left w:val="none" w:sz="0" w:space="0" w:color="auto"/>
        <w:bottom w:val="none" w:sz="0" w:space="0" w:color="auto"/>
        <w:right w:val="none" w:sz="0" w:space="0" w:color="auto"/>
      </w:divBdr>
    </w:div>
    <w:div w:id="314145968">
      <w:bodyDiv w:val="1"/>
      <w:marLeft w:val="0"/>
      <w:marRight w:val="0"/>
      <w:marTop w:val="0"/>
      <w:marBottom w:val="0"/>
      <w:divBdr>
        <w:top w:val="none" w:sz="0" w:space="0" w:color="auto"/>
        <w:left w:val="none" w:sz="0" w:space="0" w:color="auto"/>
        <w:bottom w:val="none" w:sz="0" w:space="0" w:color="auto"/>
        <w:right w:val="none" w:sz="0" w:space="0" w:color="auto"/>
      </w:divBdr>
    </w:div>
    <w:div w:id="315453132">
      <w:bodyDiv w:val="1"/>
      <w:marLeft w:val="0"/>
      <w:marRight w:val="0"/>
      <w:marTop w:val="0"/>
      <w:marBottom w:val="0"/>
      <w:divBdr>
        <w:top w:val="none" w:sz="0" w:space="0" w:color="auto"/>
        <w:left w:val="none" w:sz="0" w:space="0" w:color="auto"/>
        <w:bottom w:val="none" w:sz="0" w:space="0" w:color="auto"/>
        <w:right w:val="none" w:sz="0" w:space="0" w:color="auto"/>
      </w:divBdr>
    </w:div>
    <w:div w:id="318191634">
      <w:bodyDiv w:val="1"/>
      <w:marLeft w:val="0"/>
      <w:marRight w:val="0"/>
      <w:marTop w:val="0"/>
      <w:marBottom w:val="0"/>
      <w:divBdr>
        <w:top w:val="none" w:sz="0" w:space="0" w:color="auto"/>
        <w:left w:val="none" w:sz="0" w:space="0" w:color="auto"/>
        <w:bottom w:val="none" w:sz="0" w:space="0" w:color="auto"/>
        <w:right w:val="none" w:sz="0" w:space="0" w:color="auto"/>
      </w:divBdr>
    </w:div>
    <w:div w:id="318385307">
      <w:bodyDiv w:val="1"/>
      <w:marLeft w:val="0"/>
      <w:marRight w:val="0"/>
      <w:marTop w:val="0"/>
      <w:marBottom w:val="0"/>
      <w:divBdr>
        <w:top w:val="none" w:sz="0" w:space="0" w:color="auto"/>
        <w:left w:val="none" w:sz="0" w:space="0" w:color="auto"/>
        <w:bottom w:val="none" w:sz="0" w:space="0" w:color="auto"/>
        <w:right w:val="none" w:sz="0" w:space="0" w:color="auto"/>
      </w:divBdr>
    </w:div>
    <w:div w:id="318777352">
      <w:bodyDiv w:val="1"/>
      <w:marLeft w:val="0"/>
      <w:marRight w:val="0"/>
      <w:marTop w:val="0"/>
      <w:marBottom w:val="0"/>
      <w:divBdr>
        <w:top w:val="none" w:sz="0" w:space="0" w:color="auto"/>
        <w:left w:val="none" w:sz="0" w:space="0" w:color="auto"/>
        <w:bottom w:val="none" w:sz="0" w:space="0" w:color="auto"/>
        <w:right w:val="none" w:sz="0" w:space="0" w:color="auto"/>
      </w:divBdr>
    </w:div>
    <w:div w:id="321011232">
      <w:bodyDiv w:val="1"/>
      <w:marLeft w:val="0"/>
      <w:marRight w:val="0"/>
      <w:marTop w:val="0"/>
      <w:marBottom w:val="0"/>
      <w:divBdr>
        <w:top w:val="none" w:sz="0" w:space="0" w:color="auto"/>
        <w:left w:val="none" w:sz="0" w:space="0" w:color="auto"/>
        <w:bottom w:val="none" w:sz="0" w:space="0" w:color="auto"/>
        <w:right w:val="none" w:sz="0" w:space="0" w:color="auto"/>
      </w:divBdr>
    </w:div>
    <w:div w:id="322054204">
      <w:bodyDiv w:val="1"/>
      <w:marLeft w:val="0"/>
      <w:marRight w:val="0"/>
      <w:marTop w:val="0"/>
      <w:marBottom w:val="0"/>
      <w:divBdr>
        <w:top w:val="none" w:sz="0" w:space="0" w:color="auto"/>
        <w:left w:val="none" w:sz="0" w:space="0" w:color="auto"/>
        <w:bottom w:val="none" w:sz="0" w:space="0" w:color="auto"/>
        <w:right w:val="none" w:sz="0" w:space="0" w:color="auto"/>
      </w:divBdr>
    </w:div>
    <w:div w:id="324940201">
      <w:bodyDiv w:val="1"/>
      <w:marLeft w:val="0"/>
      <w:marRight w:val="0"/>
      <w:marTop w:val="0"/>
      <w:marBottom w:val="0"/>
      <w:divBdr>
        <w:top w:val="none" w:sz="0" w:space="0" w:color="auto"/>
        <w:left w:val="none" w:sz="0" w:space="0" w:color="auto"/>
        <w:bottom w:val="none" w:sz="0" w:space="0" w:color="auto"/>
        <w:right w:val="none" w:sz="0" w:space="0" w:color="auto"/>
      </w:divBdr>
    </w:div>
    <w:div w:id="327095590">
      <w:bodyDiv w:val="1"/>
      <w:marLeft w:val="0"/>
      <w:marRight w:val="0"/>
      <w:marTop w:val="0"/>
      <w:marBottom w:val="0"/>
      <w:divBdr>
        <w:top w:val="none" w:sz="0" w:space="0" w:color="auto"/>
        <w:left w:val="none" w:sz="0" w:space="0" w:color="auto"/>
        <w:bottom w:val="none" w:sz="0" w:space="0" w:color="auto"/>
        <w:right w:val="none" w:sz="0" w:space="0" w:color="auto"/>
      </w:divBdr>
    </w:div>
    <w:div w:id="328094598">
      <w:bodyDiv w:val="1"/>
      <w:marLeft w:val="0"/>
      <w:marRight w:val="0"/>
      <w:marTop w:val="0"/>
      <w:marBottom w:val="0"/>
      <w:divBdr>
        <w:top w:val="none" w:sz="0" w:space="0" w:color="auto"/>
        <w:left w:val="none" w:sz="0" w:space="0" w:color="auto"/>
        <w:bottom w:val="none" w:sz="0" w:space="0" w:color="auto"/>
        <w:right w:val="none" w:sz="0" w:space="0" w:color="auto"/>
      </w:divBdr>
    </w:div>
    <w:div w:id="328483283">
      <w:bodyDiv w:val="1"/>
      <w:marLeft w:val="0"/>
      <w:marRight w:val="0"/>
      <w:marTop w:val="0"/>
      <w:marBottom w:val="0"/>
      <w:divBdr>
        <w:top w:val="none" w:sz="0" w:space="0" w:color="auto"/>
        <w:left w:val="none" w:sz="0" w:space="0" w:color="auto"/>
        <w:bottom w:val="none" w:sz="0" w:space="0" w:color="auto"/>
        <w:right w:val="none" w:sz="0" w:space="0" w:color="auto"/>
      </w:divBdr>
    </w:div>
    <w:div w:id="328749749">
      <w:bodyDiv w:val="1"/>
      <w:marLeft w:val="0"/>
      <w:marRight w:val="0"/>
      <w:marTop w:val="0"/>
      <w:marBottom w:val="0"/>
      <w:divBdr>
        <w:top w:val="none" w:sz="0" w:space="0" w:color="auto"/>
        <w:left w:val="none" w:sz="0" w:space="0" w:color="auto"/>
        <w:bottom w:val="none" w:sz="0" w:space="0" w:color="auto"/>
        <w:right w:val="none" w:sz="0" w:space="0" w:color="auto"/>
      </w:divBdr>
    </w:div>
    <w:div w:id="329453753">
      <w:bodyDiv w:val="1"/>
      <w:marLeft w:val="0"/>
      <w:marRight w:val="0"/>
      <w:marTop w:val="0"/>
      <w:marBottom w:val="0"/>
      <w:divBdr>
        <w:top w:val="none" w:sz="0" w:space="0" w:color="auto"/>
        <w:left w:val="none" w:sz="0" w:space="0" w:color="auto"/>
        <w:bottom w:val="none" w:sz="0" w:space="0" w:color="auto"/>
        <w:right w:val="none" w:sz="0" w:space="0" w:color="auto"/>
      </w:divBdr>
    </w:div>
    <w:div w:id="329675684">
      <w:bodyDiv w:val="1"/>
      <w:marLeft w:val="0"/>
      <w:marRight w:val="0"/>
      <w:marTop w:val="0"/>
      <w:marBottom w:val="0"/>
      <w:divBdr>
        <w:top w:val="none" w:sz="0" w:space="0" w:color="auto"/>
        <w:left w:val="none" w:sz="0" w:space="0" w:color="auto"/>
        <w:bottom w:val="none" w:sz="0" w:space="0" w:color="auto"/>
        <w:right w:val="none" w:sz="0" w:space="0" w:color="auto"/>
      </w:divBdr>
    </w:div>
    <w:div w:id="330059696">
      <w:bodyDiv w:val="1"/>
      <w:marLeft w:val="0"/>
      <w:marRight w:val="0"/>
      <w:marTop w:val="0"/>
      <w:marBottom w:val="0"/>
      <w:divBdr>
        <w:top w:val="none" w:sz="0" w:space="0" w:color="auto"/>
        <w:left w:val="none" w:sz="0" w:space="0" w:color="auto"/>
        <w:bottom w:val="none" w:sz="0" w:space="0" w:color="auto"/>
        <w:right w:val="none" w:sz="0" w:space="0" w:color="auto"/>
      </w:divBdr>
    </w:div>
    <w:div w:id="331030883">
      <w:bodyDiv w:val="1"/>
      <w:marLeft w:val="0"/>
      <w:marRight w:val="0"/>
      <w:marTop w:val="0"/>
      <w:marBottom w:val="0"/>
      <w:divBdr>
        <w:top w:val="none" w:sz="0" w:space="0" w:color="auto"/>
        <w:left w:val="none" w:sz="0" w:space="0" w:color="auto"/>
        <w:bottom w:val="none" w:sz="0" w:space="0" w:color="auto"/>
        <w:right w:val="none" w:sz="0" w:space="0" w:color="auto"/>
      </w:divBdr>
    </w:div>
    <w:div w:id="331419084">
      <w:bodyDiv w:val="1"/>
      <w:marLeft w:val="0"/>
      <w:marRight w:val="0"/>
      <w:marTop w:val="0"/>
      <w:marBottom w:val="0"/>
      <w:divBdr>
        <w:top w:val="none" w:sz="0" w:space="0" w:color="auto"/>
        <w:left w:val="none" w:sz="0" w:space="0" w:color="auto"/>
        <w:bottom w:val="none" w:sz="0" w:space="0" w:color="auto"/>
        <w:right w:val="none" w:sz="0" w:space="0" w:color="auto"/>
      </w:divBdr>
    </w:div>
    <w:div w:id="331571275">
      <w:bodyDiv w:val="1"/>
      <w:marLeft w:val="0"/>
      <w:marRight w:val="0"/>
      <w:marTop w:val="0"/>
      <w:marBottom w:val="0"/>
      <w:divBdr>
        <w:top w:val="none" w:sz="0" w:space="0" w:color="auto"/>
        <w:left w:val="none" w:sz="0" w:space="0" w:color="auto"/>
        <w:bottom w:val="none" w:sz="0" w:space="0" w:color="auto"/>
        <w:right w:val="none" w:sz="0" w:space="0" w:color="auto"/>
      </w:divBdr>
    </w:div>
    <w:div w:id="332300000">
      <w:bodyDiv w:val="1"/>
      <w:marLeft w:val="0"/>
      <w:marRight w:val="0"/>
      <w:marTop w:val="0"/>
      <w:marBottom w:val="0"/>
      <w:divBdr>
        <w:top w:val="none" w:sz="0" w:space="0" w:color="auto"/>
        <w:left w:val="none" w:sz="0" w:space="0" w:color="auto"/>
        <w:bottom w:val="none" w:sz="0" w:space="0" w:color="auto"/>
        <w:right w:val="none" w:sz="0" w:space="0" w:color="auto"/>
      </w:divBdr>
    </w:div>
    <w:div w:id="333917199">
      <w:bodyDiv w:val="1"/>
      <w:marLeft w:val="0"/>
      <w:marRight w:val="0"/>
      <w:marTop w:val="0"/>
      <w:marBottom w:val="0"/>
      <w:divBdr>
        <w:top w:val="none" w:sz="0" w:space="0" w:color="auto"/>
        <w:left w:val="none" w:sz="0" w:space="0" w:color="auto"/>
        <w:bottom w:val="none" w:sz="0" w:space="0" w:color="auto"/>
        <w:right w:val="none" w:sz="0" w:space="0" w:color="auto"/>
      </w:divBdr>
    </w:div>
    <w:div w:id="333997552">
      <w:bodyDiv w:val="1"/>
      <w:marLeft w:val="0"/>
      <w:marRight w:val="0"/>
      <w:marTop w:val="0"/>
      <w:marBottom w:val="0"/>
      <w:divBdr>
        <w:top w:val="none" w:sz="0" w:space="0" w:color="auto"/>
        <w:left w:val="none" w:sz="0" w:space="0" w:color="auto"/>
        <w:bottom w:val="none" w:sz="0" w:space="0" w:color="auto"/>
        <w:right w:val="none" w:sz="0" w:space="0" w:color="auto"/>
      </w:divBdr>
    </w:div>
    <w:div w:id="334655305">
      <w:bodyDiv w:val="1"/>
      <w:marLeft w:val="0"/>
      <w:marRight w:val="0"/>
      <w:marTop w:val="0"/>
      <w:marBottom w:val="0"/>
      <w:divBdr>
        <w:top w:val="none" w:sz="0" w:space="0" w:color="auto"/>
        <w:left w:val="none" w:sz="0" w:space="0" w:color="auto"/>
        <w:bottom w:val="none" w:sz="0" w:space="0" w:color="auto"/>
        <w:right w:val="none" w:sz="0" w:space="0" w:color="auto"/>
      </w:divBdr>
    </w:div>
    <w:div w:id="335040935">
      <w:bodyDiv w:val="1"/>
      <w:marLeft w:val="0"/>
      <w:marRight w:val="0"/>
      <w:marTop w:val="0"/>
      <w:marBottom w:val="0"/>
      <w:divBdr>
        <w:top w:val="none" w:sz="0" w:space="0" w:color="auto"/>
        <w:left w:val="none" w:sz="0" w:space="0" w:color="auto"/>
        <w:bottom w:val="none" w:sz="0" w:space="0" w:color="auto"/>
        <w:right w:val="none" w:sz="0" w:space="0" w:color="auto"/>
      </w:divBdr>
    </w:div>
    <w:div w:id="335157336">
      <w:bodyDiv w:val="1"/>
      <w:marLeft w:val="0"/>
      <w:marRight w:val="0"/>
      <w:marTop w:val="0"/>
      <w:marBottom w:val="0"/>
      <w:divBdr>
        <w:top w:val="none" w:sz="0" w:space="0" w:color="auto"/>
        <w:left w:val="none" w:sz="0" w:space="0" w:color="auto"/>
        <w:bottom w:val="none" w:sz="0" w:space="0" w:color="auto"/>
        <w:right w:val="none" w:sz="0" w:space="0" w:color="auto"/>
      </w:divBdr>
    </w:div>
    <w:div w:id="335769469">
      <w:bodyDiv w:val="1"/>
      <w:marLeft w:val="0"/>
      <w:marRight w:val="0"/>
      <w:marTop w:val="0"/>
      <w:marBottom w:val="0"/>
      <w:divBdr>
        <w:top w:val="none" w:sz="0" w:space="0" w:color="auto"/>
        <w:left w:val="none" w:sz="0" w:space="0" w:color="auto"/>
        <w:bottom w:val="none" w:sz="0" w:space="0" w:color="auto"/>
        <w:right w:val="none" w:sz="0" w:space="0" w:color="auto"/>
      </w:divBdr>
    </w:div>
    <w:div w:id="336226908">
      <w:bodyDiv w:val="1"/>
      <w:marLeft w:val="0"/>
      <w:marRight w:val="0"/>
      <w:marTop w:val="0"/>
      <w:marBottom w:val="0"/>
      <w:divBdr>
        <w:top w:val="none" w:sz="0" w:space="0" w:color="auto"/>
        <w:left w:val="none" w:sz="0" w:space="0" w:color="auto"/>
        <w:bottom w:val="none" w:sz="0" w:space="0" w:color="auto"/>
        <w:right w:val="none" w:sz="0" w:space="0" w:color="auto"/>
      </w:divBdr>
    </w:div>
    <w:div w:id="337852031">
      <w:bodyDiv w:val="1"/>
      <w:marLeft w:val="0"/>
      <w:marRight w:val="0"/>
      <w:marTop w:val="0"/>
      <w:marBottom w:val="0"/>
      <w:divBdr>
        <w:top w:val="none" w:sz="0" w:space="0" w:color="auto"/>
        <w:left w:val="none" w:sz="0" w:space="0" w:color="auto"/>
        <w:bottom w:val="none" w:sz="0" w:space="0" w:color="auto"/>
        <w:right w:val="none" w:sz="0" w:space="0" w:color="auto"/>
      </w:divBdr>
    </w:div>
    <w:div w:id="338653683">
      <w:bodyDiv w:val="1"/>
      <w:marLeft w:val="0"/>
      <w:marRight w:val="0"/>
      <w:marTop w:val="0"/>
      <w:marBottom w:val="0"/>
      <w:divBdr>
        <w:top w:val="none" w:sz="0" w:space="0" w:color="auto"/>
        <w:left w:val="none" w:sz="0" w:space="0" w:color="auto"/>
        <w:bottom w:val="none" w:sz="0" w:space="0" w:color="auto"/>
        <w:right w:val="none" w:sz="0" w:space="0" w:color="auto"/>
      </w:divBdr>
    </w:div>
    <w:div w:id="338898054">
      <w:bodyDiv w:val="1"/>
      <w:marLeft w:val="0"/>
      <w:marRight w:val="0"/>
      <w:marTop w:val="0"/>
      <w:marBottom w:val="0"/>
      <w:divBdr>
        <w:top w:val="none" w:sz="0" w:space="0" w:color="auto"/>
        <w:left w:val="none" w:sz="0" w:space="0" w:color="auto"/>
        <w:bottom w:val="none" w:sz="0" w:space="0" w:color="auto"/>
        <w:right w:val="none" w:sz="0" w:space="0" w:color="auto"/>
      </w:divBdr>
    </w:div>
    <w:div w:id="341128237">
      <w:bodyDiv w:val="1"/>
      <w:marLeft w:val="0"/>
      <w:marRight w:val="0"/>
      <w:marTop w:val="0"/>
      <w:marBottom w:val="0"/>
      <w:divBdr>
        <w:top w:val="none" w:sz="0" w:space="0" w:color="auto"/>
        <w:left w:val="none" w:sz="0" w:space="0" w:color="auto"/>
        <w:bottom w:val="none" w:sz="0" w:space="0" w:color="auto"/>
        <w:right w:val="none" w:sz="0" w:space="0" w:color="auto"/>
      </w:divBdr>
    </w:div>
    <w:div w:id="341594272">
      <w:bodyDiv w:val="1"/>
      <w:marLeft w:val="0"/>
      <w:marRight w:val="0"/>
      <w:marTop w:val="0"/>
      <w:marBottom w:val="0"/>
      <w:divBdr>
        <w:top w:val="none" w:sz="0" w:space="0" w:color="auto"/>
        <w:left w:val="none" w:sz="0" w:space="0" w:color="auto"/>
        <w:bottom w:val="none" w:sz="0" w:space="0" w:color="auto"/>
        <w:right w:val="none" w:sz="0" w:space="0" w:color="auto"/>
      </w:divBdr>
    </w:div>
    <w:div w:id="344089822">
      <w:bodyDiv w:val="1"/>
      <w:marLeft w:val="0"/>
      <w:marRight w:val="0"/>
      <w:marTop w:val="0"/>
      <w:marBottom w:val="0"/>
      <w:divBdr>
        <w:top w:val="none" w:sz="0" w:space="0" w:color="auto"/>
        <w:left w:val="none" w:sz="0" w:space="0" w:color="auto"/>
        <w:bottom w:val="none" w:sz="0" w:space="0" w:color="auto"/>
        <w:right w:val="none" w:sz="0" w:space="0" w:color="auto"/>
      </w:divBdr>
    </w:div>
    <w:div w:id="344291070">
      <w:bodyDiv w:val="1"/>
      <w:marLeft w:val="0"/>
      <w:marRight w:val="0"/>
      <w:marTop w:val="0"/>
      <w:marBottom w:val="0"/>
      <w:divBdr>
        <w:top w:val="none" w:sz="0" w:space="0" w:color="auto"/>
        <w:left w:val="none" w:sz="0" w:space="0" w:color="auto"/>
        <w:bottom w:val="none" w:sz="0" w:space="0" w:color="auto"/>
        <w:right w:val="none" w:sz="0" w:space="0" w:color="auto"/>
      </w:divBdr>
    </w:div>
    <w:div w:id="345404706">
      <w:bodyDiv w:val="1"/>
      <w:marLeft w:val="0"/>
      <w:marRight w:val="0"/>
      <w:marTop w:val="0"/>
      <w:marBottom w:val="0"/>
      <w:divBdr>
        <w:top w:val="none" w:sz="0" w:space="0" w:color="auto"/>
        <w:left w:val="none" w:sz="0" w:space="0" w:color="auto"/>
        <w:bottom w:val="none" w:sz="0" w:space="0" w:color="auto"/>
        <w:right w:val="none" w:sz="0" w:space="0" w:color="auto"/>
      </w:divBdr>
    </w:div>
    <w:div w:id="346375262">
      <w:bodyDiv w:val="1"/>
      <w:marLeft w:val="0"/>
      <w:marRight w:val="0"/>
      <w:marTop w:val="0"/>
      <w:marBottom w:val="0"/>
      <w:divBdr>
        <w:top w:val="none" w:sz="0" w:space="0" w:color="auto"/>
        <w:left w:val="none" w:sz="0" w:space="0" w:color="auto"/>
        <w:bottom w:val="none" w:sz="0" w:space="0" w:color="auto"/>
        <w:right w:val="none" w:sz="0" w:space="0" w:color="auto"/>
      </w:divBdr>
    </w:div>
    <w:div w:id="347409763">
      <w:bodyDiv w:val="1"/>
      <w:marLeft w:val="0"/>
      <w:marRight w:val="0"/>
      <w:marTop w:val="0"/>
      <w:marBottom w:val="0"/>
      <w:divBdr>
        <w:top w:val="none" w:sz="0" w:space="0" w:color="auto"/>
        <w:left w:val="none" w:sz="0" w:space="0" w:color="auto"/>
        <w:bottom w:val="none" w:sz="0" w:space="0" w:color="auto"/>
        <w:right w:val="none" w:sz="0" w:space="0" w:color="auto"/>
      </w:divBdr>
    </w:div>
    <w:div w:id="348722754">
      <w:bodyDiv w:val="1"/>
      <w:marLeft w:val="0"/>
      <w:marRight w:val="0"/>
      <w:marTop w:val="0"/>
      <w:marBottom w:val="0"/>
      <w:divBdr>
        <w:top w:val="none" w:sz="0" w:space="0" w:color="auto"/>
        <w:left w:val="none" w:sz="0" w:space="0" w:color="auto"/>
        <w:bottom w:val="none" w:sz="0" w:space="0" w:color="auto"/>
        <w:right w:val="none" w:sz="0" w:space="0" w:color="auto"/>
      </w:divBdr>
    </w:div>
    <w:div w:id="348869190">
      <w:bodyDiv w:val="1"/>
      <w:marLeft w:val="0"/>
      <w:marRight w:val="0"/>
      <w:marTop w:val="0"/>
      <w:marBottom w:val="0"/>
      <w:divBdr>
        <w:top w:val="none" w:sz="0" w:space="0" w:color="auto"/>
        <w:left w:val="none" w:sz="0" w:space="0" w:color="auto"/>
        <w:bottom w:val="none" w:sz="0" w:space="0" w:color="auto"/>
        <w:right w:val="none" w:sz="0" w:space="0" w:color="auto"/>
      </w:divBdr>
    </w:div>
    <w:div w:id="349726566">
      <w:bodyDiv w:val="1"/>
      <w:marLeft w:val="0"/>
      <w:marRight w:val="0"/>
      <w:marTop w:val="0"/>
      <w:marBottom w:val="0"/>
      <w:divBdr>
        <w:top w:val="none" w:sz="0" w:space="0" w:color="auto"/>
        <w:left w:val="none" w:sz="0" w:space="0" w:color="auto"/>
        <w:bottom w:val="none" w:sz="0" w:space="0" w:color="auto"/>
        <w:right w:val="none" w:sz="0" w:space="0" w:color="auto"/>
      </w:divBdr>
    </w:div>
    <w:div w:id="350650322">
      <w:bodyDiv w:val="1"/>
      <w:marLeft w:val="0"/>
      <w:marRight w:val="0"/>
      <w:marTop w:val="0"/>
      <w:marBottom w:val="0"/>
      <w:divBdr>
        <w:top w:val="none" w:sz="0" w:space="0" w:color="auto"/>
        <w:left w:val="none" w:sz="0" w:space="0" w:color="auto"/>
        <w:bottom w:val="none" w:sz="0" w:space="0" w:color="auto"/>
        <w:right w:val="none" w:sz="0" w:space="0" w:color="auto"/>
      </w:divBdr>
    </w:div>
    <w:div w:id="350762820">
      <w:bodyDiv w:val="1"/>
      <w:marLeft w:val="0"/>
      <w:marRight w:val="0"/>
      <w:marTop w:val="0"/>
      <w:marBottom w:val="0"/>
      <w:divBdr>
        <w:top w:val="none" w:sz="0" w:space="0" w:color="auto"/>
        <w:left w:val="none" w:sz="0" w:space="0" w:color="auto"/>
        <w:bottom w:val="none" w:sz="0" w:space="0" w:color="auto"/>
        <w:right w:val="none" w:sz="0" w:space="0" w:color="auto"/>
      </w:divBdr>
    </w:div>
    <w:div w:id="350840342">
      <w:bodyDiv w:val="1"/>
      <w:marLeft w:val="0"/>
      <w:marRight w:val="0"/>
      <w:marTop w:val="0"/>
      <w:marBottom w:val="0"/>
      <w:divBdr>
        <w:top w:val="none" w:sz="0" w:space="0" w:color="auto"/>
        <w:left w:val="none" w:sz="0" w:space="0" w:color="auto"/>
        <w:bottom w:val="none" w:sz="0" w:space="0" w:color="auto"/>
        <w:right w:val="none" w:sz="0" w:space="0" w:color="auto"/>
      </w:divBdr>
    </w:div>
    <w:div w:id="358163318">
      <w:bodyDiv w:val="1"/>
      <w:marLeft w:val="0"/>
      <w:marRight w:val="0"/>
      <w:marTop w:val="0"/>
      <w:marBottom w:val="0"/>
      <w:divBdr>
        <w:top w:val="none" w:sz="0" w:space="0" w:color="auto"/>
        <w:left w:val="none" w:sz="0" w:space="0" w:color="auto"/>
        <w:bottom w:val="none" w:sz="0" w:space="0" w:color="auto"/>
        <w:right w:val="none" w:sz="0" w:space="0" w:color="auto"/>
      </w:divBdr>
    </w:div>
    <w:div w:id="358167477">
      <w:bodyDiv w:val="1"/>
      <w:marLeft w:val="0"/>
      <w:marRight w:val="0"/>
      <w:marTop w:val="0"/>
      <w:marBottom w:val="0"/>
      <w:divBdr>
        <w:top w:val="none" w:sz="0" w:space="0" w:color="auto"/>
        <w:left w:val="none" w:sz="0" w:space="0" w:color="auto"/>
        <w:bottom w:val="none" w:sz="0" w:space="0" w:color="auto"/>
        <w:right w:val="none" w:sz="0" w:space="0" w:color="auto"/>
      </w:divBdr>
    </w:div>
    <w:div w:id="358316172">
      <w:bodyDiv w:val="1"/>
      <w:marLeft w:val="0"/>
      <w:marRight w:val="0"/>
      <w:marTop w:val="0"/>
      <w:marBottom w:val="0"/>
      <w:divBdr>
        <w:top w:val="none" w:sz="0" w:space="0" w:color="auto"/>
        <w:left w:val="none" w:sz="0" w:space="0" w:color="auto"/>
        <w:bottom w:val="none" w:sz="0" w:space="0" w:color="auto"/>
        <w:right w:val="none" w:sz="0" w:space="0" w:color="auto"/>
      </w:divBdr>
    </w:div>
    <w:div w:id="358355277">
      <w:bodyDiv w:val="1"/>
      <w:marLeft w:val="0"/>
      <w:marRight w:val="0"/>
      <w:marTop w:val="0"/>
      <w:marBottom w:val="0"/>
      <w:divBdr>
        <w:top w:val="none" w:sz="0" w:space="0" w:color="auto"/>
        <w:left w:val="none" w:sz="0" w:space="0" w:color="auto"/>
        <w:bottom w:val="none" w:sz="0" w:space="0" w:color="auto"/>
        <w:right w:val="none" w:sz="0" w:space="0" w:color="auto"/>
      </w:divBdr>
    </w:div>
    <w:div w:id="359283107">
      <w:bodyDiv w:val="1"/>
      <w:marLeft w:val="0"/>
      <w:marRight w:val="0"/>
      <w:marTop w:val="0"/>
      <w:marBottom w:val="0"/>
      <w:divBdr>
        <w:top w:val="none" w:sz="0" w:space="0" w:color="auto"/>
        <w:left w:val="none" w:sz="0" w:space="0" w:color="auto"/>
        <w:bottom w:val="none" w:sz="0" w:space="0" w:color="auto"/>
        <w:right w:val="none" w:sz="0" w:space="0" w:color="auto"/>
      </w:divBdr>
    </w:div>
    <w:div w:id="360595554">
      <w:bodyDiv w:val="1"/>
      <w:marLeft w:val="0"/>
      <w:marRight w:val="0"/>
      <w:marTop w:val="0"/>
      <w:marBottom w:val="0"/>
      <w:divBdr>
        <w:top w:val="none" w:sz="0" w:space="0" w:color="auto"/>
        <w:left w:val="none" w:sz="0" w:space="0" w:color="auto"/>
        <w:bottom w:val="none" w:sz="0" w:space="0" w:color="auto"/>
        <w:right w:val="none" w:sz="0" w:space="0" w:color="auto"/>
      </w:divBdr>
    </w:div>
    <w:div w:id="360934603">
      <w:bodyDiv w:val="1"/>
      <w:marLeft w:val="0"/>
      <w:marRight w:val="0"/>
      <w:marTop w:val="0"/>
      <w:marBottom w:val="0"/>
      <w:divBdr>
        <w:top w:val="none" w:sz="0" w:space="0" w:color="auto"/>
        <w:left w:val="none" w:sz="0" w:space="0" w:color="auto"/>
        <w:bottom w:val="none" w:sz="0" w:space="0" w:color="auto"/>
        <w:right w:val="none" w:sz="0" w:space="0" w:color="auto"/>
      </w:divBdr>
    </w:div>
    <w:div w:id="362634406">
      <w:bodyDiv w:val="1"/>
      <w:marLeft w:val="0"/>
      <w:marRight w:val="0"/>
      <w:marTop w:val="0"/>
      <w:marBottom w:val="0"/>
      <w:divBdr>
        <w:top w:val="none" w:sz="0" w:space="0" w:color="auto"/>
        <w:left w:val="none" w:sz="0" w:space="0" w:color="auto"/>
        <w:bottom w:val="none" w:sz="0" w:space="0" w:color="auto"/>
        <w:right w:val="none" w:sz="0" w:space="0" w:color="auto"/>
      </w:divBdr>
    </w:div>
    <w:div w:id="363405164">
      <w:bodyDiv w:val="1"/>
      <w:marLeft w:val="0"/>
      <w:marRight w:val="0"/>
      <w:marTop w:val="0"/>
      <w:marBottom w:val="0"/>
      <w:divBdr>
        <w:top w:val="none" w:sz="0" w:space="0" w:color="auto"/>
        <w:left w:val="none" w:sz="0" w:space="0" w:color="auto"/>
        <w:bottom w:val="none" w:sz="0" w:space="0" w:color="auto"/>
        <w:right w:val="none" w:sz="0" w:space="0" w:color="auto"/>
      </w:divBdr>
    </w:div>
    <w:div w:id="363677183">
      <w:bodyDiv w:val="1"/>
      <w:marLeft w:val="0"/>
      <w:marRight w:val="0"/>
      <w:marTop w:val="0"/>
      <w:marBottom w:val="0"/>
      <w:divBdr>
        <w:top w:val="none" w:sz="0" w:space="0" w:color="auto"/>
        <w:left w:val="none" w:sz="0" w:space="0" w:color="auto"/>
        <w:bottom w:val="none" w:sz="0" w:space="0" w:color="auto"/>
        <w:right w:val="none" w:sz="0" w:space="0" w:color="auto"/>
      </w:divBdr>
    </w:div>
    <w:div w:id="363941523">
      <w:bodyDiv w:val="1"/>
      <w:marLeft w:val="0"/>
      <w:marRight w:val="0"/>
      <w:marTop w:val="0"/>
      <w:marBottom w:val="0"/>
      <w:divBdr>
        <w:top w:val="none" w:sz="0" w:space="0" w:color="auto"/>
        <w:left w:val="none" w:sz="0" w:space="0" w:color="auto"/>
        <w:bottom w:val="none" w:sz="0" w:space="0" w:color="auto"/>
        <w:right w:val="none" w:sz="0" w:space="0" w:color="auto"/>
      </w:divBdr>
    </w:div>
    <w:div w:id="365180957">
      <w:bodyDiv w:val="1"/>
      <w:marLeft w:val="0"/>
      <w:marRight w:val="0"/>
      <w:marTop w:val="0"/>
      <w:marBottom w:val="0"/>
      <w:divBdr>
        <w:top w:val="none" w:sz="0" w:space="0" w:color="auto"/>
        <w:left w:val="none" w:sz="0" w:space="0" w:color="auto"/>
        <w:bottom w:val="none" w:sz="0" w:space="0" w:color="auto"/>
        <w:right w:val="none" w:sz="0" w:space="0" w:color="auto"/>
      </w:divBdr>
    </w:div>
    <w:div w:id="365370989">
      <w:bodyDiv w:val="1"/>
      <w:marLeft w:val="0"/>
      <w:marRight w:val="0"/>
      <w:marTop w:val="0"/>
      <w:marBottom w:val="0"/>
      <w:divBdr>
        <w:top w:val="none" w:sz="0" w:space="0" w:color="auto"/>
        <w:left w:val="none" w:sz="0" w:space="0" w:color="auto"/>
        <w:bottom w:val="none" w:sz="0" w:space="0" w:color="auto"/>
        <w:right w:val="none" w:sz="0" w:space="0" w:color="auto"/>
      </w:divBdr>
    </w:div>
    <w:div w:id="366495201">
      <w:bodyDiv w:val="1"/>
      <w:marLeft w:val="0"/>
      <w:marRight w:val="0"/>
      <w:marTop w:val="0"/>
      <w:marBottom w:val="0"/>
      <w:divBdr>
        <w:top w:val="none" w:sz="0" w:space="0" w:color="auto"/>
        <w:left w:val="none" w:sz="0" w:space="0" w:color="auto"/>
        <w:bottom w:val="none" w:sz="0" w:space="0" w:color="auto"/>
        <w:right w:val="none" w:sz="0" w:space="0" w:color="auto"/>
      </w:divBdr>
    </w:div>
    <w:div w:id="367949896">
      <w:bodyDiv w:val="1"/>
      <w:marLeft w:val="0"/>
      <w:marRight w:val="0"/>
      <w:marTop w:val="0"/>
      <w:marBottom w:val="0"/>
      <w:divBdr>
        <w:top w:val="none" w:sz="0" w:space="0" w:color="auto"/>
        <w:left w:val="none" w:sz="0" w:space="0" w:color="auto"/>
        <w:bottom w:val="none" w:sz="0" w:space="0" w:color="auto"/>
        <w:right w:val="none" w:sz="0" w:space="0" w:color="auto"/>
      </w:divBdr>
    </w:div>
    <w:div w:id="368262839">
      <w:bodyDiv w:val="1"/>
      <w:marLeft w:val="0"/>
      <w:marRight w:val="0"/>
      <w:marTop w:val="0"/>
      <w:marBottom w:val="0"/>
      <w:divBdr>
        <w:top w:val="none" w:sz="0" w:space="0" w:color="auto"/>
        <w:left w:val="none" w:sz="0" w:space="0" w:color="auto"/>
        <w:bottom w:val="none" w:sz="0" w:space="0" w:color="auto"/>
        <w:right w:val="none" w:sz="0" w:space="0" w:color="auto"/>
      </w:divBdr>
    </w:div>
    <w:div w:id="369185016">
      <w:bodyDiv w:val="1"/>
      <w:marLeft w:val="0"/>
      <w:marRight w:val="0"/>
      <w:marTop w:val="0"/>
      <w:marBottom w:val="0"/>
      <w:divBdr>
        <w:top w:val="none" w:sz="0" w:space="0" w:color="auto"/>
        <w:left w:val="none" w:sz="0" w:space="0" w:color="auto"/>
        <w:bottom w:val="none" w:sz="0" w:space="0" w:color="auto"/>
        <w:right w:val="none" w:sz="0" w:space="0" w:color="auto"/>
      </w:divBdr>
    </w:div>
    <w:div w:id="369651055">
      <w:bodyDiv w:val="1"/>
      <w:marLeft w:val="0"/>
      <w:marRight w:val="0"/>
      <w:marTop w:val="0"/>
      <w:marBottom w:val="0"/>
      <w:divBdr>
        <w:top w:val="none" w:sz="0" w:space="0" w:color="auto"/>
        <w:left w:val="none" w:sz="0" w:space="0" w:color="auto"/>
        <w:bottom w:val="none" w:sz="0" w:space="0" w:color="auto"/>
        <w:right w:val="none" w:sz="0" w:space="0" w:color="auto"/>
      </w:divBdr>
    </w:div>
    <w:div w:id="371273750">
      <w:bodyDiv w:val="1"/>
      <w:marLeft w:val="0"/>
      <w:marRight w:val="0"/>
      <w:marTop w:val="0"/>
      <w:marBottom w:val="0"/>
      <w:divBdr>
        <w:top w:val="none" w:sz="0" w:space="0" w:color="auto"/>
        <w:left w:val="none" w:sz="0" w:space="0" w:color="auto"/>
        <w:bottom w:val="none" w:sz="0" w:space="0" w:color="auto"/>
        <w:right w:val="none" w:sz="0" w:space="0" w:color="auto"/>
      </w:divBdr>
    </w:div>
    <w:div w:id="372386023">
      <w:bodyDiv w:val="1"/>
      <w:marLeft w:val="0"/>
      <w:marRight w:val="0"/>
      <w:marTop w:val="0"/>
      <w:marBottom w:val="0"/>
      <w:divBdr>
        <w:top w:val="none" w:sz="0" w:space="0" w:color="auto"/>
        <w:left w:val="none" w:sz="0" w:space="0" w:color="auto"/>
        <w:bottom w:val="none" w:sz="0" w:space="0" w:color="auto"/>
        <w:right w:val="none" w:sz="0" w:space="0" w:color="auto"/>
      </w:divBdr>
    </w:div>
    <w:div w:id="372508149">
      <w:bodyDiv w:val="1"/>
      <w:marLeft w:val="0"/>
      <w:marRight w:val="0"/>
      <w:marTop w:val="0"/>
      <w:marBottom w:val="0"/>
      <w:divBdr>
        <w:top w:val="none" w:sz="0" w:space="0" w:color="auto"/>
        <w:left w:val="none" w:sz="0" w:space="0" w:color="auto"/>
        <w:bottom w:val="none" w:sz="0" w:space="0" w:color="auto"/>
        <w:right w:val="none" w:sz="0" w:space="0" w:color="auto"/>
      </w:divBdr>
    </w:div>
    <w:div w:id="372655241">
      <w:bodyDiv w:val="1"/>
      <w:marLeft w:val="0"/>
      <w:marRight w:val="0"/>
      <w:marTop w:val="0"/>
      <w:marBottom w:val="0"/>
      <w:divBdr>
        <w:top w:val="none" w:sz="0" w:space="0" w:color="auto"/>
        <w:left w:val="none" w:sz="0" w:space="0" w:color="auto"/>
        <w:bottom w:val="none" w:sz="0" w:space="0" w:color="auto"/>
        <w:right w:val="none" w:sz="0" w:space="0" w:color="auto"/>
      </w:divBdr>
    </w:div>
    <w:div w:id="372661269">
      <w:bodyDiv w:val="1"/>
      <w:marLeft w:val="0"/>
      <w:marRight w:val="0"/>
      <w:marTop w:val="0"/>
      <w:marBottom w:val="0"/>
      <w:divBdr>
        <w:top w:val="none" w:sz="0" w:space="0" w:color="auto"/>
        <w:left w:val="none" w:sz="0" w:space="0" w:color="auto"/>
        <w:bottom w:val="none" w:sz="0" w:space="0" w:color="auto"/>
        <w:right w:val="none" w:sz="0" w:space="0" w:color="auto"/>
      </w:divBdr>
    </w:div>
    <w:div w:id="373190357">
      <w:bodyDiv w:val="1"/>
      <w:marLeft w:val="0"/>
      <w:marRight w:val="0"/>
      <w:marTop w:val="0"/>
      <w:marBottom w:val="0"/>
      <w:divBdr>
        <w:top w:val="none" w:sz="0" w:space="0" w:color="auto"/>
        <w:left w:val="none" w:sz="0" w:space="0" w:color="auto"/>
        <w:bottom w:val="none" w:sz="0" w:space="0" w:color="auto"/>
        <w:right w:val="none" w:sz="0" w:space="0" w:color="auto"/>
      </w:divBdr>
    </w:div>
    <w:div w:id="373889958">
      <w:bodyDiv w:val="1"/>
      <w:marLeft w:val="0"/>
      <w:marRight w:val="0"/>
      <w:marTop w:val="0"/>
      <w:marBottom w:val="0"/>
      <w:divBdr>
        <w:top w:val="none" w:sz="0" w:space="0" w:color="auto"/>
        <w:left w:val="none" w:sz="0" w:space="0" w:color="auto"/>
        <w:bottom w:val="none" w:sz="0" w:space="0" w:color="auto"/>
        <w:right w:val="none" w:sz="0" w:space="0" w:color="auto"/>
      </w:divBdr>
    </w:div>
    <w:div w:id="374621798">
      <w:bodyDiv w:val="1"/>
      <w:marLeft w:val="0"/>
      <w:marRight w:val="0"/>
      <w:marTop w:val="0"/>
      <w:marBottom w:val="0"/>
      <w:divBdr>
        <w:top w:val="none" w:sz="0" w:space="0" w:color="auto"/>
        <w:left w:val="none" w:sz="0" w:space="0" w:color="auto"/>
        <w:bottom w:val="none" w:sz="0" w:space="0" w:color="auto"/>
        <w:right w:val="none" w:sz="0" w:space="0" w:color="auto"/>
      </w:divBdr>
    </w:div>
    <w:div w:id="376471141">
      <w:bodyDiv w:val="1"/>
      <w:marLeft w:val="0"/>
      <w:marRight w:val="0"/>
      <w:marTop w:val="0"/>
      <w:marBottom w:val="0"/>
      <w:divBdr>
        <w:top w:val="none" w:sz="0" w:space="0" w:color="auto"/>
        <w:left w:val="none" w:sz="0" w:space="0" w:color="auto"/>
        <w:bottom w:val="none" w:sz="0" w:space="0" w:color="auto"/>
        <w:right w:val="none" w:sz="0" w:space="0" w:color="auto"/>
      </w:divBdr>
    </w:div>
    <w:div w:id="377627543">
      <w:bodyDiv w:val="1"/>
      <w:marLeft w:val="0"/>
      <w:marRight w:val="0"/>
      <w:marTop w:val="0"/>
      <w:marBottom w:val="0"/>
      <w:divBdr>
        <w:top w:val="none" w:sz="0" w:space="0" w:color="auto"/>
        <w:left w:val="none" w:sz="0" w:space="0" w:color="auto"/>
        <w:bottom w:val="none" w:sz="0" w:space="0" w:color="auto"/>
        <w:right w:val="none" w:sz="0" w:space="0" w:color="auto"/>
      </w:divBdr>
    </w:div>
    <w:div w:id="378406774">
      <w:bodyDiv w:val="1"/>
      <w:marLeft w:val="0"/>
      <w:marRight w:val="0"/>
      <w:marTop w:val="0"/>
      <w:marBottom w:val="0"/>
      <w:divBdr>
        <w:top w:val="none" w:sz="0" w:space="0" w:color="auto"/>
        <w:left w:val="none" w:sz="0" w:space="0" w:color="auto"/>
        <w:bottom w:val="none" w:sz="0" w:space="0" w:color="auto"/>
        <w:right w:val="none" w:sz="0" w:space="0" w:color="auto"/>
      </w:divBdr>
    </w:div>
    <w:div w:id="378826357">
      <w:bodyDiv w:val="1"/>
      <w:marLeft w:val="0"/>
      <w:marRight w:val="0"/>
      <w:marTop w:val="0"/>
      <w:marBottom w:val="0"/>
      <w:divBdr>
        <w:top w:val="none" w:sz="0" w:space="0" w:color="auto"/>
        <w:left w:val="none" w:sz="0" w:space="0" w:color="auto"/>
        <w:bottom w:val="none" w:sz="0" w:space="0" w:color="auto"/>
        <w:right w:val="none" w:sz="0" w:space="0" w:color="auto"/>
      </w:divBdr>
    </w:div>
    <w:div w:id="379944536">
      <w:bodyDiv w:val="1"/>
      <w:marLeft w:val="0"/>
      <w:marRight w:val="0"/>
      <w:marTop w:val="0"/>
      <w:marBottom w:val="0"/>
      <w:divBdr>
        <w:top w:val="none" w:sz="0" w:space="0" w:color="auto"/>
        <w:left w:val="none" w:sz="0" w:space="0" w:color="auto"/>
        <w:bottom w:val="none" w:sz="0" w:space="0" w:color="auto"/>
        <w:right w:val="none" w:sz="0" w:space="0" w:color="auto"/>
      </w:divBdr>
    </w:div>
    <w:div w:id="381907469">
      <w:bodyDiv w:val="1"/>
      <w:marLeft w:val="0"/>
      <w:marRight w:val="0"/>
      <w:marTop w:val="0"/>
      <w:marBottom w:val="0"/>
      <w:divBdr>
        <w:top w:val="none" w:sz="0" w:space="0" w:color="auto"/>
        <w:left w:val="none" w:sz="0" w:space="0" w:color="auto"/>
        <w:bottom w:val="none" w:sz="0" w:space="0" w:color="auto"/>
        <w:right w:val="none" w:sz="0" w:space="0" w:color="auto"/>
      </w:divBdr>
    </w:div>
    <w:div w:id="384913195">
      <w:bodyDiv w:val="1"/>
      <w:marLeft w:val="0"/>
      <w:marRight w:val="0"/>
      <w:marTop w:val="0"/>
      <w:marBottom w:val="0"/>
      <w:divBdr>
        <w:top w:val="none" w:sz="0" w:space="0" w:color="auto"/>
        <w:left w:val="none" w:sz="0" w:space="0" w:color="auto"/>
        <w:bottom w:val="none" w:sz="0" w:space="0" w:color="auto"/>
        <w:right w:val="none" w:sz="0" w:space="0" w:color="auto"/>
      </w:divBdr>
    </w:div>
    <w:div w:id="384960647">
      <w:bodyDiv w:val="1"/>
      <w:marLeft w:val="0"/>
      <w:marRight w:val="0"/>
      <w:marTop w:val="0"/>
      <w:marBottom w:val="0"/>
      <w:divBdr>
        <w:top w:val="none" w:sz="0" w:space="0" w:color="auto"/>
        <w:left w:val="none" w:sz="0" w:space="0" w:color="auto"/>
        <w:bottom w:val="none" w:sz="0" w:space="0" w:color="auto"/>
        <w:right w:val="none" w:sz="0" w:space="0" w:color="auto"/>
      </w:divBdr>
    </w:div>
    <w:div w:id="385645292">
      <w:bodyDiv w:val="1"/>
      <w:marLeft w:val="0"/>
      <w:marRight w:val="0"/>
      <w:marTop w:val="0"/>
      <w:marBottom w:val="0"/>
      <w:divBdr>
        <w:top w:val="none" w:sz="0" w:space="0" w:color="auto"/>
        <w:left w:val="none" w:sz="0" w:space="0" w:color="auto"/>
        <w:bottom w:val="none" w:sz="0" w:space="0" w:color="auto"/>
        <w:right w:val="none" w:sz="0" w:space="0" w:color="auto"/>
      </w:divBdr>
    </w:div>
    <w:div w:id="385690865">
      <w:bodyDiv w:val="1"/>
      <w:marLeft w:val="0"/>
      <w:marRight w:val="0"/>
      <w:marTop w:val="0"/>
      <w:marBottom w:val="0"/>
      <w:divBdr>
        <w:top w:val="none" w:sz="0" w:space="0" w:color="auto"/>
        <w:left w:val="none" w:sz="0" w:space="0" w:color="auto"/>
        <w:bottom w:val="none" w:sz="0" w:space="0" w:color="auto"/>
        <w:right w:val="none" w:sz="0" w:space="0" w:color="auto"/>
      </w:divBdr>
    </w:div>
    <w:div w:id="386030296">
      <w:bodyDiv w:val="1"/>
      <w:marLeft w:val="0"/>
      <w:marRight w:val="0"/>
      <w:marTop w:val="0"/>
      <w:marBottom w:val="0"/>
      <w:divBdr>
        <w:top w:val="none" w:sz="0" w:space="0" w:color="auto"/>
        <w:left w:val="none" w:sz="0" w:space="0" w:color="auto"/>
        <w:bottom w:val="none" w:sz="0" w:space="0" w:color="auto"/>
        <w:right w:val="none" w:sz="0" w:space="0" w:color="auto"/>
      </w:divBdr>
    </w:div>
    <w:div w:id="386298346">
      <w:bodyDiv w:val="1"/>
      <w:marLeft w:val="0"/>
      <w:marRight w:val="0"/>
      <w:marTop w:val="0"/>
      <w:marBottom w:val="0"/>
      <w:divBdr>
        <w:top w:val="none" w:sz="0" w:space="0" w:color="auto"/>
        <w:left w:val="none" w:sz="0" w:space="0" w:color="auto"/>
        <w:bottom w:val="none" w:sz="0" w:space="0" w:color="auto"/>
        <w:right w:val="none" w:sz="0" w:space="0" w:color="auto"/>
      </w:divBdr>
    </w:div>
    <w:div w:id="386416096">
      <w:bodyDiv w:val="1"/>
      <w:marLeft w:val="0"/>
      <w:marRight w:val="0"/>
      <w:marTop w:val="0"/>
      <w:marBottom w:val="0"/>
      <w:divBdr>
        <w:top w:val="none" w:sz="0" w:space="0" w:color="auto"/>
        <w:left w:val="none" w:sz="0" w:space="0" w:color="auto"/>
        <w:bottom w:val="none" w:sz="0" w:space="0" w:color="auto"/>
        <w:right w:val="none" w:sz="0" w:space="0" w:color="auto"/>
      </w:divBdr>
    </w:div>
    <w:div w:id="387069678">
      <w:bodyDiv w:val="1"/>
      <w:marLeft w:val="0"/>
      <w:marRight w:val="0"/>
      <w:marTop w:val="0"/>
      <w:marBottom w:val="0"/>
      <w:divBdr>
        <w:top w:val="none" w:sz="0" w:space="0" w:color="auto"/>
        <w:left w:val="none" w:sz="0" w:space="0" w:color="auto"/>
        <w:bottom w:val="none" w:sz="0" w:space="0" w:color="auto"/>
        <w:right w:val="none" w:sz="0" w:space="0" w:color="auto"/>
      </w:divBdr>
    </w:div>
    <w:div w:id="387072697">
      <w:bodyDiv w:val="1"/>
      <w:marLeft w:val="0"/>
      <w:marRight w:val="0"/>
      <w:marTop w:val="0"/>
      <w:marBottom w:val="0"/>
      <w:divBdr>
        <w:top w:val="none" w:sz="0" w:space="0" w:color="auto"/>
        <w:left w:val="none" w:sz="0" w:space="0" w:color="auto"/>
        <w:bottom w:val="none" w:sz="0" w:space="0" w:color="auto"/>
        <w:right w:val="none" w:sz="0" w:space="0" w:color="auto"/>
      </w:divBdr>
    </w:div>
    <w:div w:id="387412030">
      <w:bodyDiv w:val="1"/>
      <w:marLeft w:val="0"/>
      <w:marRight w:val="0"/>
      <w:marTop w:val="0"/>
      <w:marBottom w:val="0"/>
      <w:divBdr>
        <w:top w:val="none" w:sz="0" w:space="0" w:color="auto"/>
        <w:left w:val="none" w:sz="0" w:space="0" w:color="auto"/>
        <w:bottom w:val="none" w:sz="0" w:space="0" w:color="auto"/>
        <w:right w:val="none" w:sz="0" w:space="0" w:color="auto"/>
      </w:divBdr>
    </w:div>
    <w:div w:id="387726407">
      <w:bodyDiv w:val="1"/>
      <w:marLeft w:val="0"/>
      <w:marRight w:val="0"/>
      <w:marTop w:val="0"/>
      <w:marBottom w:val="0"/>
      <w:divBdr>
        <w:top w:val="none" w:sz="0" w:space="0" w:color="auto"/>
        <w:left w:val="none" w:sz="0" w:space="0" w:color="auto"/>
        <w:bottom w:val="none" w:sz="0" w:space="0" w:color="auto"/>
        <w:right w:val="none" w:sz="0" w:space="0" w:color="auto"/>
      </w:divBdr>
    </w:div>
    <w:div w:id="387874393">
      <w:bodyDiv w:val="1"/>
      <w:marLeft w:val="0"/>
      <w:marRight w:val="0"/>
      <w:marTop w:val="0"/>
      <w:marBottom w:val="0"/>
      <w:divBdr>
        <w:top w:val="none" w:sz="0" w:space="0" w:color="auto"/>
        <w:left w:val="none" w:sz="0" w:space="0" w:color="auto"/>
        <w:bottom w:val="none" w:sz="0" w:space="0" w:color="auto"/>
        <w:right w:val="none" w:sz="0" w:space="0" w:color="auto"/>
      </w:divBdr>
    </w:div>
    <w:div w:id="388648423">
      <w:bodyDiv w:val="1"/>
      <w:marLeft w:val="0"/>
      <w:marRight w:val="0"/>
      <w:marTop w:val="0"/>
      <w:marBottom w:val="0"/>
      <w:divBdr>
        <w:top w:val="none" w:sz="0" w:space="0" w:color="auto"/>
        <w:left w:val="none" w:sz="0" w:space="0" w:color="auto"/>
        <w:bottom w:val="none" w:sz="0" w:space="0" w:color="auto"/>
        <w:right w:val="none" w:sz="0" w:space="0" w:color="auto"/>
      </w:divBdr>
    </w:div>
    <w:div w:id="388963408">
      <w:bodyDiv w:val="1"/>
      <w:marLeft w:val="0"/>
      <w:marRight w:val="0"/>
      <w:marTop w:val="0"/>
      <w:marBottom w:val="0"/>
      <w:divBdr>
        <w:top w:val="none" w:sz="0" w:space="0" w:color="auto"/>
        <w:left w:val="none" w:sz="0" w:space="0" w:color="auto"/>
        <w:bottom w:val="none" w:sz="0" w:space="0" w:color="auto"/>
        <w:right w:val="none" w:sz="0" w:space="0" w:color="auto"/>
      </w:divBdr>
    </w:div>
    <w:div w:id="389615486">
      <w:bodyDiv w:val="1"/>
      <w:marLeft w:val="0"/>
      <w:marRight w:val="0"/>
      <w:marTop w:val="0"/>
      <w:marBottom w:val="0"/>
      <w:divBdr>
        <w:top w:val="none" w:sz="0" w:space="0" w:color="auto"/>
        <w:left w:val="none" w:sz="0" w:space="0" w:color="auto"/>
        <w:bottom w:val="none" w:sz="0" w:space="0" w:color="auto"/>
        <w:right w:val="none" w:sz="0" w:space="0" w:color="auto"/>
      </w:divBdr>
    </w:div>
    <w:div w:id="390034232">
      <w:bodyDiv w:val="1"/>
      <w:marLeft w:val="0"/>
      <w:marRight w:val="0"/>
      <w:marTop w:val="0"/>
      <w:marBottom w:val="0"/>
      <w:divBdr>
        <w:top w:val="none" w:sz="0" w:space="0" w:color="auto"/>
        <w:left w:val="none" w:sz="0" w:space="0" w:color="auto"/>
        <w:bottom w:val="none" w:sz="0" w:space="0" w:color="auto"/>
        <w:right w:val="none" w:sz="0" w:space="0" w:color="auto"/>
      </w:divBdr>
    </w:div>
    <w:div w:id="391926474">
      <w:bodyDiv w:val="1"/>
      <w:marLeft w:val="0"/>
      <w:marRight w:val="0"/>
      <w:marTop w:val="0"/>
      <w:marBottom w:val="0"/>
      <w:divBdr>
        <w:top w:val="none" w:sz="0" w:space="0" w:color="auto"/>
        <w:left w:val="none" w:sz="0" w:space="0" w:color="auto"/>
        <w:bottom w:val="none" w:sz="0" w:space="0" w:color="auto"/>
        <w:right w:val="none" w:sz="0" w:space="0" w:color="auto"/>
      </w:divBdr>
    </w:div>
    <w:div w:id="392970631">
      <w:bodyDiv w:val="1"/>
      <w:marLeft w:val="0"/>
      <w:marRight w:val="0"/>
      <w:marTop w:val="0"/>
      <w:marBottom w:val="0"/>
      <w:divBdr>
        <w:top w:val="none" w:sz="0" w:space="0" w:color="auto"/>
        <w:left w:val="none" w:sz="0" w:space="0" w:color="auto"/>
        <w:bottom w:val="none" w:sz="0" w:space="0" w:color="auto"/>
        <w:right w:val="none" w:sz="0" w:space="0" w:color="auto"/>
      </w:divBdr>
    </w:div>
    <w:div w:id="394008933">
      <w:bodyDiv w:val="1"/>
      <w:marLeft w:val="0"/>
      <w:marRight w:val="0"/>
      <w:marTop w:val="0"/>
      <w:marBottom w:val="0"/>
      <w:divBdr>
        <w:top w:val="none" w:sz="0" w:space="0" w:color="auto"/>
        <w:left w:val="none" w:sz="0" w:space="0" w:color="auto"/>
        <w:bottom w:val="none" w:sz="0" w:space="0" w:color="auto"/>
        <w:right w:val="none" w:sz="0" w:space="0" w:color="auto"/>
      </w:divBdr>
    </w:div>
    <w:div w:id="394015644">
      <w:bodyDiv w:val="1"/>
      <w:marLeft w:val="0"/>
      <w:marRight w:val="0"/>
      <w:marTop w:val="0"/>
      <w:marBottom w:val="0"/>
      <w:divBdr>
        <w:top w:val="none" w:sz="0" w:space="0" w:color="auto"/>
        <w:left w:val="none" w:sz="0" w:space="0" w:color="auto"/>
        <w:bottom w:val="none" w:sz="0" w:space="0" w:color="auto"/>
        <w:right w:val="none" w:sz="0" w:space="0" w:color="auto"/>
      </w:divBdr>
    </w:div>
    <w:div w:id="394738941">
      <w:bodyDiv w:val="1"/>
      <w:marLeft w:val="0"/>
      <w:marRight w:val="0"/>
      <w:marTop w:val="0"/>
      <w:marBottom w:val="0"/>
      <w:divBdr>
        <w:top w:val="none" w:sz="0" w:space="0" w:color="auto"/>
        <w:left w:val="none" w:sz="0" w:space="0" w:color="auto"/>
        <w:bottom w:val="none" w:sz="0" w:space="0" w:color="auto"/>
        <w:right w:val="none" w:sz="0" w:space="0" w:color="auto"/>
      </w:divBdr>
    </w:div>
    <w:div w:id="395016056">
      <w:bodyDiv w:val="1"/>
      <w:marLeft w:val="0"/>
      <w:marRight w:val="0"/>
      <w:marTop w:val="0"/>
      <w:marBottom w:val="0"/>
      <w:divBdr>
        <w:top w:val="none" w:sz="0" w:space="0" w:color="auto"/>
        <w:left w:val="none" w:sz="0" w:space="0" w:color="auto"/>
        <w:bottom w:val="none" w:sz="0" w:space="0" w:color="auto"/>
        <w:right w:val="none" w:sz="0" w:space="0" w:color="auto"/>
      </w:divBdr>
    </w:div>
    <w:div w:id="397217474">
      <w:bodyDiv w:val="1"/>
      <w:marLeft w:val="0"/>
      <w:marRight w:val="0"/>
      <w:marTop w:val="0"/>
      <w:marBottom w:val="0"/>
      <w:divBdr>
        <w:top w:val="none" w:sz="0" w:space="0" w:color="auto"/>
        <w:left w:val="none" w:sz="0" w:space="0" w:color="auto"/>
        <w:bottom w:val="none" w:sz="0" w:space="0" w:color="auto"/>
        <w:right w:val="none" w:sz="0" w:space="0" w:color="auto"/>
      </w:divBdr>
    </w:div>
    <w:div w:id="397436152">
      <w:bodyDiv w:val="1"/>
      <w:marLeft w:val="0"/>
      <w:marRight w:val="0"/>
      <w:marTop w:val="0"/>
      <w:marBottom w:val="0"/>
      <w:divBdr>
        <w:top w:val="none" w:sz="0" w:space="0" w:color="auto"/>
        <w:left w:val="none" w:sz="0" w:space="0" w:color="auto"/>
        <w:bottom w:val="none" w:sz="0" w:space="0" w:color="auto"/>
        <w:right w:val="none" w:sz="0" w:space="0" w:color="auto"/>
      </w:divBdr>
    </w:div>
    <w:div w:id="398409760">
      <w:bodyDiv w:val="1"/>
      <w:marLeft w:val="0"/>
      <w:marRight w:val="0"/>
      <w:marTop w:val="0"/>
      <w:marBottom w:val="0"/>
      <w:divBdr>
        <w:top w:val="none" w:sz="0" w:space="0" w:color="auto"/>
        <w:left w:val="none" w:sz="0" w:space="0" w:color="auto"/>
        <w:bottom w:val="none" w:sz="0" w:space="0" w:color="auto"/>
        <w:right w:val="none" w:sz="0" w:space="0" w:color="auto"/>
      </w:divBdr>
    </w:div>
    <w:div w:id="399250125">
      <w:bodyDiv w:val="1"/>
      <w:marLeft w:val="0"/>
      <w:marRight w:val="0"/>
      <w:marTop w:val="0"/>
      <w:marBottom w:val="0"/>
      <w:divBdr>
        <w:top w:val="none" w:sz="0" w:space="0" w:color="auto"/>
        <w:left w:val="none" w:sz="0" w:space="0" w:color="auto"/>
        <w:bottom w:val="none" w:sz="0" w:space="0" w:color="auto"/>
        <w:right w:val="none" w:sz="0" w:space="0" w:color="auto"/>
      </w:divBdr>
    </w:div>
    <w:div w:id="399786820">
      <w:bodyDiv w:val="1"/>
      <w:marLeft w:val="0"/>
      <w:marRight w:val="0"/>
      <w:marTop w:val="0"/>
      <w:marBottom w:val="0"/>
      <w:divBdr>
        <w:top w:val="none" w:sz="0" w:space="0" w:color="auto"/>
        <w:left w:val="none" w:sz="0" w:space="0" w:color="auto"/>
        <w:bottom w:val="none" w:sz="0" w:space="0" w:color="auto"/>
        <w:right w:val="none" w:sz="0" w:space="0" w:color="auto"/>
      </w:divBdr>
    </w:div>
    <w:div w:id="400490606">
      <w:bodyDiv w:val="1"/>
      <w:marLeft w:val="0"/>
      <w:marRight w:val="0"/>
      <w:marTop w:val="0"/>
      <w:marBottom w:val="0"/>
      <w:divBdr>
        <w:top w:val="none" w:sz="0" w:space="0" w:color="auto"/>
        <w:left w:val="none" w:sz="0" w:space="0" w:color="auto"/>
        <w:bottom w:val="none" w:sz="0" w:space="0" w:color="auto"/>
        <w:right w:val="none" w:sz="0" w:space="0" w:color="auto"/>
      </w:divBdr>
    </w:div>
    <w:div w:id="401680423">
      <w:bodyDiv w:val="1"/>
      <w:marLeft w:val="0"/>
      <w:marRight w:val="0"/>
      <w:marTop w:val="0"/>
      <w:marBottom w:val="0"/>
      <w:divBdr>
        <w:top w:val="none" w:sz="0" w:space="0" w:color="auto"/>
        <w:left w:val="none" w:sz="0" w:space="0" w:color="auto"/>
        <w:bottom w:val="none" w:sz="0" w:space="0" w:color="auto"/>
        <w:right w:val="none" w:sz="0" w:space="0" w:color="auto"/>
      </w:divBdr>
    </w:div>
    <w:div w:id="402148112">
      <w:bodyDiv w:val="1"/>
      <w:marLeft w:val="0"/>
      <w:marRight w:val="0"/>
      <w:marTop w:val="0"/>
      <w:marBottom w:val="0"/>
      <w:divBdr>
        <w:top w:val="none" w:sz="0" w:space="0" w:color="auto"/>
        <w:left w:val="none" w:sz="0" w:space="0" w:color="auto"/>
        <w:bottom w:val="none" w:sz="0" w:space="0" w:color="auto"/>
        <w:right w:val="none" w:sz="0" w:space="0" w:color="auto"/>
      </w:divBdr>
    </w:div>
    <w:div w:id="402412591">
      <w:bodyDiv w:val="1"/>
      <w:marLeft w:val="0"/>
      <w:marRight w:val="0"/>
      <w:marTop w:val="0"/>
      <w:marBottom w:val="0"/>
      <w:divBdr>
        <w:top w:val="none" w:sz="0" w:space="0" w:color="auto"/>
        <w:left w:val="none" w:sz="0" w:space="0" w:color="auto"/>
        <w:bottom w:val="none" w:sz="0" w:space="0" w:color="auto"/>
        <w:right w:val="none" w:sz="0" w:space="0" w:color="auto"/>
      </w:divBdr>
    </w:div>
    <w:div w:id="402487536">
      <w:bodyDiv w:val="1"/>
      <w:marLeft w:val="0"/>
      <w:marRight w:val="0"/>
      <w:marTop w:val="0"/>
      <w:marBottom w:val="0"/>
      <w:divBdr>
        <w:top w:val="none" w:sz="0" w:space="0" w:color="auto"/>
        <w:left w:val="none" w:sz="0" w:space="0" w:color="auto"/>
        <w:bottom w:val="none" w:sz="0" w:space="0" w:color="auto"/>
        <w:right w:val="none" w:sz="0" w:space="0" w:color="auto"/>
      </w:divBdr>
    </w:div>
    <w:div w:id="403068108">
      <w:bodyDiv w:val="1"/>
      <w:marLeft w:val="0"/>
      <w:marRight w:val="0"/>
      <w:marTop w:val="0"/>
      <w:marBottom w:val="0"/>
      <w:divBdr>
        <w:top w:val="none" w:sz="0" w:space="0" w:color="auto"/>
        <w:left w:val="none" w:sz="0" w:space="0" w:color="auto"/>
        <w:bottom w:val="none" w:sz="0" w:space="0" w:color="auto"/>
        <w:right w:val="none" w:sz="0" w:space="0" w:color="auto"/>
      </w:divBdr>
    </w:div>
    <w:div w:id="403139551">
      <w:bodyDiv w:val="1"/>
      <w:marLeft w:val="0"/>
      <w:marRight w:val="0"/>
      <w:marTop w:val="0"/>
      <w:marBottom w:val="0"/>
      <w:divBdr>
        <w:top w:val="none" w:sz="0" w:space="0" w:color="auto"/>
        <w:left w:val="none" w:sz="0" w:space="0" w:color="auto"/>
        <w:bottom w:val="none" w:sz="0" w:space="0" w:color="auto"/>
        <w:right w:val="none" w:sz="0" w:space="0" w:color="auto"/>
      </w:divBdr>
    </w:div>
    <w:div w:id="403603366">
      <w:bodyDiv w:val="1"/>
      <w:marLeft w:val="0"/>
      <w:marRight w:val="0"/>
      <w:marTop w:val="0"/>
      <w:marBottom w:val="0"/>
      <w:divBdr>
        <w:top w:val="none" w:sz="0" w:space="0" w:color="auto"/>
        <w:left w:val="none" w:sz="0" w:space="0" w:color="auto"/>
        <w:bottom w:val="none" w:sz="0" w:space="0" w:color="auto"/>
        <w:right w:val="none" w:sz="0" w:space="0" w:color="auto"/>
      </w:divBdr>
    </w:div>
    <w:div w:id="403991733">
      <w:bodyDiv w:val="1"/>
      <w:marLeft w:val="0"/>
      <w:marRight w:val="0"/>
      <w:marTop w:val="0"/>
      <w:marBottom w:val="0"/>
      <w:divBdr>
        <w:top w:val="none" w:sz="0" w:space="0" w:color="auto"/>
        <w:left w:val="none" w:sz="0" w:space="0" w:color="auto"/>
        <w:bottom w:val="none" w:sz="0" w:space="0" w:color="auto"/>
        <w:right w:val="none" w:sz="0" w:space="0" w:color="auto"/>
      </w:divBdr>
    </w:div>
    <w:div w:id="404107155">
      <w:bodyDiv w:val="1"/>
      <w:marLeft w:val="0"/>
      <w:marRight w:val="0"/>
      <w:marTop w:val="0"/>
      <w:marBottom w:val="0"/>
      <w:divBdr>
        <w:top w:val="none" w:sz="0" w:space="0" w:color="auto"/>
        <w:left w:val="none" w:sz="0" w:space="0" w:color="auto"/>
        <w:bottom w:val="none" w:sz="0" w:space="0" w:color="auto"/>
        <w:right w:val="none" w:sz="0" w:space="0" w:color="auto"/>
      </w:divBdr>
    </w:div>
    <w:div w:id="405801983">
      <w:bodyDiv w:val="1"/>
      <w:marLeft w:val="0"/>
      <w:marRight w:val="0"/>
      <w:marTop w:val="0"/>
      <w:marBottom w:val="0"/>
      <w:divBdr>
        <w:top w:val="none" w:sz="0" w:space="0" w:color="auto"/>
        <w:left w:val="none" w:sz="0" w:space="0" w:color="auto"/>
        <w:bottom w:val="none" w:sz="0" w:space="0" w:color="auto"/>
        <w:right w:val="none" w:sz="0" w:space="0" w:color="auto"/>
      </w:divBdr>
    </w:div>
    <w:div w:id="406734639">
      <w:bodyDiv w:val="1"/>
      <w:marLeft w:val="0"/>
      <w:marRight w:val="0"/>
      <w:marTop w:val="0"/>
      <w:marBottom w:val="0"/>
      <w:divBdr>
        <w:top w:val="none" w:sz="0" w:space="0" w:color="auto"/>
        <w:left w:val="none" w:sz="0" w:space="0" w:color="auto"/>
        <w:bottom w:val="none" w:sz="0" w:space="0" w:color="auto"/>
        <w:right w:val="none" w:sz="0" w:space="0" w:color="auto"/>
      </w:divBdr>
    </w:div>
    <w:div w:id="410204906">
      <w:bodyDiv w:val="1"/>
      <w:marLeft w:val="0"/>
      <w:marRight w:val="0"/>
      <w:marTop w:val="0"/>
      <w:marBottom w:val="0"/>
      <w:divBdr>
        <w:top w:val="none" w:sz="0" w:space="0" w:color="auto"/>
        <w:left w:val="none" w:sz="0" w:space="0" w:color="auto"/>
        <w:bottom w:val="none" w:sz="0" w:space="0" w:color="auto"/>
        <w:right w:val="none" w:sz="0" w:space="0" w:color="auto"/>
      </w:divBdr>
    </w:div>
    <w:div w:id="413935115">
      <w:bodyDiv w:val="1"/>
      <w:marLeft w:val="0"/>
      <w:marRight w:val="0"/>
      <w:marTop w:val="0"/>
      <w:marBottom w:val="0"/>
      <w:divBdr>
        <w:top w:val="none" w:sz="0" w:space="0" w:color="auto"/>
        <w:left w:val="none" w:sz="0" w:space="0" w:color="auto"/>
        <w:bottom w:val="none" w:sz="0" w:space="0" w:color="auto"/>
        <w:right w:val="none" w:sz="0" w:space="0" w:color="auto"/>
      </w:divBdr>
    </w:div>
    <w:div w:id="414136117">
      <w:bodyDiv w:val="1"/>
      <w:marLeft w:val="0"/>
      <w:marRight w:val="0"/>
      <w:marTop w:val="0"/>
      <w:marBottom w:val="0"/>
      <w:divBdr>
        <w:top w:val="none" w:sz="0" w:space="0" w:color="auto"/>
        <w:left w:val="none" w:sz="0" w:space="0" w:color="auto"/>
        <w:bottom w:val="none" w:sz="0" w:space="0" w:color="auto"/>
        <w:right w:val="none" w:sz="0" w:space="0" w:color="auto"/>
      </w:divBdr>
    </w:div>
    <w:div w:id="414397399">
      <w:bodyDiv w:val="1"/>
      <w:marLeft w:val="0"/>
      <w:marRight w:val="0"/>
      <w:marTop w:val="0"/>
      <w:marBottom w:val="0"/>
      <w:divBdr>
        <w:top w:val="none" w:sz="0" w:space="0" w:color="auto"/>
        <w:left w:val="none" w:sz="0" w:space="0" w:color="auto"/>
        <w:bottom w:val="none" w:sz="0" w:space="0" w:color="auto"/>
        <w:right w:val="none" w:sz="0" w:space="0" w:color="auto"/>
      </w:divBdr>
    </w:div>
    <w:div w:id="414783940">
      <w:bodyDiv w:val="1"/>
      <w:marLeft w:val="0"/>
      <w:marRight w:val="0"/>
      <w:marTop w:val="0"/>
      <w:marBottom w:val="0"/>
      <w:divBdr>
        <w:top w:val="none" w:sz="0" w:space="0" w:color="auto"/>
        <w:left w:val="none" w:sz="0" w:space="0" w:color="auto"/>
        <w:bottom w:val="none" w:sz="0" w:space="0" w:color="auto"/>
        <w:right w:val="none" w:sz="0" w:space="0" w:color="auto"/>
      </w:divBdr>
    </w:div>
    <w:div w:id="415445430">
      <w:bodyDiv w:val="1"/>
      <w:marLeft w:val="0"/>
      <w:marRight w:val="0"/>
      <w:marTop w:val="0"/>
      <w:marBottom w:val="0"/>
      <w:divBdr>
        <w:top w:val="none" w:sz="0" w:space="0" w:color="auto"/>
        <w:left w:val="none" w:sz="0" w:space="0" w:color="auto"/>
        <w:bottom w:val="none" w:sz="0" w:space="0" w:color="auto"/>
        <w:right w:val="none" w:sz="0" w:space="0" w:color="auto"/>
      </w:divBdr>
    </w:div>
    <w:div w:id="416902250">
      <w:bodyDiv w:val="1"/>
      <w:marLeft w:val="0"/>
      <w:marRight w:val="0"/>
      <w:marTop w:val="0"/>
      <w:marBottom w:val="0"/>
      <w:divBdr>
        <w:top w:val="none" w:sz="0" w:space="0" w:color="auto"/>
        <w:left w:val="none" w:sz="0" w:space="0" w:color="auto"/>
        <w:bottom w:val="none" w:sz="0" w:space="0" w:color="auto"/>
        <w:right w:val="none" w:sz="0" w:space="0" w:color="auto"/>
      </w:divBdr>
    </w:div>
    <w:div w:id="417101669">
      <w:bodyDiv w:val="1"/>
      <w:marLeft w:val="0"/>
      <w:marRight w:val="0"/>
      <w:marTop w:val="0"/>
      <w:marBottom w:val="0"/>
      <w:divBdr>
        <w:top w:val="none" w:sz="0" w:space="0" w:color="auto"/>
        <w:left w:val="none" w:sz="0" w:space="0" w:color="auto"/>
        <w:bottom w:val="none" w:sz="0" w:space="0" w:color="auto"/>
        <w:right w:val="none" w:sz="0" w:space="0" w:color="auto"/>
      </w:divBdr>
    </w:div>
    <w:div w:id="417142889">
      <w:bodyDiv w:val="1"/>
      <w:marLeft w:val="0"/>
      <w:marRight w:val="0"/>
      <w:marTop w:val="0"/>
      <w:marBottom w:val="0"/>
      <w:divBdr>
        <w:top w:val="none" w:sz="0" w:space="0" w:color="auto"/>
        <w:left w:val="none" w:sz="0" w:space="0" w:color="auto"/>
        <w:bottom w:val="none" w:sz="0" w:space="0" w:color="auto"/>
        <w:right w:val="none" w:sz="0" w:space="0" w:color="auto"/>
      </w:divBdr>
    </w:div>
    <w:div w:id="417606170">
      <w:bodyDiv w:val="1"/>
      <w:marLeft w:val="0"/>
      <w:marRight w:val="0"/>
      <w:marTop w:val="0"/>
      <w:marBottom w:val="0"/>
      <w:divBdr>
        <w:top w:val="none" w:sz="0" w:space="0" w:color="auto"/>
        <w:left w:val="none" w:sz="0" w:space="0" w:color="auto"/>
        <w:bottom w:val="none" w:sz="0" w:space="0" w:color="auto"/>
        <w:right w:val="none" w:sz="0" w:space="0" w:color="auto"/>
      </w:divBdr>
    </w:div>
    <w:div w:id="423183696">
      <w:bodyDiv w:val="1"/>
      <w:marLeft w:val="0"/>
      <w:marRight w:val="0"/>
      <w:marTop w:val="0"/>
      <w:marBottom w:val="0"/>
      <w:divBdr>
        <w:top w:val="none" w:sz="0" w:space="0" w:color="auto"/>
        <w:left w:val="none" w:sz="0" w:space="0" w:color="auto"/>
        <w:bottom w:val="none" w:sz="0" w:space="0" w:color="auto"/>
        <w:right w:val="none" w:sz="0" w:space="0" w:color="auto"/>
      </w:divBdr>
    </w:div>
    <w:div w:id="425225406">
      <w:bodyDiv w:val="1"/>
      <w:marLeft w:val="0"/>
      <w:marRight w:val="0"/>
      <w:marTop w:val="0"/>
      <w:marBottom w:val="0"/>
      <w:divBdr>
        <w:top w:val="none" w:sz="0" w:space="0" w:color="auto"/>
        <w:left w:val="none" w:sz="0" w:space="0" w:color="auto"/>
        <w:bottom w:val="none" w:sz="0" w:space="0" w:color="auto"/>
        <w:right w:val="none" w:sz="0" w:space="0" w:color="auto"/>
      </w:divBdr>
    </w:div>
    <w:div w:id="425272376">
      <w:bodyDiv w:val="1"/>
      <w:marLeft w:val="0"/>
      <w:marRight w:val="0"/>
      <w:marTop w:val="0"/>
      <w:marBottom w:val="0"/>
      <w:divBdr>
        <w:top w:val="none" w:sz="0" w:space="0" w:color="auto"/>
        <w:left w:val="none" w:sz="0" w:space="0" w:color="auto"/>
        <w:bottom w:val="none" w:sz="0" w:space="0" w:color="auto"/>
        <w:right w:val="none" w:sz="0" w:space="0" w:color="auto"/>
      </w:divBdr>
      <w:divsChild>
        <w:div w:id="420611844">
          <w:marLeft w:val="0"/>
          <w:marRight w:val="0"/>
          <w:marTop w:val="0"/>
          <w:marBottom w:val="180"/>
          <w:divBdr>
            <w:top w:val="none" w:sz="0" w:space="0" w:color="auto"/>
            <w:left w:val="none" w:sz="0" w:space="0" w:color="auto"/>
            <w:bottom w:val="none" w:sz="0" w:space="0" w:color="auto"/>
            <w:right w:val="none" w:sz="0" w:space="0" w:color="auto"/>
          </w:divBdr>
        </w:div>
        <w:div w:id="580484937">
          <w:marLeft w:val="0"/>
          <w:marRight w:val="0"/>
          <w:marTop w:val="0"/>
          <w:marBottom w:val="180"/>
          <w:divBdr>
            <w:top w:val="none" w:sz="0" w:space="0" w:color="auto"/>
            <w:left w:val="none" w:sz="0" w:space="0" w:color="auto"/>
            <w:bottom w:val="none" w:sz="0" w:space="0" w:color="auto"/>
            <w:right w:val="none" w:sz="0" w:space="0" w:color="auto"/>
          </w:divBdr>
        </w:div>
        <w:div w:id="593438136">
          <w:marLeft w:val="0"/>
          <w:marRight w:val="0"/>
          <w:marTop w:val="0"/>
          <w:marBottom w:val="180"/>
          <w:divBdr>
            <w:top w:val="none" w:sz="0" w:space="0" w:color="auto"/>
            <w:left w:val="none" w:sz="0" w:space="0" w:color="auto"/>
            <w:bottom w:val="none" w:sz="0" w:space="0" w:color="auto"/>
            <w:right w:val="none" w:sz="0" w:space="0" w:color="auto"/>
          </w:divBdr>
        </w:div>
        <w:div w:id="688914666">
          <w:marLeft w:val="0"/>
          <w:marRight w:val="0"/>
          <w:marTop w:val="0"/>
          <w:marBottom w:val="180"/>
          <w:divBdr>
            <w:top w:val="none" w:sz="0" w:space="0" w:color="auto"/>
            <w:left w:val="none" w:sz="0" w:space="0" w:color="auto"/>
            <w:bottom w:val="none" w:sz="0" w:space="0" w:color="auto"/>
            <w:right w:val="none" w:sz="0" w:space="0" w:color="auto"/>
          </w:divBdr>
        </w:div>
        <w:div w:id="708337868">
          <w:marLeft w:val="0"/>
          <w:marRight w:val="0"/>
          <w:marTop w:val="0"/>
          <w:marBottom w:val="180"/>
          <w:divBdr>
            <w:top w:val="none" w:sz="0" w:space="0" w:color="auto"/>
            <w:left w:val="none" w:sz="0" w:space="0" w:color="auto"/>
            <w:bottom w:val="none" w:sz="0" w:space="0" w:color="auto"/>
            <w:right w:val="none" w:sz="0" w:space="0" w:color="auto"/>
          </w:divBdr>
        </w:div>
        <w:div w:id="848062849">
          <w:marLeft w:val="0"/>
          <w:marRight w:val="0"/>
          <w:marTop w:val="0"/>
          <w:marBottom w:val="180"/>
          <w:divBdr>
            <w:top w:val="none" w:sz="0" w:space="0" w:color="auto"/>
            <w:left w:val="none" w:sz="0" w:space="0" w:color="auto"/>
            <w:bottom w:val="none" w:sz="0" w:space="0" w:color="auto"/>
            <w:right w:val="none" w:sz="0" w:space="0" w:color="auto"/>
          </w:divBdr>
        </w:div>
        <w:div w:id="1142649246">
          <w:marLeft w:val="0"/>
          <w:marRight w:val="0"/>
          <w:marTop w:val="0"/>
          <w:marBottom w:val="180"/>
          <w:divBdr>
            <w:top w:val="none" w:sz="0" w:space="0" w:color="auto"/>
            <w:left w:val="none" w:sz="0" w:space="0" w:color="auto"/>
            <w:bottom w:val="none" w:sz="0" w:space="0" w:color="auto"/>
            <w:right w:val="none" w:sz="0" w:space="0" w:color="auto"/>
          </w:divBdr>
        </w:div>
        <w:div w:id="1645158179">
          <w:marLeft w:val="0"/>
          <w:marRight w:val="0"/>
          <w:marTop w:val="0"/>
          <w:marBottom w:val="0"/>
          <w:divBdr>
            <w:top w:val="none" w:sz="0" w:space="0" w:color="auto"/>
            <w:left w:val="none" w:sz="0" w:space="0" w:color="auto"/>
            <w:bottom w:val="none" w:sz="0" w:space="0" w:color="auto"/>
            <w:right w:val="none" w:sz="0" w:space="0" w:color="auto"/>
          </w:divBdr>
        </w:div>
        <w:div w:id="1708406413">
          <w:marLeft w:val="0"/>
          <w:marRight w:val="0"/>
          <w:marTop w:val="0"/>
          <w:marBottom w:val="180"/>
          <w:divBdr>
            <w:top w:val="none" w:sz="0" w:space="0" w:color="auto"/>
            <w:left w:val="none" w:sz="0" w:space="0" w:color="auto"/>
            <w:bottom w:val="none" w:sz="0" w:space="0" w:color="auto"/>
            <w:right w:val="none" w:sz="0" w:space="0" w:color="auto"/>
          </w:divBdr>
        </w:div>
      </w:divsChild>
    </w:div>
    <w:div w:id="426076852">
      <w:bodyDiv w:val="1"/>
      <w:marLeft w:val="0"/>
      <w:marRight w:val="0"/>
      <w:marTop w:val="0"/>
      <w:marBottom w:val="0"/>
      <w:divBdr>
        <w:top w:val="none" w:sz="0" w:space="0" w:color="auto"/>
        <w:left w:val="none" w:sz="0" w:space="0" w:color="auto"/>
        <w:bottom w:val="none" w:sz="0" w:space="0" w:color="auto"/>
        <w:right w:val="none" w:sz="0" w:space="0" w:color="auto"/>
      </w:divBdr>
    </w:div>
    <w:div w:id="426317380">
      <w:bodyDiv w:val="1"/>
      <w:marLeft w:val="0"/>
      <w:marRight w:val="0"/>
      <w:marTop w:val="0"/>
      <w:marBottom w:val="0"/>
      <w:divBdr>
        <w:top w:val="none" w:sz="0" w:space="0" w:color="auto"/>
        <w:left w:val="none" w:sz="0" w:space="0" w:color="auto"/>
        <w:bottom w:val="none" w:sz="0" w:space="0" w:color="auto"/>
        <w:right w:val="none" w:sz="0" w:space="0" w:color="auto"/>
      </w:divBdr>
    </w:div>
    <w:div w:id="427235438">
      <w:bodyDiv w:val="1"/>
      <w:marLeft w:val="0"/>
      <w:marRight w:val="0"/>
      <w:marTop w:val="0"/>
      <w:marBottom w:val="0"/>
      <w:divBdr>
        <w:top w:val="none" w:sz="0" w:space="0" w:color="auto"/>
        <w:left w:val="none" w:sz="0" w:space="0" w:color="auto"/>
        <w:bottom w:val="none" w:sz="0" w:space="0" w:color="auto"/>
        <w:right w:val="none" w:sz="0" w:space="0" w:color="auto"/>
      </w:divBdr>
    </w:div>
    <w:div w:id="427576619">
      <w:bodyDiv w:val="1"/>
      <w:marLeft w:val="0"/>
      <w:marRight w:val="0"/>
      <w:marTop w:val="0"/>
      <w:marBottom w:val="0"/>
      <w:divBdr>
        <w:top w:val="none" w:sz="0" w:space="0" w:color="auto"/>
        <w:left w:val="none" w:sz="0" w:space="0" w:color="auto"/>
        <w:bottom w:val="none" w:sz="0" w:space="0" w:color="auto"/>
        <w:right w:val="none" w:sz="0" w:space="0" w:color="auto"/>
      </w:divBdr>
    </w:div>
    <w:div w:id="427896206">
      <w:bodyDiv w:val="1"/>
      <w:marLeft w:val="0"/>
      <w:marRight w:val="0"/>
      <w:marTop w:val="0"/>
      <w:marBottom w:val="0"/>
      <w:divBdr>
        <w:top w:val="none" w:sz="0" w:space="0" w:color="auto"/>
        <w:left w:val="none" w:sz="0" w:space="0" w:color="auto"/>
        <w:bottom w:val="none" w:sz="0" w:space="0" w:color="auto"/>
        <w:right w:val="none" w:sz="0" w:space="0" w:color="auto"/>
      </w:divBdr>
    </w:div>
    <w:div w:id="429085446">
      <w:bodyDiv w:val="1"/>
      <w:marLeft w:val="0"/>
      <w:marRight w:val="0"/>
      <w:marTop w:val="0"/>
      <w:marBottom w:val="0"/>
      <w:divBdr>
        <w:top w:val="none" w:sz="0" w:space="0" w:color="auto"/>
        <w:left w:val="none" w:sz="0" w:space="0" w:color="auto"/>
        <w:bottom w:val="none" w:sz="0" w:space="0" w:color="auto"/>
        <w:right w:val="none" w:sz="0" w:space="0" w:color="auto"/>
      </w:divBdr>
    </w:div>
    <w:div w:id="429548137">
      <w:bodyDiv w:val="1"/>
      <w:marLeft w:val="0"/>
      <w:marRight w:val="0"/>
      <w:marTop w:val="0"/>
      <w:marBottom w:val="0"/>
      <w:divBdr>
        <w:top w:val="none" w:sz="0" w:space="0" w:color="auto"/>
        <w:left w:val="none" w:sz="0" w:space="0" w:color="auto"/>
        <w:bottom w:val="none" w:sz="0" w:space="0" w:color="auto"/>
        <w:right w:val="none" w:sz="0" w:space="0" w:color="auto"/>
      </w:divBdr>
    </w:div>
    <w:div w:id="430056163">
      <w:bodyDiv w:val="1"/>
      <w:marLeft w:val="0"/>
      <w:marRight w:val="0"/>
      <w:marTop w:val="0"/>
      <w:marBottom w:val="0"/>
      <w:divBdr>
        <w:top w:val="none" w:sz="0" w:space="0" w:color="auto"/>
        <w:left w:val="none" w:sz="0" w:space="0" w:color="auto"/>
        <w:bottom w:val="none" w:sz="0" w:space="0" w:color="auto"/>
        <w:right w:val="none" w:sz="0" w:space="0" w:color="auto"/>
      </w:divBdr>
    </w:div>
    <w:div w:id="431440550">
      <w:bodyDiv w:val="1"/>
      <w:marLeft w:val="0"/>
      <w:marRight w:val="0"/>
      <w:marTop w:val="0"/>
      <w:marBottom w:val="0"/>
      <w:divBdr>
        <w:top w:val="none" w:sz="0" w:space="0" w:color="auto"/>
        <w:left w:val="none" w:sz="0" w:space="0" w:color="auto"/>
        <w:bottom w:val="none" w:sz="0" w:space="0" w:color="auto"/>
        <w:right w:val="none" w:sz="0" w:space="0" w:color="auto"/>
      </w:divBdr>
    </w:div>
    <w:div w:id="432939648">
      <w:bodyDiv w:val="1"/>
      <w:marLeft w:val="0"/>
      <w:marRight w:val="0"/>
      <w:marTop w:val="0"/>
      <w:marBottom w:val="0"/>
      <w:divBdr>
        <w:top w:val="none" w:sz="0" w:space="0" w:color="auto"/>
        <w:left w:val="none" w:sz="0" w:space="0" w:color="auto"/>
        <w:bottom w:val="none" w:sz="0" w:space="0" w:color="auto"/>
        <w:right w:val="none" w:sz="0" w:space="0" w:color="auto"/>
      </w:divBdr>
    </w:div>
    <w:div w:id="434329628">
      <w:bodyDiv w:val="1"/>
      <w:marLeft w:val="0"/>
      <w:marRight w:val="0"/>
      <w:marTop w:val="0"/>
      <w:marBottom w:val="0"/>
      <w:divBdr>
        <w:top w:val="none" w:sz="0" w:space="0" w:color="auto"/>
        <w:left w:val="none" w:sz="0" w:space="0" w:color="auto"/>
        <w:bottom w:val="none" w:sz="0" w:space="0" w:color="auto"/>
        <w:right w:val="none" w:sz="0" w:space="0" w:color="auto"/>
      </w:divBdr>
    </w:div>
    <w:div w:id="438183728">
      <w:bodyDiv w:val="1"/>
      <w:marLeft w:val="0"/>
      <w:marRight w:val="0"/>
      <w:marTop w:val="0"/>
      <w:marBottom w:val="0"/>
      <w:divBdr>
        <w:top w:val="none" w:sz="0" w:space="0" w:color="auto"/>
        <w:left w:val="none" w:sz="0" w:space="0" w:color="auto"/>
        <w:bottom w:val="none" w:sz="0" w:space="0" w:color="auto"/>
        <w:right w:val="none" w:sz="0" w:space="0" w:color="auto"/>
      </w:divBdr>
    </w:div>
    <w:div w:id="439616782">
      <w:bodyDiv w:val="1"/>
      <w:marLeft w:val="0"/>
      <w:marRight w:val="0"/>
      <w:marTop w:val="0"/>
      <w:marBottom w:val="0"/>
      <w:divBdr>
        <w:top w:val="none" w:sz="0" w:space="0" w:color="auto"/>
        <w:left w:val="none" w:sz="0" w:space="0" w:color="auto"/>
        <w:bottom w:val="none" w:sz="0" w:space="0" w:color="auto"/>
        <w:right w:val="none" w:sz="0" w:space="0" w:color="auto"/>
      </w:divBdr>
    </w:div>
    <w:div w:id="441652254">
      <w:bodyDiv w:val="1"/>
      <w:marLeft w:val="0"/>
      <w:marRight w:val="0"/>
      <w:marTop w:val="0"/>
      <w:marBottom w:val="0"/>
      <w:divBdr>
        <w:top w:val="none" w:sz="0" w:space="0" w:color="auto"/>
        <w:left w:val="none" w:sz="0" w:space="0" w:color="auto"/>
        <w:bottom w:val="none" w:sz="0" w:space="0" w:color="auto"/>
        <w:right w:val="none" w:sz="0" w:space="0" w:color="auto"/>
      </w:divBdr>
    </w:div>
    <w:div w:id="441993642">
      <w:bodyDiv w:val="1"/>
      <w:marLeft w:val="0"/>
      <w:marRight w:val="0"/>
      <w:marTop w:val="0"/>
      <w:marBottom w:val="0"/>
      <w:divBdr>
        <w:top w:val="none" w:sz="0" w:space="0" w:color="auto"/>
        <w:left w:val="none" w:sz="0" w:space="0" w:color="auto"/>
        <w:bottom w:val="none" w:sz="0" w:space="0" w:color="auto"/>
        <w:right w:val="none" w:sz="0" w:space="0" w:color="auto"/>
      </w:divBdr>
    </w:div>
    <w:div w:id="443422137">
      <w:bodyDiv w:val="1"/>
      <w:marLeft w:val="0"/>
      <w:marRight w:val="0"/>
      <w:marTop w:val="0"/>
      <w:marBottom w:val="0"/>
      <w:divBdr>
        <w:top w:val="none" w:sz="0" w:space="0" w:color="auto"/>
        <w:left w:val="none" w:sz="0" w:space="0" w:color="auto"/>
        <w:bottom w:val="none" w:sz="0" w:space="0" w:color="auto"/>
        <w:right w:val="none" w:sz="0" w:space="0" w:color="auto"/>
      </w:divBdr>
    </w:div>
    <w:div w:id="444465219">
      <w:bodyDiv w:val="1"/>
      <w:marLeft w:val="0"/>
      <w:marRight w:val="0"/>
      <w:marTop w:val="0"/>
      <w:marBottom w:val="0"/>
      <w:divBdr>
        <w:top w:val="none" w:sz="0" w:space="0" w:color="auto"/>
        <w:left w:val="none" w:sz="0" w:space="0" w:color="auto"/>
        <w:bottom w:val="none" w:sz="0" w:space="0" w:color="auto"/>
        <w:right w:val="none" w:sz="0" w:space="0" w:color="auto"/>
      </w:divBdr>
    </w:div>
    <w:div w:id="444815574">
      <w:bodyDiv w:val="1"/>
      <w:marLeft w:val="0"/>
      <w:marRight w:val="0"/>
      <w:marTop w:val="0"/>
      <w:marBottom w:val="0"/>
      <w:divBdr>
        <w:top w:val="none" w:sz="0" w:space="0" w:color="auto"/>
        <w:left w:val="none" w:sz="0" w:space="0" w:color="auto"/>
        <w:bottom w:val="none" w:sz="0" w:space="0" w:color="auto"/>
        <w:right w:val="none" w:sz="0" w:space="0" w:color="auto"/>
      </w:divBdr>
    </w:div>
    <w:div w:id="445737519">
      <w:bodyDiv w:val="1"/>
      <w:marLeft w:val="0"/>
      <w:marRight w:val="0"/>
      <w:marTop w:val="0"/>
      <w:marBottom w:val="0"/>
      <w:divBdr>
        <w:top w:val="none" w:sz="0" w:space="0" w:color="auto"/>
        <w:left w:val="none" w:sz="0" w:space="0" w:color="auto"/>
        <w:bottom w:val="none" w:sz="0" w:space="0" w:color="auto"/>
        <w:right w:val="none" w:sz="0" w:space="0" w:color="auto"/>
      </w:divBdr>
    </w:div>
    <w:div w:id="447285410">
      <w:bodyDiv w:val="1"/>
      <w:marLeft w:val="0"/>
      <w:marRight w:val="0"/>
      <w:marTop w:val="0"/>
      <w:marBottom w:val="0"/>
      <w:divBdr>
        <w:top w:val="none" w:sz="0" w:space="0" w:color="auto"/>
        <w:left w:val="none" w:sz="0" w:space="0" w:color="auto"/>
        <w:bottom w:val="none" w:sz="0" w:space="0" w:color="auto"/>
        <w:right w:val="none" w:sz="0" w:space="0" w:color="auto"/>
      </w:divBdr>
    </w:div>
    <w:div w:id="448083263">
      <w:bodyDiv w:val="1"/>
      <w:marLeft w:val="0"/>
      <w:marRight w:val="0"/>
      <w:marTop w:val="0"/>
      <w:marBottom w:val="0"/>
      <w:divBdr>
        <w:top w:val="none" w:sz="0" w:space="0" w:color="auto"/>
        <w:left w:val="none" w:sz="0" w:space="0" w:color="auto"/>
        <w:bottom w:val="none" w:sz="0" w:space="0" w:color="auto"/>
        <w:right w:val="none" w:sz="0" w:space="0" w:color="auto"/>
      </w:divBdr>
    </w:div>
    <w:div w:id="450364203">
      <w:bodyDiv w:val="1"/>
      <w:marLeft w:val="0"/>
      <w:marRight w:val="0"/>
      <w:marTop w:val="0"/>
      <w:marBottom w:val="0"/>
      <w:divBdr>
        <w:top w:val="none" w:sz="0" w:space="0" w:color="auto"/>
        <w:left w:val="none" w:sz="0" w:space="0" w:color="auto"/>
        <w:bottom w:val="none" w:sz="0" w:space="0" w:color="auto"/>
        <w:right w:val="none" w:sz="0" w:space="0" w:color="auto"/>
      </w:divBdr>
    </w:div>
    <w:div w:id="450591145">
      <w:bodyDiv w:val="1"/>
      <w:marLeft w:val="0"/>
      <w:marRight w:val="0"/>
      <w:marTop w:val="0"/>
      <w:marBottom w:val="0"/>
      <w:divBdr>
        <w:top w:val="none" w:sz="0" w:space="0" w:color="auto"/>
        <w:left w:val="none" w:sz="0" w:space="0" w:color="auto"/>
        <w:bottom w:val="none" w:sz="0" w:space="0" w:color="auto"/>
        <w:right w:val="none" w:sz="0" w:space="0" w:color="auto"/>
      </w:divBdr>
    </w:div>
    <w:div w:id="451286016">
      <w:bodyDiv w:val="1"/>
      <w:marLeft w:val="0"/>
      <w:marRight w:val="0"/>
      <w:marTop w:val="0"/>
      <w:marBottom w:val="0"/>
      <w:divBdr>
        <w:top w:val="none" w:sz="0" w:space="0" w:color="auto"/>
        <w:left w:val="none" w:sz="0" w:space="0" w:color="auto"/>
        <w:bottom w:val="none" w:sz="0" w:space="0" w:color="auto"/>
        <w:right w:val="none" w:sz="0" w:space="0" w:color="auto"/>
      </w:divBdr>
    </w:div>
    <w:div w:id="452750341">
      <w:bodyDiv w:val="1"/>
      <w:marLeft w:val="0"/>
      <w:marRight w:val="0"/>
      <w:marTop w:val="0"/>
      <w:marBottom w:val="0"/>
      <w:divBdr>
        <w:top w:val="none" w:sz="0" w:space="0" w:color="auto"/>
        <w:left w:val="none" w:sz="0" w:space="0" w:color="auto"/>
        <w:bottom w:val="none" w:sz="0" w:space="0" w:color="auto"/>
        <w:right w:val="none" w:sz="0" w:space="0" w:color="auto"/>
      </w:divBdr>
    </w:div>
    <w:div w:id="453403204">
      <w:bodyDiv w:val="1"/>
      <w:marLeft w:val="0"/>
      <w:marRight w:val="0"/>
      <w:marTop w:val="0"/>
      <w:marBottom w:val="0"/>
      <w:divBdr>
        <w:top w:val="none" w:sz="0" w:space="0" w:color="auto"/>
        <w:left w:val="none" w:sz="0" w:space="0" w:color="auto"/>
        <w:bottom w:val="none" w:sz="0" w:space="0" w:color="auto"/>
        <w:right w:val="none" w:sz="0" w:space="0" w:color="auto"/>
      </w:divBdr>
    </w:div>
    <w:div w:id="456413475">
      <w:bodyDiv w:val="1"/>
      <w:marLeft w:val="0"/>
      <w:marRight w:val="0"/>
      <w:marTop w:val="0"/>
      <w:marBottom w:val="0"/>
      <w:divBdr>
        <w:top w:val="none" w:sz="0" w:space="0" w:color="auto"/>
        <w:left w:val="none" w:sz="0" w:space="0" w:color="auto"/>
        <w:bottom w:val="none" w:sz="0" w:space="0" w:color="auto"/>
        <w:right w:val="none" w:sz="0" w:space="0" w:color="auto"/>
      </w:divBdr>
    </w:div>
    <w:div w:id="458569956">
      <w:bodyDiv w:val="1"/>
      <w:marLeft w:val="0"/>
      <w:marRight w:val="0"/>
      <w:marTop w:val="0"/>
      <w:marBottom w:val="0"/>
      <w:divBdr>
        <w:top w:val="none" w:sz="0" w:space="0" w:color="auto"/>
        <w:left w:val="none" w:sz="0" w:space="0" w:color="auto"/>
        <w:bottom w:val="none" w:sz="0" w:space="0" w:color="auto"/>
        <w:right w:val="none" w:sz="0" w:space="0" w:color="auto"/>
      </w:divBdr>
    </w:div>
    <w:div w:id="465048153">
      <w:bodyDiv w:val="1"/>
      <w:marLeft w:val="0"/>
      <w:marRight w:val="0"/>
      <w:marTop w:val="0"/>
      <w:marBottom w:val="0"/>
      <w:divBdr>
        <w:top w:val="none" w:sz="0" w:space="0" w:color="auto"/>
        <w:left w:val="none" w:sz="0" w:space="0" w:color="auto"/>
        <w:bottom w:val="none" w:sz="0" w:space="0" w:color="auto"/>
        <w:right w:val="none" w:sz="0" w:space="0" w:color="auto"/>
      </w:divBdr>
    </w:div>
    <w:div w:id="465969254">
      <w:bodyDiv w:val="1"/>
      <w:marLeft w:val="0"/>
      <w:marRight w:val="0"/>
      <w:marTop w:val="0"/>
      <w:marBottom w:val="0"/>
      <w:divBdr>
        <w:top w:val="none" w:sz="0" w:space="0" w:color="auto"/>
        <w:left w:val="none" w:sz="0" w:space="0" w:color="auto"/>
        <w:bottom w:val="none" w:sz="0" w:space="0" w:color="auto"/>
        <w:right w:val="none" w:sz="0" w:space="0" w:color="auto"/>
      </w:divBdr>
    </w:div>
    <w:div w:id="467479597">
      <w:bodyDiv w:val="1"/>
      <w:marLeft w:val="0"/>
      <w:marRight w:val="0"/>
      <w:marTop w:val="0"/>
      <w:marBottom w:val="0"/>
      <w:divBdr>
        <w:top w:val="none" w:sz="0" w:space="0" w:color="auto"/>
        <w:left w:val="none" w:sz="0" w:space="0" w:color="auto"/>
        <w:bottom w:val="none" w:sz="0" w:space="0" w:color="auto"/>
        <w:right w:val="none" w:sz="0" w:space="0" w:color="auto"/>
      </w:divBdr>
    </w:div>
    <w:div w:id="469055635">
      <w:bodyDiv w:val="1"/>
      <w:marLeft w:val="0"/>
      <w:marRight w:val="0"/>
      <w:marTop w:val="0"/>
      <w:marBottom w:val="0"/>
      <w:divBdr>
        <w:top w:val="none" w:sz="0" w:space="0" w:color="auto"/>
        <w:left w:val="none" w:sz="0" w:space="0" w:color="auto"/>
        <w:bottom w:val="none" w:sz="0" w:space="0" w:color="auto"/>
        <w:right w:val="none" w:sz="0" w:space="0" w:color="auto"/>
      </w:divBdr>
    </w:div>
    <w:div w:id="471366433">
      <w:bodyDiv w:val="1"/>
      <w:marLeft w:val="0"/>
      <w:marRight w:val="0"/>
      <w:marTop w:val="0"/>
      <w:marBottom w:val="0"/>
      <w:divBdr>
        <w:top w:val="none" w:sz="0" w:space="0" w:color="auto"/>
        <w:left w:val="none" w:sz="0" w:space="0" w:color="auto"/>
        <w:bottom w:val="none" w:sz="0" w:space="0" w:color="auto"/>
        <w:right w:val="none" w:sz="0" w:space="0" w:color="auto"/>
      </w:divBdr>
    </w:div>
    <w:div w:id="471554950">
      <w:bodyDiv w:val="1"/>
      <w:marLeft w:val="0"/>
      <w:marRight w:val="0"/>
      <w:marTop w:val="0"/>
      <w:marBottom w:val="0"/>
      <w:divBdr>
        <w:top w:val="none" w:sz="0" w:space="0" w:color="auto"/>
        <w:left w:val="none" w:sz="0" w:space="0" w:color="auto"/>
        <w:bottom w:val="none" w:sz="0" w:space="0" w:color="auto"/>
        <w:right w:val="none" w:sz="0" w:space="0" w:color="auto"/>
      </w:divBdr>
    </w:div>
    <w:div w:id="471946365">
      <w:bodyDiv w:val="1"/>
      <w:marLeft w:val="0"/>
      <w:marRight w:val="0"/>
      <w:marTop w:val="0"/>
      <w:marBottom w:val="0"/>
      <w:divBdr>
        <w:top w:val="none" w:sz="0" w:space="0" w:color="auto"/>
        <w:left w:val="none" w:sz="0" w:space="0" w:color="auto"/>
        <w:bottom w:val="none" w:sz="0" w:space="0" w:color="auto"/>
        <w:right w:val="none" w:sz="0" w:space="0" w:color="auto"/>
      </w:divBdr>
    </w:div>
    <w:div w:id="473761300">
      <w:bodyDiv w:val="1"/>
      <w:marLeft w:val="0"/>
      <w:marRight w:val="0"/>
      <w:marTop w:val="0"/>
      <w:marBottom w:val="0"/>
      <w:divBdr>
        <w:top w:val="none" w:sz="0" w:space="0" w:color="auto"/>
        <w:left w:val="none" w:sz="0" w:space="0" w:color="auto"/>
        <w:bottom w:val="none" w:sz="0" w:space="0" w:color="auto"/>
        <w:right w:val="none" w:sz="0" w:space="0" w:color="auto"/>
      </w:divBdr>
    </w:div>
    <w:div w:id="473914089">
      <w:bodyDiv w:val="1"/>
      <w:marLeft w:val="0"/>
      <w:marRight w:val="0"/>
      <w:marTop w:val="0"/>
      <w:marBottom w:val="0"/>
      <w:divBdr>
        <w:top w:val="none" w:sz="0" w:space="0" w:color="auto"/>
        <w:left w:val="none" w:sz="0" w:space="0" w:color="auto"/>
        <w:bottom w:val="none" w:sz="0" w:space="0" w:color="auto"/>
        <w:right w:val="none" w:sz="0" w:space="0" w:color="auto"/>
      </w:divBdr>
    </w:div>
    <w:div w:id="473983457">
      <w:bodyDiv w:val="1"/>
      <w:marLeft w:val="0"/>
      <w:marRight w:val="0"/>
      <w:marTop w:val="0"/>
      <w:marBottom w:val="0"/>
      <w:divBdr>
        <w:top w:val="none" w:sz="0" w:space="0" w:color="auto"/>
        <w:left w:val="none" w:sz="0" w:space="0" w:color="auto"/>
        <w:bottom w:val="none" w:sz="0" w:space="0" w:color="auto"/>
        <w:right w:val="none" w:sz="0" w:space="0" w:color="auto"/>
      </w:divBdr>
    </w:div>
    <w:div w:id="474949347">
      <w:bodyDiv w:val="1"/>
      <w:marLeft w:val="0"/>
      <w:marRight w:val="0"/>
      <w:marTop w:val="0"/>
      <w:marBottom w:val="0"/>
      <w:divBdr>
        <w:top w:val="none" w:sz="0" w:space="0" w:color="auto"/>
        <w:left w:val="none" w:sz="0" w:space="0" w:color="auto"/>
        <w:bottom w:val="none" w:sz="0" w:space="0" w:color="auto"/>
        <w:right w:val="none" w:sz="0" w:space="0" w:color="auto"/>
      </w:divBdr>
    </w:div>
    <w:div w:id="475225506">
      <w:bodyDiv w:val="1"/>
      <w:marLeft w:val="0"/>
      <w:marRight w:val="0"/>
      <w:marTop w:val="0"/>
      <w:marBottom w:val="0"/>
      <w:divBdr>
        <w:top w:val="none" w:sz="0" w:space="0" w:color="auto"/>
        <w:left w:val="none" w:sz="0" w:space="0" w:color="auto"/>
        <w:bottom w:val="none" w:sz="0" w:space="0" w:color="auto"/>
        <w:right w:val="none" w:sz="0" w:space="0" w:color="auto"/>
      </w:divBdr>
    </w:div>
    <w:div w:id="477109882">
      <w:bodyDiv w:val="1"/>
      <w:marLeft w:val="0"/>
      <w:marRight w:val="0"/>
      <w:marTop w:val="0"/>
      <w:marBottom w:val="0"/>
      <w:divBdr>
        <w:top w:val="none" w:sz="0" w:space="0" w:color="auto"/>
        <w:left w:val="none" w:sz="0" w:space="0" w:color="auto"/>
        <w:bottom w:val="none" w:sz="0" w:space="0" w:color="auto"/>
        <w:right w:val="none" w:sz="0" w:space="0" w:color="auto"/>
      </w:divBdr>
    </w:div>
    <w:div w:id="477577712">
      <w:bodyDiv w:val="1"/>
      <w:marLeft w:val="0"/>
      <w:marRight w:val="0"/>
      <w:marTop w:val="0"/>
      <w:marBottom w:val="0"/>
      <w:divBdr>
        <w:top w:val="none" w:sz="0" w:space="0" w:color="auto"/>
        <w:left w:val="none" w:sz="0" w:space="0" w:color="auto"/>
        <w:bottom w:val="none" w:sz="0" w:space="0" w:color="auto"/>
        <w:right w:val="none" w:sz="0" w:space="0" w:color="auto"/>
      </w:divBdr>
    </w:div>
    <w:div w:id="478041450">
      <w:bodyDiv w:val="1"/>
      <w:marLeft w:val="0"/>
      <w:marRight w:val="0"/>
      <w:marTop w:val="0"/>
      <w:marBottom w:val="0"/>
      <w:divBdr>
        <w:top w:val="none" w:sz="0" w:space="0" w:color="auto"/>
        <w:left w:val="none" w:sz="0" w:space="0" w:color="auto"/>
        <w:bottom w:val="none" w:sz="0" w:space="0" w:color="auto"/>
        <w:right w:val="none" w:sz="0" w:space="0" w:color="auto"/>
      </w:divBdr>
    </w:div>
    <w:div w:id="478156953">
      <w:bodyDiv w:val="1"/>
      <w:marLeft w:val="0"/>
      <w:marRight w:val="0"/>
      <w:marTop w:val="0"/>
      <w:marBottom w:val="0"/>
      <w:divBdr>
        <w:top w:val="none" w:sz="0" w:space="0" w:color="auto"/>
        <w:left w:val="none" w:sz="0" w:space="0" w:color="auto"/>
        <w:bottom w:val="none" w:sz="0" w:space="0" w:color="auto"/>
        <w:right w:val="none" w:sz="0" w:space="0" w:color="auto"/>
      </w:divBdr>
    </w:div>
    <w:div w:id="481115814">
      <w:bodyDiv w:val="1"/>
      <w:marLeft w:val="0"/>
      <w:marRight w:val="0"/>
      <w:marTop w:val="0"/>
      <w:marBottom w:val="0"/>
      <w:divBdr>
        <w:top w:val="none" w:sz="0" w:space="0" w:color="auto"/>
        <w:left w:val="none" w:sz="0" w:space="0" w:color="auto"/>
        <w:bottom w:val="none" w:sz="0" w:space="0" w:color="auto"/>
        <w:right w:val="none" w:sz="0" w:space="0" w:color="auto"/>
      </w:divBdr>
    </w:div>
    <w:div w:id="481235171">
      <w:bodyDiv w:val="1"/>
      <w:marLeft w:val="0"/>
      <w:marRight w:val="0"/>
      <w:marTop w:val="0"/>
      <w:marBottom w:val="0"/>
      <w:divBdr>
        <w:top w:val="none" w:sz="0" w:space="0" w:color="auto"/>
        <w:left w:val="none" w:sz="0" w:space="0" w:color="auto"/>
        <w:bottom w:val="none" w:sz="0" w:space="0" w:color="auto"/>
        <w:right w:val="none" w:sz="0" w:space="0" w:color="auto"/>
      </w:divBdr>
    </w:div>
    <w:div w:id="482159080">
      <w:bodyDiv w:val="1"/>
      <w:marLeft w:val="0"/>
      <w:marRight w:val="0"/>
      <w:marTop w:val="0"/>
      <w:marBottom w:val="0"/>
      <w:divBdr>
        <w:top w:val="none" w:sz="0" w:space="0" w:color="auto"/>
        <w:left w:val="none" w:sz="0" w:space="0" w:color="auto"/>
        <w:bottom w:val="none" w:sz="0" w:space="0" w:color="auto"/>
        <w:right w:val="none" w:sz="0" w:space="0" w:color="auto"/>
      </w:divBdr>
    </w:div>
    <w:div w:id="482548033">
      <w:bodyDiv w:val="1"/>
      <w:marLeft w:val="0"/>
      <w:marRight w:val="0"/>
      <w:marTop w:val="0"/>
      <w:marBottom w:val="0"/>
      <w:divBdr>
        <w:top w:val="none" w:sz="0" w:space="0" w:color="auto"/>
        <w:left w:val="none" w:sz="0" w:space="0" w:color="auto"/>
        <w:bottom w:val="none" w:sz="0" w:space="0" w:color="auto"/>
        <w:right w:val="none" w:sz="0" w:space="0" w:color="auto"/>
      </w:divBdr>
    </w:div>
    <w:div w:id="484316439">
      <w:bodyDiv w:val="1"/>
      <w:marLeft w:val="0"/>
      <w:marRight w:val="0"/>
      <w:marTop w:val="0"/>
      <w:marBottom w:val="0"/>
      <w:divBdr>
        <w:top w:val="none" w:sz="0" w:space="0" w:color="auto"/>
        <w:left w:val="none" w:sz="0" w:space="0" w:color="auto"/>
        <w:bottom w:val="none" w:sz="0" w:space="0" w:color="auto"/>
        <w:right w:val="none" w:sz="0" w:space="0" w:color="auto"/>
      </w:divBdr>
    </w:div>
    <w:div w:id="484902446">
      <w:bodyDiv w:val="1"/>
      <w:marLeft w:val="0"/>
      <w:marRight w:val="0"/>
      <w:marTop w:val="0"/>
      <w:marBottom w:val="0"/>
      <w:divBdr>
        <w:top w:val="none" w:sz="0" w:space="0" w:color="auto"/>
        <w:left w:val="none" w:sz="0" w:space="0" w:color="auto"/>
        <w:bottom w:val="none" w:sz="0" w:space="0" w:color="auto"/>
        <w:right w:val="none" w:sz="0" w:space="0" w:color="auto"/>
      </w:divBdr>
    </w:div>
    <w:div w:id="485783392">
      <w:bodyDiv w:val="1"/>
      <w:marLeft w:val="0"/>
      <w:marRight w:val="0"/>
      <w:marTop w:val="0"/>
      <w:marBottom w:val="0"/>
      <w:divBdr>
        <w:top w:val="none" w:sz="0" w:space="0" w:color="auto"/>
        <w:left w:val="none" w:sz="0" w:space="0" w:color="auto"/>
        <w:bottom w:val="none" w:sz="0" w:space="0" w:color="auto"/>
        <w:right w:val="none" w:sz="0" w:space="0" w:color="auto"/>
      </w:divBdr>
    </w:div>
    <w:div w:id="486629224">
      <w:bodyDiv w:val="1"/>
      <w:marLeft w:val="0"/>
      <w:marRight w:val="0"/>
      <w:marTop w:val="0"/>
      <w:marBottom w:val="0"/>
      <w:divBdr>
        <w:top w:val="none" w:sz="0" w:space="0" w:color="auto"/>
        <w:left w:val="none" w:sz="0" w:space="0" w:color="auto"/>
        <w:bottom w:val="none" w:sz="0" w:space="0" w:color="auto"/>
        <w:right w:val="none" w:sz="0" w:space="0" w:color="auto"/>
      </w:divBdr>
    </w:div>
    <w:div w:id="487870008">
      <w:bodyDiv w:val="1"/>
      <w:marLeft w:val="0"/>
      <w:marRight w:val="0"/>
      <w:marTop w:val="0"/>
      <w:marBottom w:val="0"/>
      <w:divBdr>
        <w:top w:val="none" w:sz="0" w:space="0" w:color="auto"/>
        <w:left w:val="none" w:sz="0" w:space="0" w:color="auto"/>
        <w:bottom w:val="none" w:sz="0" w:space="0" w:color="auto"/>
        <w:right w:val="none" w:sz="0" w:space="0" w:color="auto"/>
      </w:divBdr>
    </w:div>
    <w:div w:id="490366859">
      <w:bodyDiv w:val="1"/>
      <w:marLeft w:val="0"/>
      <w:marRight w:val="0"/>
      <w:marTop w:val="0"/>
      <w:marBottom w:val="0"/>
      <w:divBdr>
        <w:top w:val="none" w:sz="0" w:space="0" w:color="auto"/>
        <w:left w:val="none" w:sz="0" w:space="0" w:color="auto"/>
        <w:bottom w:val="none" w:sz="0" w:space="0" w:color="auto"/>
        <w:right w:val="none" w:sz="0" w:space="0" w:color="auto"/>
      </w:divBdr>
    </w:div>
    <w:div w:id="491678662">
      <w:bodyDiv w:val="1"/>
      <w:marLeft w:val="0"/>
      <w:marRight w:val="0"/>
      <w:marTop w:val="0"/>
      <w:marBottom w:val="0"/>
      <w:divBdr>
        <w:top w:val="none" w:sz="0" w:space="0" w:color="auto"/>
        <w:left w:val="none" w:sz="0" w:space="0" w:color="auto"/>
        <w:bottom w:val="none" w:sz="0" w:space="0" w:color="auto"/>
        <w:right w:val="none" w:sz="0" w:space="0" w:color="auto"/>
      </w:divBdr>
    </w:div>
    <w:div w:id="492381678">
      <w:bodyDiv w:val="1"/>
      <w:marLeft w:val="0"/>
      <w:marRight w:val="0"/>
      <w:marTop w:val="0"/>
      <w:marBottom w:val="0"/>
      <w:divBdr>
        <w:top w:val="none" w:sz="0" w:space="0" w:color="auto"/>
        <w:left w:val="none" w:sz="0" w:space="0" w:color="auto"/>
        <w:bottom w:val="none" w:sz="0" w:space="0" w:color="auto"/>
        <w:right w:val="none" w:sz="0" w:space="0" w:color="auto"/>
      </w:divBdr>
    </w:div>
    <w:div w:id="496507238">
      <w:bodyDiv w:val="1"/>
      <w:marLeft w:val="0"/>
      <w:marRight w:val="0"/>
      <w:marTop w:val="0"/>
      <w:marBottom w:val="0"/>
      <w:divBdr>
        <w:top w:val="none" w:sz="0" w:space="0" w:color="auto"/>
        <w:left w:val="none" w:sz="0" w:space="0" w:color="auto"/>
        <w:bottom w:val="none" w:sz="0" w:space="0" w:color="auto"/>
        <w:right w:val="none" w:sz="0" w:space="0" w:color="auto"/>
      </w:divBdr>
    </w:div>
    <w:div w:id="498469794">
      <w:bodyDiv w:val="1"/>
      <w:marLeft w:val="0"/>
      <w:marRight w:val="0"/>
      <w:marTop w:val="0"/>
      <w:marBottom w:val="0"/>
      <w:divBdr>
        <w:top w:val="none" w:sz="0" w:space="0" w:color="auto"/>
        <w:left w:val="none" w:sz="0" w:space="0" w:color="auto"/>
        <w:bottom w:val="none" w:sz="0" w:space="0" w:color="auto"/>
        <w:right w:val="none" w:sz="0" w:space="0" w:color="auto"/>
      </w:divBdr>
    </w:div>
    <w:div w:id="500121499">
      <w:bodyDiv w:val="1"/>
      <w:marLeft w:val="0"/>
      <w:marRight w:val="0"/>
      <w:marTop w:val="0"/>
      <w:marBottom w:val="0"/>
      <w:divBdr>
        <w:top w:val="none" w:sz="0" w:space="0" w:color="auto"/>
        <w:left w:val="none" w:sz="0" w:space="0" w:color="auto"/>
        <w:bottom w:val="none" w:sz="0" w:space="0" w:color="auto"/>
        <w:right w:val="none" w:sz="0" w:space="0" w:color="auto"/>
      </w:divBdr>
    </w:div>
    <w:div w:id="501359422">
      <w:bodyDiv w:val="1"/>
      <w:marLeft w:val="0"/>
      <w:marRight w:val="0"/>
      <w:marTop w:val="0"/>
      <w:marBottom w:val="0"/>
      <w:divBdr>
        <w:top w:val="none" w:sz="0" w:space="0" w:color="auto"/>
        <w:left w:val="none" w:sz="0" w:space="0" w:color="auto"/>
        <w:bottom w:val="none" w:sz="0" w:space="0" w:color="auto"/>
        <w:right w:val="none" w:sz="0" w:space="0" w:color="auto"/>
      </w:divBdr>
    </w:div>
    <w:div w:id="501551910">
      <w:bodyDiv w:val="1"/>
      <w:marLeft w:val="0"/>
      <w:marRight w:val="0"/>
      <w:marTop w:val="0"/>
      <w:marBottom w:val="0"/>
      <w:divBdr>
        <w:top w:val="none" w:sz="0" w:space="0" w:color="auto"/>
        <w:left w:val="none" w:sz="0" w:space="0" w:color="auto"/>
        <w:bottom w:val="none" w:sz="0" w:space="0" w:color="auto"/>
        <w:right w:val="none" w:sz="0" w:space="0" w:color="auto"/>
      </w:divBdr>
    </w:div>
    <w:div w:id="502400649">
      <w:bodyDiv w:val="1"/>
      <w:marLeft w:val="0"/>
      <w:marRight w:val="0"/>
      <w:marTop w:val="0"/>
      <w:marBottom w:val="0"/>
      <w:divBdr>
        <w:top w:val="none" w:sz="0" w:space="0" w:color="auto"/>
        <w:left w:val="none" w:sz="0" w:space="0" w:color="auto"/>
        <w:bottom w:val="none" w:sz="0" w:space="0" w:color="auto"/>
        <w:right w:val="none" w:sz="0" w:space="0" w:color="auto"/>
      </w:divBdr>
    </w:div>
    <w:div w:id="502597749">
      <w:bodyDiv w:val="1"/>
      <w:marLeft w:val="0"/>
      <w:marRight w:val="0"/>
      <w:marTop w:val="0"/>
      <w:marBottom w:val="0"/>
      <w:divBdr>
        <w:top w:val="none" w:sz="0" w:space="0" w:color="auto"/>
        <w:left w:val="none" w:sz="0" w:space="0" w:color="auto"/>
        <w:bottom w:val="none" w:sz="0" w:space="0" w:color="auto"/>
        <w:right w:val="none" w:sz="0" w:space="0" w:color="auto"/>
      </w:divBdr>
    </w:div>
    <w:div w:id="506018844">
      <w:bodyDiv w:val="1"/>
      <w:marLeft w:val="0"/>
      <w:marRight w:val="0"/>
      <w:marTop w:val="0"/>
      <w:marBottom w:val="0"/>
      <w:divBdr>
        <w:top w:val="none" w:sz="0" w:space="0" w:color="auto"/>
        <w:left w:val="none" w:sz="0" w:space="0" w:color="auto"/>
        <w:bottom w:val="none" w:sz="0" w:space="0" w:color="auto"/>
        <w:right w:val="none" w:sz="0" w:space="0" w:color="auto"/>
      </w:divBdr>
    </w:div>
    <w:div w:id="507906804">
      <w:bodyDiv w:val="1"/>
      <w:marLeft w:val="0"/>
      <w:marRight w:val="0"/>
      <w:marTop w:val="0"/>
      <w:marBottom w:val="0"/>
      <w:divBdr>
        <w:top w:val="none" w:sz="0" w:space="0" w:color="auto"/>
        <w:left w:val="none" w:sz="0" w:space="0" w:color="auto"/>
        <w:bottom w:val="none" w:sz="0" w:space="0" w:color="auto"/>
        <w:right w:val="none" w:sz="0" w:space="0" w:color="auto"/>
      </w:divBdr>
    </w:div>
    <w:div w:id="509953882">
      <w:bodyDiv w:val="1"/>
      <w:marLeft w:val="0"/>
      <w:marRight w:val="0"/>
      <w:marTop w:val="0"/>
      <w:marBottom w:val="0"/>
      <w:divBdr>
        <w:top w:val="none" w:sz="0" w:space="0" w:color="auto"/>
        <w:left w:val="none" w:sz="0" w:space="0" w:color="auto"/>
        <w:bottom w:val="none" w:sz="0" w:space="0" w:color="auto"/>
        <w:right w:val="none" w:sz="0" w:space="0" w:color="auto"/>
      </w:divBdr>
    </w:div>
    <w:div w:id="510723098">
      <w:bodyDiv w:val="1"/>
      <w:marLeft w:val="0"/>
      <w:marRight w:val="0"/>
      <w:marTop w:val="0"/>
      <w:marBottom w:val="0"/>
      <w:divBdr>
        <w:top w:val="none" w:sz="0" w:space="0" w:color="auto"/>
        <w:left w:val="none" w:sz="0" w:space="0" w:color="auto"/>
        <w:bottom w:val="none" w:sz="0" w:space="0" w:color="auto"/>
        <w:right w:val="none" w:sz="0" w:space="0" w:color="auto"/>
      </w:divBdr>
    </w:div>
    <w:div w:id="514072905">
      <w:bodyDiv w:val="1"/>
      <w:marLeft w:val="0"/>
      <w:marRight w:val="0"/>
      <w:marTop w:val="0"/>
      <w:marBottom w:val="0"/>
      <w:divBdr>
        <w:top w:val="none" w:sz="0" w:space="0" w:color="auto"/>
        <w:left w:val="none" w:sz="0" w:space="0" w:color="auto"/>
        <w:bottom w:val="none" w:sz="0" w:space="0" w:color="auto"/>
        <w:right w:val="none" w:sz="0" w:space="0" w:color="auto"/>
      </w:divBdr>
    </w:div>
    <w:div w:id="514459599">
      <w:bodyDiv w:val="1"/>
      <w:marLeft w:val="0"/>
      <w:marRight w:val="0"/>
      <w:marTop w:val="0"/>
      <w:marBottom w:val="0"/>
      <w:divBdr>
        <w:top w:val="none" w:sz="0" w:space="0" w:color="auto"/>
        <w:left w:val="none" w:sz="0" w:space="0" w:color="auto"/>
        <w:bottom w:val="none" w:sz="0" w:space="0" w:color="auto"/>
        <w:right w:val="none" w:sz="0" w:space="0" w:color="auto"/>
      </w:divBdr>
    </w:div>
    <w:div w:id="514541068">
      <w:bodyDiv w:val="1"/>
      <w:marLeft w:val="0"/>
      <w:marRight w:val="0"/>
      <w:marTop w:val="0"/>
      <w:marBottom w:val="0"/>
      <w:divBdr>
        <w:top w:val="none" w:sz="0" w:space="0" w:color="auto"/>
        <w:left w:val="none" w:sz="0" w:space="0" w:color="auto"/>
        <w:bottom w:val="none" w:sz="0" w:space="0" w:color="auto"/>
        <w:right w:val="none" w:sz="0" w:space="0" w:color="auto"/>
      </w:divBdr>
    </w:div>
    <w:div w:id="516191197">
      <w:bodyDiv w:val="1"/>
      <w:marLeft w:val="0"/>
      <w:marRight w:val="0"/>
      <w:marTop w:val="0"/>
      <w:marBottom w:val="0"/>
      <w:divBdr>
        <w:top w:val="none" w:sz="0" w:space="0" w:color="auto"/>
        <w:left w:val="none" w:sz="0" w:space="0" w:color="auto"/>
        <w:bottom w:val="none" w:sz="0" w:space="0" w:color="auto"/>
        <w:right w:val="none" w:sz="0" w:space="0" w:color="auto"/>
      </w:divBdr>
    </w:div>
    <w:div w:id="520164249">
      <w:bodyDiv w:val="1"/>
      <w:marLeft w:val="0"/>
      <w:marRight w:val="0"/>
      <w:marTop w:val="0"/>
      <w:marBottom w:val="0"/>
      <w:divBdr>
        <w:top w:val="none" w:sz="0" w:space="0" w:color="auto"/>
        <w:left w:val="none" w:sz="0" w:space="0" w:color="auto"/>
        <w:bottom w:val="none" w:sz="0" w:space="0" w:color="auto"/>
        <w:right w:val="none" w:sz="0" w:space="0" w:color="auto"/>
      </w:divBdr>
    </w:div>
    <w:div w:id="520432843">
      <w:bodyDiv w:val="1"/>
      <w:marLeft w:val="0"/>
      <w:marRight w:val="0"/>
      <w:marTop w:val="0"/>
      <w:marBottom w:val="0"/>
      <w:divBdr>
        <w:top w:val="none" w:sz="0" w:space="0" w:color="auto"/>
        <w:left w:val="none" w:sz="0" w:space="0" w:color="auto"/>
        <w:bottom w:val="none" w:sz="0" w:space="0" w:color="auto"/>
        <w:right w:val="none" w:sz="0" w:space="0" w:color="auto"/>
      </w:divBdr>
    </w:div>
    <w:div w:id="522859701">
      <w:bodyDiv w:val="1"/>
      <w:marLeft w:val="0"/>
      <w:marRight w:val="0"/>
      <w:marTop w:val="0"/>
      <w:marBottom w:val="0"/>
      <w:divBdr>
        <w:top w:val="none" w:sz="0" w:space="0" w:color="auto"/>
        <w:left w:val="none" w:sz="0" w:space="0" w:color="auto"/>
        <w:bottom w:val="none" w:sz="0" w:space="0" w:color="auto"/>
        <w:right w:val="none" w:sz="0" w:space="0" w:color="auto"/>
      </w:divBdr>
    </w:div>
    <w:div w:id="523133622">
      <w:bodyDiv w:val="1"/>
      <w:marLeft w:val="0"/>
      <w:marRight w:val="0"/>
      <w:marTop w:val="0"/>
      <w:marBottom w:val="0"/>
      <w:divBdr>
        <w:top w:val="none" w:sz="0" w:space="0" w:color="auto"/>
        <w:left w:val="none" w:sz="0" w:space="0" w:color="auto"/>
        <w:bottom w:val="none" w:sz="0" w:space="0" w:color="auto"/>
        <w:right w:val="none" w:sz="0" w:space="0" w:color="auto"/>
      </w:divBdr>
    </w:div>
    <w:div w:id="523203536">
      <w:bodyDiv w:val="1"/>
      <w:marLeft w:val="0"/>
      <w:marRight w:val="0"/>
      <w:marTop w:val="0"/>
      <w:marBottom w:val="0"/>
      <w:divBdr>
        <w:top w:val="none" w:sz="0" w:space="0" w:color="auto"/>
        <w:left w:val="none" w:sz="0" w:space="0" w:color="auto"/>
        <w:bottom w:val="none" w:sz="0" w:space="0" w:color="auto"/>
        <w:right w:val="none" w:sz="0" w:space="0" w:color="auto"/>
      </w:divBdr>
    </w:div>
    <w:div w:id="523246778">
      <w:bodyDiv w:val="1"/>
      <w:marLeft w:val="0"/>
      <w:marRight w:val="0"/>
      <w:marTop w:val="0"/>
      <w:marBottom w:val="0"/>
      <w:divBdr>
        <w:top w:val="none" w:sz="0" w:space="0" w:color="auto"/>
        <w:left w:val="none" w:sz="0" w:space="0" w:color="auto"/>
        <w:bottom w:val="none" w:sz="0" w:space="0" w:color="auto"/>
        <w:right w:val="none" w:sz="0" w:space="0" w:color="auto"/>
      </w:divBdr>
    </w:div>
    <w:div w:id="524288617">
      <w:bodyDiv w:val="1"/>
      <w:marLeft w:val="0"/>
      <w:marRight w:val="0"/>
      <w:marTop w:val="0"/>
      <w:marBottom w:val="0"/>
      <w:divBdr>
        <w:top w:val="none" w:sz="0" w:space="0" w:color="auto"/>
        <w:left w:val="none" w:sz="0" w:space="0" w:color="auto"/>
        <w:bottom w:val="none" w:sz="0" w:space="0" w:color="auto"/>
        <w:right w:val="none" w:sz="0" w:space="0" w:color="auto"/>
      </w:divBdr>
    </w:div>
    <w:div w:id="524758936">
      <w:bodyDiv w:val="1"/>
      <w:marLeft w:val="0"/>
      <w:marRight w:val="0"/>
      <w:marTop w:val="0"/>
      <w:marBottom w:val="0"/>
      <w:divBdr>
        <w:top w:val="none" w:sz="0" w:space="0" w:color="auto"/>
        <w:left w:val="none" w:sz="0" w:space="0" w:color="auto"/>
        <w:bottom w:val="none" w:sz="0" w:space="0" w:color="auto"/>
        <w:right w:val="none" w:sz="0" w:space="0" w:color="auto"/>
      </w:divBdr>
    </w:div>
    <w:div w:id="526334821">
      <w:bodyDiv w:val="1"/>
      <w:marLeft w:val="0"/>
      <w:marRight w:val="0"/>
      <w:marTop w:val="0"/>
      <w:marBottom w:val="0"/>
      <w:divBdr>
        <w:top w:val="none" w:sz="0" w:space="0" w:color="auto"/>
        <w:left w:val="none" w:sz="0" w:space="0" w:color="auto"/>
        <w:bottom w:val="none" w:sz="0" w:space="0" w:color="auto"/>
        <w:right w:val="none" w:sz="0" w:space="0" w:color="auto"/>
      </w:divBdr>
    </w:div>
    <w:div w:id="526336363">
      <w:bodyDiv w:val="1"/>
      <w:marLeft w:val="0"/>
      <w:marRight w:val="0"/>
      <w:marTop w:val="0"/>
      <w:marBottom w:val="0"/>
      <w:divBdr>
        <w:top w:val="none" w:sz="0" w:space="0" w:color="auto"/>
        <w:left w:val="none" w:sz="0" w:space="0" w:color="auto"/>
        <w:bottom w:val="none" w:sz="0" w:space="0" w:color="auto"/>
        <w:right w:val="none" w:sz="0" w:space="0" w:color="auto"/>
      </w:divBdr>
    </w:div>
    <w:div w:id="526604454">
      <w:bodyDiv w:val="1"/>
      <w:marLeft w:val="0"/>
      <w:marRight w:val="0"/>
      <w:marTop w:val="0"/>
      <w:marBottom w:val="0"/>
      <w:divBdr>
        <w:top w:val="none" w:sz="0" w:space="0" w:color="auto"/>
        <w:left w:val="none" w:sz="0" w:space="0" w:color="auto"/>
        <w:bottom w:val="none" w:sz="0" w:space="0" w:color="auto"/>
        <w:right w:val="none" w:sz="0" w:space="0" w:color="auto"/>
      </w:divBdr>
    </w:div>
    <w:div w:id="527721586">
      <w:bodyDiv w:val="1"/>
      <w:marLeft w:val="0"/>
      <w:marRight w:val="0"/>
      <w:marTop w:val="0"/>
      <w:marBottom w:val="0"/>
      <w:divBdr>
        <w:top w:val="none" w:sz="0" w:space="0" w:color="auto"/>
        <w:left w:val="none" w:sz="0" w:space="0" w:color="auto"/>
        <w:bottom w:val="none" w:sz="0" w:space="0" w:color="auto"/>
        <w:right w:val="none" w:sz="0" w:space="0" w:color="auto"/>
      </w:divBdr>
    </w:div>
    <w:div w:id="530457633">
      <w:bodyDiv w:val="1"/>
      <w:marLeft w:val="0"/>
      <w:marRight w:val="0"/>
      <w:marTop w:val="0"/>
      <w:marBottom w:val="0"/>
      <w:divBdr>
        <w:top w:val="none" w:sz="0" w:space="0" w:color="auto"/>
        <w:left w:val="none" w:sz="0" w:space="0" w:color="auto"/>
        <w:bottom w:val="none" w:sz="0" w:space="0" w:color="auto"/>
        <w:right w:val="none" w:sz="0" w:space="0" w:color="auto"/>
      </w:divBdr>
    </w:div>
    <w:div w:id="532574978">
      <w:bodyDiv w:val="1"/>
      <w:marLeft w:val="0"/>
      <w:marRight w:val="0"/>
      <w:marTop w:val="0"/>
      <w:marBottom w:val="0"/>
      <w:divBdr>
        <w:top w:val="none" w:sz="0" w:space="0" w:color="auto"/>
        <w:left w:val="none" w:sz="0" w:space="0" w:color="auto"/>
        <w:bottom w:val="none" w:sz="0" w:space="0" w:color="auto"/>
        <w:right w:val="none" w:sz="0" w:space="0" w:color="auto"/>
      </w:divBdr>
    </w:div>
    <w:div w:id="537931221">
      <w:bodyDiv w:val="1"/>
      <w:marLeft w:val="0"/>
      <w:marRight w:val="0"/>
      <w:marTop w:val="0"/>
      <w:marBottom w:val="0"/>
      <w:divBdr>
        <w:top w:val="none" w:sz="0" w:space="0" w:color="auto"/>
        <w:left w:val="none" w:sz="0" w:space="0" w:color="auto"/>
        <w:bottom w:val="none" w:sz="0" w:space="0" w:color="auto"/>
        <w:right w:val="none" w:sz="0" w:space="0" w:color="auto"/>
      </w:divBdr>
    </w:div>
    <w:div w:id="538205556">
      <w:bodyDiv w:val="1"/>
      <w:marLeft w:val="0"/>
      <w:marRight w:val="0"/>
      <w:marTop w:val="0"/>
      <w:marBottom w:val="0"/>
      <w:divBdr>
        <w:top w:val="none" w:sz="0" w:space="0" w:color="auto"/>
        <w:left w:val="none" w:sz="0" w:space="0" w:color="auto"/>
        <w:bottom w:val="none" w:sz="0" w:space="0" w:color="auto"/>
        <w:right w:val="none" w:sz="0" w:space="0" w:color="auto"/>
      </w:divBdr>
    </w:div>
    <w:div w:id="538277863">
      <w:bodyDiv w:val="1"/>
      <w:marLeft w:val="0"/>
      <w:marRight w:val="0"/>
      <w:marTop w:val="0"/>
      <w:marBottom w:val="0"/>
      <w:divBdr>
        <w:top w:val="none" w:sz="0" w:space="0" w:color="auto"/>
        <w:left w:val="none" w:sz="0" w:space="0" w:color="auto"/>
        <w:bottom w:val="none" w:sz="0" w:space="0" w:color="auto"/>
        <w:right w:val="none" w:sz="0" w:space="0" w:color="auto"/>
      </w:divBdr>
    </w:div>
    <w:div w:id="538326479">
      <w:bodyDiv w:val="1"/>
      <w:marLeft w:val="0"/>
      <w:marRight w:val="0"/>
      <w:marTop w:val="0"/>
      <w:marBottom w:val="0"/>
      <w:divBdr>
        <w:top w:val="none" w:sz="0" w:space="0" w:color="auto"/>
        <w:left w:val="none" w:sz="0" w:space="0" w:color="auto"/>
        <w:bottom w:val="none" w:sz="0" w:space="0" w:color="auto"/>
        <w:right w:val="none" w:sz="0" w:space="0" w:color="auto"/>
      </w:divBdr>
    </w:div>
    <w:div w:id="540630476">
      <w:bodyDiv w:val="1"/>
      <w:marLeft w:val="0"/>
      <w:marRight w:val="0"/>
      <w:marTop w:val="0"/>
      <w:marBottom w:val="0"/>
      <w:divBdr>
        <w:top w:val="none" w:sz="0" w:space="0" w:color="auto"/>
        <w:left w:val="none" w:sz="0" w:space="0" w:color="auto"/>
        <w:bottom w:val="none" w:sz="0" w:space="0" w:color="auto"/>
        <w:right w:val="none" w:sz="0" w:space="0" w:color="auto"/>
      </w:divBdr>
    </w:div>
    <w:div w:id="541408159">
      <w:bodyDiv w:val="1"/>
      <w:marLeft w:val="0"/>
      <w:marRight w:val="0"/>
      <w:marTop w:val="0"/>
      <w:marBottom w:val="0"/>
      <w:divBdr>
        <w:top w:val="none" w:sz="0" w:space="0" w:color="auto"/>
        <w:left w:val="none" w:sz="0" w:space="0" w:color="auto"/>
        <w:bottom w:val="none" w:sz="0" w:space="0" w:color="auto"/>
        <w:right w:val="none" w:sz="0" w:space="0" w:color="auto"/>
      </w:divBdr>
    </w:div>
    <w:div w:id="541676784">
      <w:bodyDiv w:val="1"/>
      <w:marLeft w:val="0"/>
      <w:marRight w:val="0"/>
      <w:marTop w:val="0"/>
      <w:marBottom w:val="0"/>
      <w:divBdr>
        <w:top w:val="none" w:sz="0" w:space="0" w:color="auto"/>
        <w:left w:val="none" w:sz="0" w:space="0" w:color="auto"/>
        <w:bottom w:val="none" w:sz="0" w:space="0" w:color="auto"/>
        <w:right w:val="none" w:sz="0" w:space="0" w:color="auto"/>
      </w:divBdr>
    </w:div>
    <w:div w:id="541750478">
      <w:bodyDiv w:val="1"/>
      <w:marLeft w:val="0"/>
      <w:marRight w:val="0"/>
      <w:marTop w:val="0"/>
      <w:marBottom w:val="0"/>
      <w:divBdr>
        <w:top w:val="none" w:sz="0" w:space="0" w:color="auto"/>
        <w:left w:val="none" w:sz="0" w:space="0" w:color="auto"/>
        <w:bottom w:val="none" w:sz="0" w:space="0" w:color="auto"/>
        <w:right w:val="none" w:sz="0" w:space="0" w:color="auto"/>
      </w:divBdr>
    </w:div>
    <w:div w:id="542400609">
      <w:bodyDiv w:val="1"/>
      <w:marLeft w:val="0"/>
      <w:marRight w:val="0"/>
      <w:marTop w:val="0"/>
      <w:marBottom w:val="0"/>
      <w:divBdr>
        <w:top w:val="none" w:sz="0" w:space="0" w:color="auto"/>
        <w:left w:val="none" w:sz="0" w:space="0" w:color="auto"/>
        <w:bottom w:val="none" w:sz="0" w:space="0" w:color="auto"/>
        <w:right w:val="none" w:sz="0" w:space="0" w:color="auto"/>
      </w:divBdr>
    </w:div>
    <w:div w:id="545873485">
      <w:bodyDiv w:val="1"/>
      <w:marLeft w:val="0"/>
      <w:marRight w:val="0"/>
      <w:marTop w:val="0"/>
      <w:marBottom w:val="0"/>
      <w:divBdr>
        <w:top w:val="none" w:sz="0" w:space="0" w:color="auto"/>
        <w:left w:val="none" w:sz="0" w:space="0" w:color="auto"/>
        <w:bottom w:val="none" w:sz="0" w:space="0" w:color="auto"/>
        <w:right w:val="none" w:sz="0" w:space="0" w:color="auto"/>
      </w:divBdr>
    </w:div>
    <w:div w:id="546138118">
      <w:bodyDiv w:val="1"/>
      <w:marLeft w:val="0"/>
      <w:marRight w:val="0"/>
      <w:marTop w:val="0"/>
      <w:marBottom w:val="0"/>
      <w:divBdr>
        <w:top w:val="none" w:sz="0" w:space="0" w:color="auto"/>
        <w:left w:val="none" w:sz="0" w:space="0" w:color="auto"/>
        <w:bottom w:val="none" w:sz="0" w:space="0" w:color="auto"/>
        <w:right w:val="none" w:sz="0" w:space="0" w:color="auto"/>
      </w:divBdr>
    </w:div>
    <w:div w:id="547106461">
      <w:bodyDiv w:val="1"/>
      <w:marLeft w:val="0"/>
      <w:marRight w:val="0"/>
      <w:marTop w:val="0"/>
      <w:marBottom w:val="0"/>
      <w:divBdr>
        <w:top w:val="none" w:sz="0" w:space="0" w:color="auto"/>
        <w:left w:val="none" w:sz="0" w:space="0" w:color="auto"/>
        <w:bottom w:val="none" w:sz="0" w:space="0" w:color="auto"/>
        <w:right w:val="none" w:sz="0" w:space="0" w:color="auto"/>
      </w:divBdr>
    </w:div>
    <w:div w:id="547491702">
      <w:bodyDiv w:val="1"/>
      <w:marLeft w:val="0"/>
      <w:marRight w:val="0"/>
      <w:marTop w:val="0"/>
      <w:marBottom w:val="0"/>
      <w:divBdr>
        <w:top w:val="none" w:sz="0" w:space="0" w:color="auto"/>
        <w:left w:val="none" w:sz="0" w:space="0" w:color="auto"/>
        <w:bottom w:val="none" w:sz="0" w:space="0" w:color="auto"/>
        <w:right w:val="none" w:sz="0" w:space="0" w:color="auto"/>
      </w:divBdr>
    </w:div>
    <w:div w:id="548226714">
      <w:bodyDiv w:val="1"/>
      <w:marLeft w:val="0"/>
      <w:marRight w:val="0"/>
      <w:marTop w:val="0"/>
      <w:marBottom w:val="0"/>
      <w:divBdr>
        <w:top w:val="none" w:sz="0" w:space="0" w:color="auto"/>
        <w:left w:val="none" w:sz="0" w:space="0" w:color="auto"/>
        <w:bottom w:val="none" w:sz="0" w:space="0" w:color="auto"/>
        <w:right w:val="none" w:sz="0" w:space="0" w:color="auto"/>
      </w:divBdr>
    </w:div>
    <w:div w:id="548303770">
      <w:bodyDiv w:val="1"/>
      <w:marLeft w:val="0"/>
      <w:marRight w:val="0"/>
      <w:marTop w:val="0"/>
      <w:marBottom w:val="0"/>
      <w:divBdr>
        <w:top w:val="none" w:sz="0" w:space="0" w:color="auto"/>
        <w:left w:val="none" w:sz="0" w:space="0" w:color="auto"/>
        <w:bottom w:val="none" w:sz="0" w:space="0" w:color="auto"/>
        <w:right w:val="none" w:sz="0" w:space="0" w:color="auto"/>
      </w:divBdr>
    </w:div>
    <w:div w:id="549222918">
      <w:bodyDiv w:val="1"/>
      <w:marLeft w:val="0"/>
      <w:marRight w:val="0"/>
      <w:marTop w:val="0"/>
      <w:marBottom w:val="0"/>
      <w:divBdr>
        <w:top w:val="none" w:sz="0" w:space="0" w:color="auto"/>
        <w:left w:val="none" w:sz="0" w:space="0" w:color="auto"/>
        <w:bottom w:val="none" w:sz="0" w:space="0" w:color="auto"/>
        <w:right w:val="none" w:sz="0" w:space="0" w:color="auto"/>
      </w:divBdr>
    </w:div>
    <w:div w:id="550700721">
      <w:bodyDiv w:val="1"/>
      <w:marLeft w:val="0"/>
      <w:marRight w:val="0"/>
      <w:marTop w:val="0"/>
      <w:marBottom w:val="0"/>
      <w:divBdr>
        <w:top w:val="none" w:sz="0" w:space="0" w:color="auto"/>
        <w:left w:val="none" w:sz="0" w:space="0" w:color="auto"/>
        <w:bottom w:val="none" w:sz="0" w:space="0" w:color="auto"/>
        <w:right w:val="none" w:sz="0" w:space="0" w:color="auto"/>
      </w:divBdr>
    </w:div>
    <w:div w:id="551768308">
      <w:bodyDiv w:val="1"/>
      <w:marLeft w:val="0"/>
      <w:marRight w:val="0"/>
      <w:marTop w:val="0"/>
      <w:marBottom w:val="0"/>
      <w:divBdr>
        <w:top w:val="none" w:sz="0" w:space="0" w:color="auto"/>
        <w:left w:val="none" w:sz="0" w:space="0" w:color="auto"/>
        <w:bottom w:val="none" w:sz="0" w:space="0" w:color="auto"/>
        <w:right w:val="none" w:sz="0" w:space="0" w:color="auto"/>
      </w:divBdr>
    </w:div>
    <w:div w:id="552425323">
      <w:bodyDiv w:val="1"/>
      <w:marLeft w:val="0"/>
      <w:marRight w:val="0"/>
      <w:marTop w:val="0"/>
      <w:marBottom w:val="0"/>
      <w:divBdr>
        <w:top w:val="none" w:sz="0" w:space="0" w:color="auto"/>
        <w:left w:val="none" w:sz="0" w:space="0" w:color="auto"/>
        <w:bottom w:val="none" w:sz="0" w:space="0" w:color="auto"/>
        <w:right w:val="none" w:sz="0" w:space="0" w:color="auto"/>
      </w:divBdr>
    </w:div>
    <w:div w:id="554507758">
      <w:bodyDiv w:val="1"/>
      <w:marLeft w:val="0"/>
      <w:marRight w:val="0"/>
      <w:marTop w:val="0"/>
      <w:marBottom w:val="0"/>
      <w:divBdr>
        <w:top w:val="none" w:sz="0" w:space="0" w:color="auto"/>
        <w:left w:val="none" w:sz="0" w:space="0" w:color="auto"/>
        <w:bottom w:val="none" w:sz="0" w:space="0" w:color="auto"/>
        <w:right w:val="none" w:sz="0" w:space="0" w:color="auto"/>
      </w:divBdr>
    </w:div>
    <w:div w:id="555943523">
      <w:bodyDiv w:val="1"/>
      <w:marLeft w:val="0"/>
      <w:marRight w:val="0"/>
      <w:marTop w:val="0"/>
      <w:marBottom w:val="0"/>
      <w:divBdr>
        <w:top w:val="none" w:sz="0" w:space="0" w:color="auto"/>
        <w:left w:val="none" w:sz="0" w:space="0" w:color="auto"/>
        <w:bottom w:val="none" w:sz="0" w:space="0" w:color="auto"/>
        <w:right w:val="none" w:sz="0" w:space="0" w:color="auto"/>
      </w:divBdr>
    </w:div>
    <w:div w:id="556091812">
      <w:bodyDiv w:val="1"/>
      <w:marLeft w:val="0"/>
      <w:marRight w:val="0"/>
      <w:marTop w:val="0"/>
      <w:marBottom w:val="0"/>
      <w:divBdr>
        <w:top w:val="none" w:sz="0" w:space="0" w:color="auto"/>
        <w:left w:val="none" w:sz="0" w:space="0" w:color="auto"/>
        <w:bottom w:val="none" w:sz="0" w:space="0" w:color="auto"/>
        <w:right w:val="none" w:sz="0" w:space="0" w:color="auto"/>
      </w:divBdr>
    </w:div>
    <w:div w:id="556555345">
      <w:bodyDiv w:val="1"/>
      <w:marLeft w:val="0"/>
      <w:marRight w:val="0"/>
      <w:marTop w:val="0"/>
      <w:marBottom w:val="0"/>
      <w:divBdr>
        <w:top w:val="none" w:sz="0" w:space="0" w:color="auto"/>
        <w:left w:val="none" w:sz="0" w:space="0" w:color="auto"/>
        <w:bottom w:val="none" w:sz="0" w:space="0" w:color="auto"/>
        <w:right w:val="none" w:sz="0" w:space="0" w:color="auto"/>
      </w:divBdr>
    </w:div>
    <w:div w:id="558590292">
      <w:bodyDiv w:val="1"/>
      <w:marLeft w:val="0"/>
      <w:marRight w:val="0"/>
      <w:marTop w:val="0"/>
      <w:marBottom w:val="0"/>
      <w:divBdr>
        <w:top w:val="none" w:sz="0" w:space="0" w:color="auto"/>
        <w:left w:val="none" w:sz="0" w:space="0" w:color="auto"/>
        <w:bottom w:val="none" w:sz="0" w:space="0" w:color="auto"/>
        <w:right w:val="none" w:sz="0" w:space="0" w:color="auto"/>
      </w:divBdr>
    </w:div>
    <w:div w:id="559024031">
      <w:bodyDiv w:val="1"/>
      <w:marLeft w:val="0"/>
      <w:marRight w:val="0"/>
      <w:marTop w:val="0"/>
      <w:marBottom w:val="0"/>
      <w:divBdr>
        <w:top w:val="none" w:sz="0" w:space="0" w:color="auto"/>
        <w:left w:val="none" w:sz="0" w:space="0" w:color="auto"/>
        <w:bottom w:val="none" w:sz="0" w:space="0" w:color="auto"/>
        <w:right w:val="none" w:sz="0" w:space="0" w:color="auto"/>
      </w:divBdr>
    </w:div>
    <w:div w:id="559824870">
      <w:bodyDiv w:val="1"/>
      <w:marLeft w:val="0"/>
      <w:marRight w:val="0"/>
      <w:marTop w:val="0"/>
      <w:marBottom w:val="0"/>
      <w:divBdr>
        <w:top w:val="none" w:sz="0" w:space="0" w:color="auto"/>
        <w:left w:val="none" w:sz="0" w:space="0" w:color="auto"/>
        <w:bottom w:val="none" w:sz="0" w:space="0" w:color="auto"/>
        <w:right w:val="none" w:sz="0" w:space="0" w:color="auto"/>
      </w:divBdr>
    </w:div>
    <w:div w:id="561251866">
      <w:bodyDiv w:val="1"/>
      <w:marLeft w:val="0"/>
      <w:marRight w:val="0"/>
      <w:marTop w:val="0"/>
      <w:marBottom w:val="0"/>
      <w:divBdr>
        <w:top w:val="none" w:sz="0" w:space="0" w:color="auto"/>
        <w:left w:val="none" w:sz="0" w:space="0" w:color="auto"/>
        <w:bottom w:val="none" w:sz="0" w:space="0" w:color="auto"/>
        <w:right w:val="none" w:sz="0" w:space="0" w:color="auto"/>
      </w:divBdr>
    </w:div>
    <w:div w:id="561521829">
      <w:bodyDiv w:val="1"/>
      <w:marLeft w:val="0"/>
      <w:marRight w:val="0"/>
      <w:marTop w:val="0"/>
      <w:marBottom w:val="0"/>
      <w:divBdr>
        <w:top w:val="none" w:sz="0" w:space="0" w:color="auto"/>
        <w:left w:val="none" w:sz="0" w:space="0" w:color="auto"/>
        <w:bottom w:val="none" w:sz="0" w:space="0" w:color="auto"/>
        <w:right w:val="none" w:sz="0" w:space="0" w:color="auto"/>
      </w:divBdr>
    </w:div>
    <w:div w:id="561644418">
      <w:bodyDiv w:val="1"/>
      <w:marLeft w:val="0"/>
      <w:marRight w:val="0"/>
      <w:marTop w:val="0"/>
      <w:marBottom w:val="0"/>
      <w:divBdr>
        <w:top w:val="none" w:sz="0" w:space="0" w:color="auto"/>
        <w:left w:val="none" w:sz="0" w:space="0" w:color="auto"/>
        <w:bottom w:val="none" w:sz="0" w:space="0" w:color="auto"/>
        <w:right w:val="none" w:sz="0" w:space="0" w:color="auto"/>
      </w:divBdr>
    </w:div>
    <w:div w:id="562327112">
      <w:bodyDiv w:val="1"/>
      <w:marLeft w:val="0"/>
      <w:marRight w:val="0"/>
      <w:marTop w:val="0"/>
      <w:marBottom w:val="0"/>
      <w:divBdr>
        <w:top w:val="none" w:sz="0" w:space="0" w:color="auto"/>
        <w:left w:val="none" w:sz="0" w:space="0" w:color="auto"/>
        <w:bottom w:val="none" w:sz="0" w:space="0" w:color="auto"/>
        <w:right w:val="none" w:sz="0" w:space="0" w:color="auto"/>
      </w:divBdr>
    </w:div>
    <w:div w:id="564683277">
      <w:bodyDiv w:val="1"/>
      <w:marLeft w:val="0"/>
      <w:marRight w:val="0"/>
      <w:marTop w:val="0"/>
      <w:marBottom w:val="0"/>
      <w:divBdr>
        <w:top w:val="none" w:sz="0" w:space="0" w:color="auto"/>
        <w:left w:val="none" w:sz="0" w:space="0" w:color="auto"/>
        <w:bottom w:val="none" w:sz="0" w:space="0" w:color="auto"/>
        <w:right w:val="none" w:sz="0" w:space="0" w:color="auto"/>
      </w:divBdr>
    </w:div>
    <w:div w:id="565073016">
      <w:bodyDiv w:val="1"/>
      <w:marLeft w:val="0"/>
      <w:marRight w:val="0"/>
      <w:marTop w:val="0"/>
      <w:marBottom w:val="0"/>
      <w:divBdr>
        <w:top w:val="none" w:sz="0" w:space="0" w:color="auto"/>
        <w:left w:val="none" w:sz="0" w:space="0" w:color="auto"/>
        <w:bottom w:val="none" w:sz="0" w:space="0" w:color="auto"/>
        <w:right w:val="none" w:sz="0" w:space="0" w:color="auto"/>
      </w:divBdr>
    </w:div>
    <w:div w:id="570045700">
      <w:bodyDiv w:val="1"/>
      <w:marLeft w:val="0"/>
      <w:marRight w:val="0"/>
      <w:marTop w:val="0"/>
      <w:marBottom w:val="0"/>
      <w:divBdr>
        <w:top w:val="none" w:sz="0" w:space="0" w:color="auto"/>
        <w:left w:val="none" w:sz="0" w:space="0" w:color="auto"/>
        <w:bottom w:val="none" w:sz="0" w:space="0" w:color="auto"/>
        <w:right w:val="none" w:sz="0" w:space="0" w:color="auto"/>
      </w:divBdr>
    </w:div>
    <w:div w:id="573011784">
      <w:bodyDiv w:val="1"/>
      <w:marLeft w:val="0"/>
      <w:marRight w:val="0"/>
      <w:marTop w:val="0"/>
      <w:marBottom w:val="0"/>
      <w:divBdr>
        <w:top w:val="none" w:sz="0" w:space="0" w:color="auto"/>
        <w:left w:val="none" w:sz="0" w:space="0" w:color="auto"/>
        <w:bottom w:val="none" w:sz="0" w:space="0" w:color="auto"/>
        <w:right w:val="none" w:sz="0" w:space="0" w:color="auto"/>
      </w:divBdr>
    </w:div>
    <w:div w:id="573124589">
      <w:bodyDiv w:val="1"/>
      <w:marLeft w:val="0"/>
      <w:marRight w:val="0"/>
      <w:marTop w:val="0"/>
      <w:marBottom w:val="0"/>
      <w:divBdr>
        <w:top w:val="none" w:sz="0" w:space="0" w:color="auto"/>
        <w:left w:val="none" w:sz="0" w:space="0" w:color="auto"/>
        <w:bottom w:val="none" w:sz="0" w:space="0" w:color="auto"/>
        <w:right w:val="none" w:sz="0" w:space="0" w:color="auto"/>
      </w:divBdr>
    </w:div>
    <w:div w:id="573196960">
      <w:bodyDiv w:val="1"/>
      <w:marLeft w:val="0"/>
      <w:marRight w:val="0"/>
      <w:marTop w:val="0"/>
      <w:marBottom w:val="0"/>
      <w:divBdr>
        <w:top w:val="none" w:sz="0" w:space="0" w:color="auto"/>
        <w:left w:val="none" w:sz="0" w:space="0" w:color="auto"/>
        <w:bottom w:val="none" w:sz="0" w:space="0" w:color="auto"/>
        <w:right w:val="none" w:sz="0" w:space="0" w:color="auto"/>
      </w:divBdr>
    </w:div>
    <w:div w:id="573663389">
      <w:bodyDiv w:val="1"/>
      <w:marLeft w:val="0"/>
      <w:marRight w:val="0"/>
      <w:marTop w:val="0"/>
      <w:marBottom w:val="0"/>
      <w:divBdr>
        <w:top w:val="none" w:sz="0" w:space="0" w:color="auto"/>
        <w:left w:val="none" w:sz="0" w:space="0" w:color="auto"/>
        <w:bottom w:val="none" w:sz="0" w:space="0" w:color="auto"/>
        <w:right w:val="none" w:sz="0" w:space="0" w:color="auto"/>
      </w:divBdr>
    </w:div>
    <w:div w:id="574318503">
      <w:bodyDiv w:val="1"/>
      <w:marLeft w:val="0"/>
      <w:marRight w:val="0"/>
      <w:marTop w:val="0"/>
      <w:marBottom w:val="0"/>
      <w:divBdr>
        <w:top w:val="none" w:sz="0" w:space="0" w:color="auto"/>
        <w:left w:val="none" w:sz="0" w:space="0" w:color="auto"/>
        <w:bottom w:val="none" w:sz="0" w:space="0" w:color="auto"/>
        <w:right w:val="none" w:sz="0" w:space="0" w:color="auto"/>
      </w:divBdr>
    </w:div>
    <w:div w:id="577062436">
      <w:bodyDiv w:val="1"/>
      <w:marLeft w:val="0"/>
      <w:marRight w:val="0"/>
      <w:marTop w:val="0"/>
      <w:marBottom w:val="0"/>
      <w:divBdr>
        <w:top w:val="none" w:sz="0" w:space="0" w:color="auto"/>
        <w:left w:val="none" w:sz="0" w:space="0" w:color="auto"/>
        <w:bottom w:val="none" w:sz="0" w:space="0" w:color="auto"/>
        <w:right w:val="none" w:sz="0" w:space="0" w:color="auto"/>
      </w:divBdr>
    </w:div>
    <w:div w:id="578683732">
      <w:bodyDiv w:val="1"/>
      <w:marLeft w:val="0"/>
      <w:marRight w:val="0"/>
      <w:marTop w:val="0"/>
      <w:marBottom w:val="0"/>
      <w:divBdr>
        <w:top w:val="none" w:sz="0" w:space="0" w:color="auto"/>
        <w:left w:val="none" w:sz="0" w:space="0" w:color="auto"/>
        <w:bottom w:val="none" w:sz="0" w:space="0" w:color="auto"/>
        <w:right w:val="none" w:sz="0" w:space="0" w:color="auto"/>
      </w:divBdr>
    </w:div>
    <w:div w:id="581911606">
      <w:bodyDiv w:val="1"/>
      <w:marLeft w:val="0"/>
      <w:marRight w:val="0"/>
      <w:marTop w:val="0"/>
      <w:marBottom w:val="0"/>
      <w:divBdr>
        <w:top w:val="none" w:sz="0" w:space="0" w:color="auto"/>
        <w:left w:val="none" w:sz="0" w:space="0" w:color="auto"/>
        <w:bottom w:val="none" w:sz="0" w:space="0" w:color="auto"/>
        <w:right w:val="none" w:sz="0" w:space="0" w:color="auto"/>
      </w:divBdr>
    </w:div>
    <w:div w:id="582573648">
      <w:bodyDiv w:val="1"/>
      <w:marLeft w:val="0"/>
      <w:marRight w:val="0"/>
      <w:marTop w:val="0"/>
      <w:marBottom w:val="0"/>
      <w:divBdr>
        <w:top w:val="none" w:sz="0" w:space="0" w:color="auto"/>
        <w:left w:val="none" w:sz="0" w:space="0" w:color="auto"/>
        <w:bottom w:val="none" w:sz="0" w:space="0" w:color="auto"/>
        <w:right w:val="none" w:sz="0" w:space="0" w:color="auto"/>
      </w:divBdr>
    </w:div>
    <w:div w:id="582684542">
      <w:bodyDiv w:val="1"/>
      <w:marLeft w:val="0"/>
      <w:marRight w:val="0"/>
      <w:marTop w:val="0"/>
      <w:marBottom w:val="0"/>
      <w:divBdr>
        <w:top w:val="none" w:sz="0" w:space="0" w:color="auto"/>
        <w:left w:val="none" w:sz="0" w:space="0" w:color="auto"/>
        <w:bottom w:val="none" w:sz="0" w:space="0" w:color="auto"/>
        <w:right w:val="none" w:sz="0" w:space="0" w:color="auto"/>
      </w:divBdr>
    </w:div>
    <w:div w:id="583031410">
      <w:bodyDiv w:val="1"/>
      <w:marLeft w:val="0"/>
      <w:marRight w:val="0"/>
      <w:marTop w:val="0"/>
      <w:marBottom w:val="0"/>
      <w:divBdr>
        <w:top w:val="none" w:sz="0" w:space="0" w:color="auto"/>
        <w:left w:val="none" w:sz="0" w:space="0" w:color="auto"/>
        <w:bottom w:val="none" w:sz="0" w:space="0" w:color="auto"/>
        <w:right w:val="none" w:sz="0" w:space="0" w:color="auto"/>
      </w:divBdr>
    </w:div>
    <w:div w:id="584657176">
      <w:bodyDiv w:val="1"/>
      <w:marLeft w:val="0"/>
      <w:marRight w:val="0"/>
      <w:marTop w:val="0"/>
      <w:marBottom w:val="0"/>
      <w:divBdr>
        <w:top w:val="none" w:sz="0" w:space="0" w:color="auto"/>
        <w:left w:val="none" w:sz="0" w:space="0" w:color="auto"/>
        <w:bottom w:val="none" w:sz="0" w:space="0" w:color="auto"/>
        <w:right w:val="none" w:sz="0" w:space="0" w:color="auto"/>
      </w:divBdr>
    </w:div>
    <w:div w:id="585454130">
      <w:bodyDiv w:val="1"/>
      <w:marLeft w:val="0"/>
      <w:marRight w:val="0"/>
      <w:marTop w:val="0"/>
      <w:marBottom w:val="0"/>
      <w:divBdr>
        <w:top w:val="none" w:sz="0" w:space="0" w:color="auto"/>
        <w:left w:val="none" w:sz="0" w:space="0" w:color="auto"/>
        <w:bottom w:val="none" w:sz="0" w:space="0" w:color="auto"/>
        <w:right w:val="none" w:sz="0" w:space="0" w:color="auto"/>
      </w:divBdr>
    </w:div>
    <w:div w:id="589236195">
      <w:bodyDiv w:val="1"/>
      <w:marLeft w:val="0"/>
      <w:marRight w:val="0"/>
      <w:marTop w:val="0"/>
      <w:marBottom w:val="0"/>
      <w:divBdr>
        <w:top w:val="none" w:sz="0" w:space="0" w:color="auto"/>
        <w:left w:val="none" w:sz="0" w:space="0" w:color="auto"/>
        <w:bottom w:val="none" w:sz="0" w:space="0" w:color="auto"/>
        <w:right w:val="none" w:sz="0" w:space="0" w:color="auto"/>
      </w:divBdr>
    </w:div>
    <w:div w:id="589461568">
      <w:bodyDiv w:val="1"/>
      <w:marLeft w:val="0"/>
      <w:marRight w:val="0"/>
      <w:marTop w:val="0"/>
      <w:marBottom w:val="0"/>
      <w:divBdr>
        <w:top w:val="none" w:sz="0" w:space="0" w:color="auto"/>
        <w:left w:val="none" w:sz="0" w:space="0" w:color="auto"/>
        <w:bottom w:val="none" w:sz="0" w:space="0" w:color="auto"/>
        <w:right w:val="none" w:sz="0" w:space="0" w:color="auto"/>
      </w:divBdr>
    </w:div>
    <w:div w:id="589659780">
      <w:bodyDiv w:val="1"/>
      <w:marLeft w:val="0"/>
      <w:marRight w:val="0"/>
      <w:marTop w:val="0"/>
      <w:marBottom w:val="0"/>
      <w:divBdr>
        <w:top w:val="none" w:sz="0" w:space="0" w:color="auto"/>
        <w:left w:val="none" w:sz="0" w:space="0" w:color="auto"/>
        <w:bottom w:val="none" w:sz="0" w:space="0" w:color="auto"/>
        <w:right w:val="none" w:sz="0" w:space="0" w:color="auto"/>
      </w:divBdr>
    </w:div>
    <w:div w:id="590626092">
      <w:bodyDiv w:val="1"/>
      <w:marLeft w:val="0"/>
      <w:marRight w:val="0"/>
      <w:marTop w:val="0"/>
      <w:marBottom w:val="0"/>
      <w:divBdr>
        <w:top w:val="none" w:sz="0" w:space="0" w:color="auto"/>
        <w:left w:val="none" w:sz="0" w:space="0" w:color="auto"/>
        <w:bottom w:val="none" w:sz="0" w:space="0" w:color="auto"/>
        <w:right w:val="none" w:sz="0" w:space="0" w:color="auto"/>
      </w:divBdr>
    </w:div>
    <w:div w:id="590700018">
      <w:bodyDiv w:val="1"/>
      <w:marLeft w:val="0"/>
      <w:marRight w:val="0"/>
      <w:marTop w:val="0"/>
      <w:marBottom w:val="0"/>
      <w:divBdr>
        <w:top w:val="none" w:sz="0" w:space="0" w:color="auto"/>
        <w:left w:val="none" w:sz="0" w:space="0" w:color="auto"/>
        <w:bottom w:val="none" w:sz="0" w:space="0" w:color="auto"/>
        <w:right w:val="none" w:sz="0" w:space="0" w:color="auto"/>
      </w:divBdr>
    </w:div>
    <w:div w:id="594628968">
      <w:bodyDiv w:val="1"/>
      <w:marLeft w:val="0"/>
      <w:marRight w:val="0"/>
      <w:marTop w:val="0"/>
      <w:marBottom w:val="0"/>
      <w:divBdr>
        <w:top w:val="none" w:sz="0" w:space="0" w:color="auto"/>
        <w:left w:val="none" w:sz="0" w:space="0" w:color="auto"/>
        <w:bottom w:val="none" w:sz="0" w:space="0" w:color="auto"/>
        <w:right w:val="none" w:sz="0" w:space="0" w:color="auto"/>
      </w:divBdr>
    </w:div>
    <w:div w:id="594750227">
      <w:bodyDiv w:val="1"/>
      <w:marLeft w:val="0"/>
      <w:marRight w:val="0"/>
      <w:marTop w:val="0"/>
      <w:marBottom w:val="0"/>
      <w:divBdr>
        <w:top w:val="none" w:sz="0" w:space="0" w:color="auto"/>
        <w:left w:val="none" w:sz="0" w:space="0" w:color="auto"/>
        <w:bottom w:val="none" w:sz="0" w:space="0" w:color="auto"/>
        <w:right w:val="none" w:sz="0" w:space="0" w:color="auto"/>
      </w:divBdr>
    </w:div>
    <w:div w:id="594821345">
      <w:bodyDiv w:val="1"/>
      <w:marLeft w:val="0"/>
      <w:marRight w:val="0"/>
      <w:marTop w:val="0"/>
      <w:marBottom w:val="0"/>
      <w:divBdr>
        <w:top w:val="none" w:sz="0" w:space="0" w:color="auto"/>
        <w:left w:val="none" w:sz="0" w:space="0" w:color="auto"/>
        <w:bottom w:val="none" w:sz="0" w:space="0" w:color="auto"/>
        <w:right w:val="none" w:sz="0" w:space="0" w:color="auto"/>
      </w:divBdr>
    </w:div>
    <w:div w:id="595023324">
      <w:bodyDiv w:val="1"/>
      <w:marLeft w:val="0"/>
      <w:marRight w:val="0"/>
      <w:marTop w:val="0"/>
      <w:marBottom w:val="0"/>
      <w:divBdr>
        <w:top w:val="none" w:sz="0" w:space="0" w:color="auto"/>
        <w:left w:val="none" w:sz="0" w:space="0" w:color="auto"/>
        <w:bottom w:val="none" w:sz="0" w:space="0" w:color="auto"/>
        <w:right w:val="none" w:sz="0" w:space="0" w:color="auto"/>
      </w:divBdr>
    </w:div>
    <w:div w:id="597450992">
      <w:bodyDiv w:val="1"/>
      <w:marLeft w:val="0"/>
      <w:marRight w:val="0"/>
      <w:marTop w:val="0"/>
      <w:marBottom w:val="0"/>
      <w:divBdr>
        <w:top w:val="none" w:sz="0" w:space="0" w:color="auto"/>
        <w:left w:val="none" w:sz="0" w:space="0" w:color="auto"/>
        <w:bottom w:val="none" w:sz="0" w:space="0" w:color="auto"/>
        <w:right w:val="none" w:sz="0" w:space="0" w:color="auto"/>
      </w:divBdr>
    </w:div>
    <w:div w:id="598098371">
      <w:bodyDiv w:val="1"/>
      <w:marLeft w:val="0"/>
      <w:marRight w:val="0"/>
      <w:marTop w:val="0"/>
      <w:marBottom w:val="0"/>
      <w:divBdr>
        <w:top w:val="none" w:sz="0" w:space="0" w:color="auto"/>
        <w:left w:val="none" w:sz="0" w:space="0" w:color="auto"/>
        <w:bottom w:val="none" w:sz="0" w:space="0" w:color="auto"/>
        <w:right w:val="none" w:sz="0" w:space="0" w:color="auto"/>
      </w:divBdr>
    </w:div>
    <w:div w:id="599604365">
      <w:bodyDiv w:val="1"/>
      <w:marLeft w:val="0"/>
      <w:marRight w:val="0"/>
      <w:marTop w:val="0"/>
      <w:marBottom w:val="0"/>
      <w:divBdr>
        <w:top w:val="none" w:sz="0" w:space="0" w:color="auto"/>
        <w:left w:val="none" w:sz="0" w:space="0" w:color="auto"/>
        <w:bottom w:val="none" w:sz="0" w:space="0" w:color="auto"/>
        <w:right w:val="none" w:sz="0" w:space="0" w:color="auto"/>
      </w:divBdr>
    </w:div>
    <w:div w:id="600458998">
      <w:bodyDiv w:val="1"/>
      <w:marLeft w:val="0"/>
      <w:marRight w:val="0"/>
      <w:marTop w:val="0"/>
      <w:marBottom w:val="0"/>
      <w:divBdr>
        <w:top w:val="none" w:sz="0" w:space="0" w:color="auto"/>
        <w:left w:val="none" w:sz="0" w:space="0" w:color="auto"/>
        <w:bottom w:val="none" w:sz="0" w:space="0" w:color="auto"/>
        <w:right w:val="none" w:sz="0" w:space="0" w:color="auto"/>
      </w:divBdr>
    </w:div>
    <w:div w:id="600989898">
      <w:bodyDiv w:val="1"/>
      <w:marLeft w:val="0"/>
      <w:marRight w:val="0"/>
      <w:marTop w:val="0"/>
      <w:marBottom w:val="0"/>
      <w:divBdr>
        <w:top w:val="none" w:sz="0" w:space="0" w:color="auto"/>
        <w:left w:val="none" w:sz="0" w:space="0" w:color="auto"/>
        <w:bottom w:val="none" w:sz="0" w:space="0" w:color="auto"/>
        <w:right w:val="none" w:sz="0" w:space="0" w:color="auto"/>
      </w:divBdr>
    </w:div>
    <w:div w:id="601188773">
      <w:bodyDiv w:val="1"/>
      <w:marLeft w:val="0"/>
      <w:marRight w:val="0"/>
      <w:marTop w:val="0"/>
      <w:marBottom w:val="0"/>
      <w:divBdr>
        <w:top w:val="none" w:sz="0" w:space="0" w:color="auto"/>
        <w:left w:val="none" w:sz="0" w:space="0" w:color="auto"/>
        <w:bottom w:val="none" w:sz="0" w:space="0" w:color="auto"/>
        <w:right w:val="none" w:sz="0" w:space="0" w:color="auto"/>
      </w:divBdr>
    </w:div>
    <w:div w:id="601300559">
      <w:bodyDiv w:val="1"/>
      <w:marLeft w:val="0"/>
      <w:marRight w:val="0"/>
      <w:marTop w:val="0"/>
      <w:marBottom w:val="0"/>
      <w:divBdr>
        <w:top w:val="none" w:sz="0" w:space="0" w:color="auto"/>
        <w:left w:val="none" w:sz="0" w:space="0" w:color="auto"/>
        <w:bottom w:val="none" w:sz="0" w:space="0" w:color="auto"/>
        <w:right w:val="none" w:sz="0" w:space="0" w:color="auto"/>
      </w:divBdr>
    </w:div>
    <w:div w:id="608389979">
      <w:bodyDiv w:val="1"/>
      <w:marLeft w:val="0"/>
      <w:marRight w:val="0"/>
      <w:marTop w:val="0"/>
      <w:marBottom w:val="0"/>
      <w:divBdr>
        <w:top w:val="none" w:sz="0" w:space="0" w:color="auto"/>
        <w:left w:val="none" w:sz="0" w:space="0" w:color="auto"/>
        <w:bottom w:val="none" w:sz="0" w:space="0" w:color="auto"/>
        <w:right w:val="none" w:sz="0" w:space="0" w:color="auto"/>
      </w:divBdr>
    </w:div>
    <w:div w:id="610674444">
      <w:bodyDiv w:val="1"/>
      <w:marLeft w:val="0"/>
      <w:marRight w:val="0"/>
      <w:marTop w:val="0"/>
      <w:marBottom w:val="0"/>
      <w:divBdr>
        <w:top w:val="none" w:sz="0" w:space="0" w:color="auto"/>
        <w:left w:val="none" w:sz="0" w:space="0" w:color="auto"/>
        <w:bottom w:val="none" w:sz="0" w:space="0" w:color="auto"/>
        <w:right w:val="none" w:sz="0" w:space="0" w:color="auto"/>
      </w:divBdr>
    </w:div>
    <w:div w:id="610891884">
      <w:bodyDiv w:val="1"/>
      <w:marLeft w:val="0"/>
      <w:marRight w:val="0"/>
      <w:marTop w:val="0"/>
      <w:marBottom w:val="0"/>
      <w:divBdr>
        <w:top w:val="none" w:sz="0" w:space="0" w:color="auto"/>
        <w:left w:val="none" w:sz="0" w:space="0" w:color="auto"/>
        <w:bottom w:val="none" w:sz="0" w:space="0" w:color="auto"/>
        <w:right w:val="none" w:sz="0" w:space="0" w:color="auto"/>
      </w:divBdr>
    </w:div>
    <w:div w:id="613365934">
      <w:bodyDiv w:val="1"/>
      <w:marLeft w:val="0"/>
      <w:marRight w:val="0"/>
      <w:marTop w:val="0"/>
      <w:marBottom w:val="0"/>
      <w:divBdr>
        <w:top w:val="none" w:sz="0" w:space="0" w:color="auto"/>
        <w:left w:val="none" w:sz="0" w:space="0" w:color="auto"/>
        <w:bottom w:val="none" w:sz="0" w:space="0" w:color="auto"/>
        <w:right w:val="none" w:sz="0" w:space="0" w:color="auto"/>
      </w:divBdr>
    </w:div>
    <w:div w:id="613906050">
      <w:bodyDiv w:val="1"/>
      <w:marLeft w:val="0"/>
      <w:marRight w:val="0"/>
      <w:marTop w:val="0"/>
      <w:marBottom w:val="0"/>
      <w:divBdr>
        <w:top w:val="none" w:sz="0" w:space="0" w:color="auto"/>
        <w:left w:val="none" w:sz="0" w:space="0" w:color="auto"/>
        <w:bottom w:val="none" w:sz="0" w:space="0" w:color="auto"/>
        <w:right w:val="none" w:sz="0" w:space="0" w:color="auto"/>
      </w:divBdr>
    </w:div>
    <w:div w:id="614597542">
      <w:bodyDiv w:val="1"/>
      <w:marLeft w:val="0"/>
      <w:marRight w:val="0"/>
      <w:marTop w:val="0"/>
      <w:marBottom w:val="0"/>
      <w:divBdr>
        <w:top w:val="none" w:sz="0" w:space="0" w:color="auto"/>
        <w:left w:val="none" w:sz="0" w:space="0" w:color="auto"/>
        <w:bottom w:val="none" w:sz="0" w:space="0" w:color="auto"/>
        <w:right w:val="none" w:sz="0" w:space="0" w:color="auto"/>
      </w:divBdr>
    </w:div>
    <w:div w:id="614795960">
      <w:bodyDiv w:val="1"/>
      <w:marLeft w:val="0"/>
      <w:marRight w:val="0"/>
      <w:marTop w:val="0"/>
      <w:marBottom w:val="0"/>
      <w:divBdr>
        <w:top w:val="none" w:sz="0" w:space="0" w:color="auto"/>
        <w:left w:val="none" w:sz="0" w:space="0" w:color="auto"/>
        <w:bottom w:val="none" w:sz="0" w:space="0" w:color="auto"/>
        <w:right w:val="none" w:sz="0" w:space="0" w:color="auto"/>
      </w:divBdr>
    </w:div>
    <w:div w:id="616376417">
      <w:bodyDiv w:val="1"/>
      <w:marLeft w:val="0"/>
      <w:marRight w:val="0"/>
      <w:marTop w:val="0"/>
      <w:marBottom w:val="0"/>
      <w:divBdr>
        <w:top w:val="none" w:sz="0" w:space="0" w:color="auto"/>
        <w:left w:val="none" w:sz="0" w:space="0" w:color="auto"/>
        <w:bottom w:val="none" w:sz="0" w:space="0" w:color="auto"/>
        <w:right w:val="none" w:sz="0" w:space="0" w:color="auto"/>
      </w:divBdr>
    </w:div>
    <w:div w:id="616524368">
      <w:bodyDiv w:val="1"/>
      <w:marLeft w:val="0"/>
      <w:marRight w:val="0"/>
      <w:marTop w:val="0"/>
      <w:marBottom w:val="0"/>
      <w:divBdr>
        <w:top w:val="none" w:sz="0" w:space="0" w:color="auto"/>
        <w:left w:val="none" w:sz="0" w:space="0" w:color="auto"/>
        <w:bottom w:val="none" w:sz="0" w:space="0" w:color="auto"/>
        <w:right w:val="none" w:sz="0" w:space="0" w:color="auto"/>
      </w:divBdr>
    </w:div>
    <w:div w:id="617569317">
      <w:bodyDiv w:val="1"/>
      <w:marLeft w:val="0"/>
      <w:marRight w:val="0"/>
      <w:marTop w:val="0"/>
      <w:marBottom w:val="0"/>
      <w:divBdr>
        <w:top w:val="none" w:sz="0" w:space="0" w:color="auto"/>
        <w:left w:val="none" w:sz="0" w:space="0" w:color="auto"/>
        <w:bottom w:val="none" w:sz="0" w:space="0" w:color="auto"/>
        <w:right w:val="none" w:sz="0" w:space="0" w:color="auto"/>
      </w:divBdr>
    </w:div>
    <w:div w:id="618218638">
      <w:bodyDiv w:val="1"/>
      <w:marLeft w:val="0"/>
      <w:marRight w:val="0"/>
      <w:marTop w:val="0"/>
      <w:marBottom w:val="0"/>
      <w:divBdr>
        <w:top w:val="none" w:sz="0" w:space="0" w:color="auto"/>
        <w:left w:val="none" w:sz="0" w:space="0" w:color="auto"/>
        <w:bottom w:val="none" w:sz="0" w:space="0" w:color="auto"/>
        <w:right w:val="none" w:sz="0" w:space="0" w:color="auto"/>
      </w:divBdr>
    </w:div>
    <w:div w:id="618755555">
      <w:bodyDiv w:val="1"/>
      <w:marLeft w:val="0"/>
      <w:marRight w:val="0"/>
      <w:marTop w:val="0"/>
      <w:marBottom w:val="0"/>
      <w:divBdr>
        <w:top w:val="none" w:sz="0" w:space="0" w:color="auto"/>
        <w:left w:val="none" w:sz="0" w:space="0" w:color="auto"/>
        <w:bottom w:val="none" w:sz="0" w:space="0" w:color="auto"/>
        <w:right w:val="none" w:sz="0" w:space="0" w:color="auto"/>
      </w:divBdr>
    </w:div>
    <w:div w:id="619846607">
      <w:bodyDiv w:val="1"/>
      <w:marLeft w:val="0"/>
      <w:marRight w:val="0"/>
      <w:marTop w:val="0"/>
      <w:marBottom w:val="0"/>
      <w:divBdr>
        <w:top w:val="none" w:sz="0" w:space="0" w:color="auto"/>
        <w:left w:val="none" w:sz="0" w:space="0" w:color="auto"/>
        <w:bottom w:val="none" w:sz="0" w:space="0" w:color="auto"/>
        <w:right w:val="none" w:sz="0" w:space="0" w:color="auto"/>
      </w:divBdr>
    </w:div>
    <w:div w:id="623584203">
      <w:bodyDiv w:val="1"/>
      <w:marLeft w:val="0"/>
      <w:marRight w:val="0"/>
      <w:marTop w:val="0"/>
      <w:marBottom w:val="0"/>
      <w:divBdr>
        <w:top w:val="none" w:sz="0" w:space="0" w:color="auto"/>
        <w:left w:val="none" w:sz="0" w:space="0" w:color="auto"/>
        <w:bottom w:val="none" w:sz="0" w:space="0" w:color="auto"/>
        <w:right w:val="none" w:sz="0" w:space="0" w:color="auto"/>
      </w:divBdr>
    </w:div>
    <w:div w:id="624386737">
      <w:bodyDiv w:val="1"/>
      <w:marLeft w:val="0"/>
      <w:marRight w:val="0"/>
      <w:marTop w:val="0"/>
      <w:marBottom w:val="0"/>
      <w:divBdr>
        <w:top w:val="none" w:sz="0" w:space="0" w:color="auto"/>
        <w:left w:val="none" w:sz="0" w:space="0" w:color="auto"/>
        <w:bottom w:val="none" w:sz="0" w:space="0" w:color="auto"/>
        <w:right w:val="none" w:sz="0" w:space="0" w:color="auto"/>
      </w:divBdr>
    </w:div>
    <w:div w:id="626744454">
      <w:bodyDiv w:val="1"/>
      <w:marLeft w:val="0"/>
      <w:marRight w:val="0"/>
      <w:marTop w:val="0"/>
      <w:marBottom w:val="0"/>
      <w:divBdr>
        <w:top w:val="none" w:sz="0" w:space="0" w:color="auto"/>
        <w:left w:val="none" w:sz="0" w:space="0" w:color="auto"/>
        <w:bottom w:val="none" w:sz="0" w:space="0" w:color="auto"/>
        <w:right w:val="none" w:sz="0" w:space="0" w:color="auto"/>
      </w:divBdr>
    </w:div>
    <w:div w:id="627013936">
      <w:bodyDiv w:val="1"/>
      <w:marLeft w:val="0"/>
      <w:marRight w:val="0"/>
      <w:marTop w:val="0"/>
      <w:marBottom w:val="0"/>
      <w:divBdr>
        <w:top w:val="none" w:sz="0" w:space="0" w:color="auto"/>
        <w:left w:val="none" w:sz="0" w:space="0" w:color="auto"/>
        <w:bottom w:val="none" w:sz="0" w:space="0" w:color="auto"/>
        <w:right w:val="none" w:sz="0" w:space="0" w:color="auto"/>
      </w:divBdr>
    </w:div>
    <w:div w:id="627056598">
      <w:bodyDiv w:val="1"/>
      <w:marLeft w:val="0"/>
      <w:marRight w:val="0"/>
      <w:marTop w:val="0"/>
      <w:marBottom w:val="0"/>
      <w:divBdr>
        <w:top w:val="none" w:sz="0" w:space="0" w:color="auto"/>
        <w:left w:val="none" w:sz="0" w:space="0" w:color="auto"/>
        <w:bottom w:val="none" w:sz="0" w:space="0" w:color="auto"/>
        <w:right w:val="none" w:sz="0" w:space="0" w:color="auto"/>
      </w:divBdr>
    </w:div>
    <w:div w:id="627274029">
      <w:bodyDiv w:val="1"/>
      <w:marLeft w:val="0"/>
      <w:marRight w:val="0"/>
      <w:marTop w:val="0"/>
      <w:marBottom w:val="0"/>
      <w:divBdr>
        <w:top w:val="none" w:sz="0" w:space="0" w:color="auto"/>
        <w:left w:val="none" w:sz="0" w:space="0" w:color="auto"/>
        <w:bottom w:val="none" w:sz="0" w:space="0" w:color="auto"/>
        <w:right w:val="none" w:sz="0" w:space="0" w:color="auto"/>
      </w:divBdr>
    </w:div>
    <w:div w:id="630407137">
      <w:bodyDiv w:val="1"/>
      <w:marLeft w:val="0"/>
      <w:marRight w:val="0"/>
      <w:marTop w:val="0"/>
      <w:marBottom w:val="0"/>
      <w:divBdr>
        <w:top w:val="none" w:sz="0" w:space="0" w:color="auto"/>
        <w:left w:val="none" w:sz="0" w:space="0" w:color="auto"/>
        <w:bottom w:val="none" w:sz="0" w:space="0" w:color="auto"/>
        <w:right w:val="none" w:sz="0" w:space="0" w:color="auto"/>
      </w:divBdr>
    </w:div>
    <w:div w:id="630943530">
      <w:bodyDiv w:val="1"/>
      <w:marLeft w:val="0"/>
      <w:marRight w:val="0"/>
      <w:marTop w:val="0"/>
      <w:marBottom w:val="0"/>
      <w:divBdr>
        <w:top w:val="none" w:sz="0" w:space="0" w:color="auto"/>
        <w:left w:val="none" w:sz="0" w:space="0" w:color="auto"/>
        <w:bottom w:val="none" w:sz="0" w:space="0" w:color="auto"/>
        <w:right w:val="none" w:sz="0" w:space="0" w:color="auto"/>
      </w:divBdr>
    </w:div>
    <w:div w:id="631136342">
      <w:bodyDiv w:val="1"/>
      <w:marLeft w:val="0"/>
      <w:marRight w:val="0"/>
      <w:marTop w:val="0"/>
      <w:marBottom w:val="0"/>
      <w:divBdr>
        <w:top w:val="none" w:sz="0" w:space="0" w:color="auto"/>
        <w:left w:val="none" w:sz="0" w:space="0" w:color="auto"/>
        <w:bottom w:val="none" w:sz="0" w:space="0" w:color="auto"/>
        <w:right w:val="none" w:sz="0" w:space="0" w:color="auto"/>
      </w:divBdr>
    </w:div>
    <w:div w:id="632098537">
      <w:bodyDiv w:val="1"/>
      <w:marLeft w:val="0"/>
      <w:marRight w:val="0"/>
      <w:marTop w:val="0"/>
      <w:marBottom w:val="0"/>
      <w:divBdr>
        <w:top w:val="none" w:sz="0" w:space="0" w:color="auto"/>
        <w:left w:val="none" w:sz="0" w:space="0" w:color="auto"/>
        <w:bottom w:val="none" w:sz="0" w:space="0" w:color="auto"/>
        <w:right w:val="none" w:sz="0" w:space="0" w:color="auto"/>
      </w:divBdr>
    </w:div>
    <w:div w:id="633486821">
      <w:bodyDiv w:val="1"/>
      <w:marLeft w:val="0"/>
      <w:marRight w:val="0"/>
      <w:marTop w:val="0"/>
      <w:marBottom w:val="0"/>
      <w:divBdr>
        <w:top w:val="none" w:sz="0" w:space="0" w:color="auto"/>
        <w:left w:val="none" w:sz="0" w:space="0" w:color="auto"/>
        <w:bottom w:val="none" w:sz="0" w:space="0" w:color="auto"/>
        <w:right w:val="none" w:sz="0" w:space="0" w:color="auto"/>
      </w:divBdr>
    </w:div>
    <w:div w:id="634335409">
      <w:bodyDiv w:val="1"/>
      <w:marLeft w:val="0"/>
      <w:marRight w:val="0"/>
      <w:marTop w:val="0"/>
      <w:marBottom w:val="0"/>
      <w:divBdr>
        <w:top w:val="none" w:sz="0" w:space="0" w:color="auto"/>
        <w:left w:val="none" w:sz="0" w:space="0" w:color="auto"/>
        <w:bottom w:val="none" w:sz="0" w:space="0" w:color="auto"/>
        <w:right w:val="none" w:sz="0" w:space="0" w:color="auto"/>
      </w:divBdr>
    </w:div>
    <w:div w:id="634456957">
      <w:bodyDiv w:val="1"/>
      <w:marLeft w:val="0"/>
      <w:marRight w:val="0"/>
      <w:marTop w:val="0"/>
      <w:marBottom w:val="0"/>
      <w:divBdr>
        <w:top w:val="none" w:sz="0" w:space="0" w:color="auto"/>
        <w:left w:val="none" w:sz="0" w:space="0" w:color="auto"/>
        <w:bottom w:val="none" w:sz="0" w:space="0" w:color="auto"/>
        <w:right w:val="none" w:sz="0" w:space="0" w:color="auto"/>
      </w:divBdr>
    </w:div>
    <w:div w:id="635331795">
      <w:bodyDiv w:val="1"/>
      <w:marLeft w:val="0"/>
      <w:marRight w:val="0"/>
      <w:marTop w:val="0"/>
      <w:marBottom w:val="0"/>
      <w:divBdr>
        <w:top w:val="none" w:sz="0" w:space="0" w:color="auto"/>
        <w:left w:val="none" w:sz="0" w:space="0" w:color="auto"/>
        <w:bottom w:val="none" w:sz="0" w:space="0" w:color="auto"/>
        <w:right w:val="none" w:sz="0" w:space="0" w:color="auto"/>
      </w:divBdr>
    </w:div>
    <w:div w:id="635767165">
      <w:bodyDiv w:val="1"/>
      <w:marLeft w:val="0"/>
      <w:marRight w:val="0"/>
      <w:marTop w:val="0"/>
      <w:marBottom w:val="0"/>
      <w:divBdr>
        <w:top w:val="none" w:sz="0" w:space="0" w:color="auto"/>
        <w:left w:val="none" w:sz="0" w:space="0" w:color="auto"/>
        <w:bottom w:val="none" w:sz="0" w:space="0" w:color="auto"/>
        <w:right w:val="none" w:sz="0" w:space="0" w:color="auto"/>
      </w:divBdr>
    </w:div>
    <w:div w:id="636301230">
      <w:bodyDiv w:val="1"/>
      <w:marLeft w:val="0"/>
      <w:marRight w:val="0"/>
      <w:marTop w:val="0"/>
      <w:marBottom w:val="0"/>
      <w:divBdr>
        <w:top w:val="none" w:sz="0" w:space="0" w:color="auto"/>
        <w:left w:val="none" w:sz="0" w:space="0" w:color="auto"/>
        <w:bottom w:val="none" w:sz="0" w:space="0" w:color="auto"/>
        <w:right w:val="none" w:sz="0" w:space="0" w:color="auto"/>
      </w:divBdr>
    </w:div>
    <w:div w:id="636491921">
      <w:bodyDiv w:val="1"/>
      <w:marLeft w:val="0"/>
      <w:marRight w:val="0"/>
      <w:marTop w:val="0"/>
      <w:marBottom w:val="0"/>
      <w:divBdr>
        <w:top w:val="none" w:sz="0" w:space="0" w:color="auto"/>
        <w:left w:val="none" w:sz="0" w:space="0" w:color="auto"/>
        <w:bottom w:val="none" w:sz="0" w:space="0" w:color="auto"/>
        <w:right w:val="none" w:sz="0" w:space="0" w:color="auto"/>
      </w:divBdr>
    </w:div>
    <w:div w:id="636686274">
      <w:bodyDiv w:val="1"/>
      <w:marLeft w:val="0"/>
      <w:marRight w:val="0"/>
      <w:marTop w:val="0"/>
      <w:marBottom w:val="0"/>
      <w:divBdr>
        <w:top w:val="none" w:sz="0" w:space="0" w:color="auto"/>
        <w:left w:val="none" w:sz="0" w:space="0" w:color="auto"/>
        <w:bottom w:val="none" w:sz="0" w:space="0" w:color="auto"/>
        <w:right w:val="none" w:sz="0" w:space="0" w:color="auto"/>
      </w:divBdr>
    </w:div>
    <w:div w:id="637149499">
      <w:bodyDiv w:val="1"/>
      <w:marLeft w:val="0"/>
      <w:marRight w:val="0"/>
      <w:marTop w:val="0"/>
      <w:marBottom w:val="0"/>
      <w:divBdr>
        <w:top w:val="none" w:sz="0" w:space="0" w:color="auto"/>
        <w:left w:val="none" w:sz="0" w:space="0" w:color="auto"/>
        <w:bottom w:val="none" w:sz="0" w:space="0" w:color="auto"/>
        <w:right w:val="none" w:sz="0" w:space="0" w:color="auto"/>
      </w:divBdr>
    </w:div>
    <w:div w:id="638648634">
      <w:bodyDiv w:val="1"/>
      <w:marLeft w:val="0"/>
      <w:marRight w:val="0"/>
      <w:marTop w:val="0"/>
      <w:marBottom w:val="0"/>
      <w:divBdr>
        <w:top w:val="none" w:sz="0" w:space="0" w:color="auto"/>
        <w:left w:val="none" w:sz="0" w:space="0" w:color="auto"/>
        <w:bottom w:val="none" w:sz="0" w:space="0" w:color="auto"/>
        <w:right w:val="none" w:sz="0" w:space="0" w:color="auto"/>
      </w:divBdr>
    </w:div>
    <w:div w:id="638730969">
      <w:bodyDiv w:val="1"/>
      <w:marLeft w:val="0"/>
      <w:marRight w:val="0"/>
      <w:marTop w:val="0"/>
      <w:marBottom w:val="0"/>
      <w:divBdr>
        <w:top w:val="none" w:sz="0" w:space="0" w:color="auto"/>
        <w:left w:val="none" w:sz="0" w:space="0" w:color="auto"/>
        <w:bottom w:val="none" w:sz="0" w:space="0" w:color="auto"/>
        <w:right w:val="none" w:sz="0" w:space="0" w:color="auto"/>
      </w:divBdr>
    </w:div>
    <w:div w:id="640155888">
      <w:bodyDiv w:val="1"/>
      <w:marLeft w:val="0"/>
      <w:marRight w:val="0"/>
      <w:marTop w:val="0"/>
      <w:marBottom w:val="0"/>
      <w:divBdr>
        <w:top w:val="none" w:sz="0" w:space="0" w:color="auto"/>
        <w:left w:val="none" w:sz="0" w:space="0" w:color="auto"/>
        <w:bottom w:val="none" w:sz="0" w:space="0" w:color="auto"/>
        <w:right w:val="none" w:sz="0" w:space="0" w:color="auto"/>
      </w:divBdr>
    </w:div>
    <w:div w:id="642856358">
      <w:bodyDiv w:val="1"/>
      <w:marLeft w:val="0"/>
      <w:marRight w:val="0"/>
      <w:marTop w:val="0"/>
      <w:marBottom w:val="0"/>
      <w:divBdr>
        <w:top w:val="none" w:sz="0" w:space="0" w:color="auto"/>
        <w:left w:val="none" w:sz="0" w:space="0" w:color="auto"/>
        <w:bottom w:val="none" w:sz="0" w:space="0" w:color="auto"/>
        <w:right w:val="none" w:sz="0" w:space="0" w:color="auto"/>
      </w:divBdr>
    </w:div>
    <w:div w:id="646517110">
      <w:bodyDiv w:val="1"/>
      <w:marLeft w:val="0"/>
      <w:marRight w:val="0"/>
      <w:marTop w:val="0"/>
      <w:marBottom w:val="0"/>
      <w:divBdr>
        <w:top w:val="none" w:sz="0" w:space="0" w:color="auto"/>
        <w:left w:val="none" w:sz="0" w:space="0" w:color="auto"/>
        <w:bottom w:val="none" w:sz="0" w:space="0" w:color="auto"/>
        <w:right w:val="none" w:sz="0" w:space="0" w:color="auto"/>
      </w:divBdr>
    </w:div>
    <w:div w:id="648676561">
      <w:bodyDiv w:val="1"/>
      <w:marLeft w:val="0"/>
      <w:marRight w:val="0"/>
      <w:marTop w:val="0"/>
      <w:marBottom w:val="0"/>
      <w:divBdr>
        <w:top w:val="none" w:sz="0" w:space="0" w:color="auto"/>
        <w:left w:val="none" w:sz="0" w:space="0" w:color="auto"/>
        <w:bottom w:val="none" w:sz="0" w:space="0" w:color="auto"/>
        <w:right w:val="none" w:sz="0" w:space="0" w:color="auto"/>
      </w:divBdr>
    </w:div>
    <w:div w:id="648829290">
      <w:bodyDiv w:val="1"/>
      <w:marLeft w:val="0"/>
      <w:marRight w:val="0"/>
      <w:marTop w:val="0"/>
      <w:marBottom w:val="0"/>
      <w:divBdr>
        <w:top w:val="none" w:sz="0" w:space="0" w:color="auto"/>
        <w:left w:val="none" w:sz="0" w:space="0" w:color="auto"/>
        <w:bottom w:val="none" w:sz="0" w:space="0" w:color="auto"/>
        <w:right w:val="none" w:sz="0" w:space="0" w:color="auto"/>
      </w:divBdr>
    </w:div>
    <w:div w:id="649484166">
      <w:bodyDiv w:val="1"/>
      <w:marLeft w:val="0"/>
      <w:marRight w:val="0"/>
      <w:marTop w:val="0"/>
      <w:marBottom w:val="0"/>
      <w:divBdr>
        <w:top w:val="none" w:sz="0" w:space="0" w:color="auto"/>
        <w:left w:val="none" w:sz="0" w:space="0" w:color="auto"/>
        <w:bottom w:val="none" w:sz="0" w:space="0" w:color="auto"/>
        <w:right w:val="none" w:sz="0" w:space="0" w:color="auto"/>
      </w:divBdr>
    </w:div>
    <w:div w:id="649792215">
      <w:bodyDiv w:val="1"/>
      <w:marLeft w:val="0"/>
      <w:marRight w:val="0"/>
      <w:marTop w:val="0"/>
      <w:marBottom w:val="0"/>
      <w:divBdr>
        <w:top w:val="none" w:sz="0" w:space="0" w:color="auto"/>
        <w:left w:val="none" w:sz="0" w:space="0" w:color="auto"/>
        <w:bottom w:val="none" w:sz="0" w:space="0" w:color="auto"/>
        <w:right w:val="none" w:sz="0" w:space="0" w:color="auto"/>
      </w:divBdr>
    </w:div>
    <w:div w:id="650409682">
      <w:bodyDiv w:val="1"/>
      <w:marLeft w:val="0"/>
      <w:marRight w:val="0"/>
      <w:marTop w:val="0"/>
      <w:marBottom w:val="0"/>
      <w:divBdr>
        <w:top w:val="none" w:sz="0" w:space="0" w:color="auto"/>
        <w:left w:val="none" w:sz="0" w:space="0" w:color="auto"/>
        <w:bottom w:val="none" w:sz="0" w:space="0" w:color="auto"/>
        <w:right w:val="none" w:sz="0" w:space="0" w:color="auto"/>
      </w:divBdr>
    </w:div>
    <w:div w:id="651567760">
      <w:bodyDiv w:val="1"/>
      <w:marLeft w:val="0"/>
      <w:marRight w:val="0"/>
      <w:marTop w:val="0"/>
      <w:marBottom w:val="0"/>
      <w:divBdr>
        <w:top w:val="none" w:sz="0" w:space="0" w:color="auto"/>
        <w:left w:val="none" w:sz="0" w:space="0" w:color="auto"/>
        <w:bottom w:val="none" w:sz="0" w:space="0" w:color="auto"/>
        <w:right w:val="none" w:sz="0" w:space="0" w:color="auto"/>
      </w:divBdr>
    </w:div>
    <w:div w:id="653801504">
      <w:bodyDiv w:val="1"/>
      <w:marLeft w:val="0"/>
      <w:marRight w:val="0"/>
      <w:marTop w:val="0"/>
      <w:marBottom w:val="0"/>
      <w:divBdr>
        <w:top w:val="none" w:sz="0" w:space="0" w:color="auto"/>
        <w:left w:val="none" w:sz="0" w:space="0" w:color="auto"/>
        <w:bottom w:val="none" w:sz="0" w:space="0" w:color="auto"/>
        <w:right w:val="none" w:sz="0" w:space="0" w:color="auto"/>
      </w:divBdr>
    </w:div>
    <w:div w:id="655956379">
      <w:bodyDiv w:val="1"/>
      <w:marLeft w:val="0"/>
      <w:marRight w:val="0"/>
      <w:marTop w:val="0"/>
      <w:marBottom w:val="0"/>
      <w:divBdr>
        <w:top w:val="none" w:sz="0" w:space="0" w:color="auto"/>
        <w:left w:val="none" w:sz="0" w:space="0" w:color="auto"/>
        <w:bottom w:val="none" w:sz="0" w:space="0" w:color="auto"/>
        <w:right w:val="none" w:sz="0" w:space="0" w:color="auto"/>
      </w:divBdr>
    </w:div>
    <w:div w:id="656421399">
      <w:bodyDiv w:val="1"/>
      <w:marLeft w:val="0"/>
      <w:marRight w:val="0"/>
      <w:marTop w:val="0"/>
      <w:marBottom w:val="0"/>
      <w:divBdr>
        <w:top w:val="none" w:sz="0" w:space="0" w:color="auto"/>
        <w:left w:val="none" w:sz="0" w:space="0" w:color="auto"/>
        <w:bottom w:val="none" w:sz="0" w:space="0" w:color="auto"/>
        <w:right w:val="none" w:sz="0" w:space="0" w:color="auto"/>
      </w:divBdr>
    </w:div>
    <w:div w:id="657539672">
      <w:bodyDiv w:val="1"/>
      <w:marLeft w:val="0"/>
      <w:marRight w:val="0"/>
      <w:marTop w:val="0"/>
      <w:marBottom w:val="0"/>
      <w:divBdr>
        <w:top w:val="none" w:sz="0" w:space="0" w:color="auto"/>
        <w:left w:val="none" w:sz="0" w:space="0" w:color="auto"/>
        <w:bottom w:val="none" w:sz="0" w:space="0" w:color="auto"/>
        <w:right w:val="none" w:sz="0" w:space="0" w:color="auto"/>
      </w:divBdr>
    </w:div>
    <w:div w:id="657609169">
      <w:bodyDiv w:val="1"/>
      <w:marLeft w:val="0"/>
      <w:marRight w:val="0"/>
      <w:marTop w:val="0"/>
      <w:marBottom w:val="0"/>
      <w:divBdr>
        <w:top w:val="none" w:sz="0" w:space="0" w:color="auto"/>
        <w:left w:val="none" w:sz="0" w:space="0" w:color="auto"/>
        <w:bottom w:val="none" w:sz="0" w:space="0" w:color="auto"/>
        <w:right w:val="none" w:sz="0" w:space="0" w:color="auto"/>
      </w:divBdr>
    </w:div>
    <w:div w:id="659311643">
      <w:bodyDiv w:val="1"/>
      <w:marLeft w:val="0"/>
      <w:marRight w:val="0"/>
      <w:marTop w:val="0"/>
      <w:marBottom w:val="0"/>
      <w:divBdr>
        <w:top w:val="none" w:sz="0" w:space="0" w:color="auto"/>
        <w:left w:val="none" w:sz="0" w:space="0" w:color="auto"/>
        <w:bottom w:val="none" w:sz="0" w:space="0" w:color="auto"/>
        <w:right w:val="none" w:sz="0" w:space="0" w:color="auto"/>
      </w:divBdr>
    </w:div>
    <w:div w:id="659501665">
      <w:bodyDiv w:val="1"/>
      <w:marLeft w:val="0"/>
      <w:marRight w:val="0"/>
      <w:marTop w:val="0"/>
      <w:marBottom w:val="0"/>
      <w:divBdr>
        <w:top w:val="none" w:sz="0" w:space="0" w:color="auto"/>
        <w:left w:val="none" w:sz="0" w:space="0" w:color="auto"/>
        <w:bottom w:val="none" w:sz="0" w:space="0" w:color="auto"/>
        <w:right w:val="none" w:sz="0" w:space="0" w:color="auto"/>
      </w:divBdr>
    </w:div>
    <w:div w:id="659503500">
      <w:bodyDiv w:val="1"/>
      <w:marLeft w:val="0"/>
      <w:marRight w:val="0"/>
      <w:marTop w:val="0"/>
      <w:marBottom w:val="0"/>
      <w:divBdr>
        <w:top w:val="none" w:sz="0" w:space="0" w:color="auto"/>
        <w:left w:val="none" w:sz="0" w:space="0" w:color="auto"/>
        <w:bottom w:val="none" w:sz="0" w:space="0" w:color="auto"/>
        <w:right w:val="none" w:sz="0" w:space="0" w:color="auto"/>
      </w:divBdr>
    </w:div>
    <w:div w:id="661080762">
      <w:bodyDiv w:val="1"/>
      <w:marLeft w:val="0"/>
      <w:marRight w:val="0"/>
      <w:marTop w:val="0"/>
      <w:marBottom w:val="0"/>
      <w:divBdr>
        <w:top w:val="none" w:sz="0" w:space="0" w:color="auto"/>
        <w:left w:val="none" w:sz="0" w:space="0" w:color="auto"/>
        <w:bottom w:val="none" w:sz="0" w:space="0" w:color="auto"/>
        <w:right w:val="none" w:sz="0" w:space="0" w:color="auto"/>
      </w:divBdr>
    </w:div>
    <w:div w:id="661471900">
      <w:bodyDiv w:val="1"/>
      <w:marLeft w:val="0"/>
      <w:marRight w:val="0"/>
      <w:marTop w:val="0"/>
      <w:marBottom w:val="0"/>
      <w:divBdr>
        <w:top w:val="none" w:sz="0" w:space="0" w:color="auto"/>
        <w:left w:val="none" w:sz="0" w:space="0" w:color="auto"/>
        <w:bottom w:val="none" w:sz="0" w:space="0" w:color="auto"/>
        <w:right w:val="none" w:sz="0" w:space="0" w:color="auto"/>
      </w:divBdr>
    </w:div>
    <w:div w:id="661664862">
      <w:bodyDiv w:val="1"/>
      <w:marLeft w:val="0"/>
      <w:marRight w:val="0"/>
      <w:marTop w:val="0"/>
      <w:marBottom w:val="0"/>
      <w:divBdr>
        <w:top w:val="none" w:sz="0" w:space="0" w:color="auto"/>
        <w:left w:val="none" w:sz="0" w:space="0" w:color="auto"/>
        <w:bottom w:val="none" w:sz="0" w:space="0" w:color="auto"/>
        <w:right w:val="none" w:sz="0" w:space="0" w:color="auto"/>
      </w:divBdr>
    </w:div>
    <w:div w:id="663508675">
      <w:bodyDiv w:val="1"/>
      <w:marLeft w:val="0"/>
      <w:marRight w:val="0"/>
      <w:marTop w:val="0"/>
      <w:marBottom w:val="0"/>
      <w:divBdr>
        <w:top w:val="none" w:sz="0" w:space="0" w:color="auto"/>
        <w:left w:val="none" w:sz="0" w:space="0" w:color="auto"/>
        <w:bottom w:val="none" w:sz="0" w:space="0" w:color="auto"/>
        <w:right w:val="none" w:sz="0" w:space="0" w:color="auto"/>
      </w:divBdr>
    </w:div>
    <w:div w:id="664743317">
      <w:bodyDiv w:val="1"/>
      <w:marLeft w:val="0"/>
      <w:marRight w:val="0"/>
      <w:marTop w:val="0"/>
      <w:marBottom w:val="0"/>
      <w:divBdr>
        <w:top w:val="none" w:sz="0" w:space="0" w:color="auto"/>
        <w:left w:val="none" w:sz="0" w:space="0" w:color="auto"/>
        <w:bottom w:val="none" w:sz="0" w:space="0" w:color="auto"/>
        <w:right w:val="none" w:sz="0" w:space="0" w:color="auto"/>
      </w:divBdr>
    </w:div>
    <w:div w:id="666518069">
      <w:bodyDiv w:val="1"/>
      <w:marLeft w:val="0"/>
      <w:marRight w:val="0"/>
      <w:marTop w:val="0"/>
      <w:marBottom w:val="0"/>
      <w:divBdr>
        <w:top w:val="none" w:sz="0" w:space="0" w:color="auto"/>
        <w:left w:val="none" w:sz="0" w:space="0" w:color="auto"/>
        <w:bottom w:val="none" w:sz="0" w:space="0" w:color="auto"/>
        <w:right w:val="none" w:sz="0" w:space="0" w:color="auto"/>
      </w:divBdr>
    </w:div>
    <w:div w:id="667052957">
      <w:bodyDiv w:val="1"/>
      <w:marLeft w:val="0"/>
      <w:marRight w:val="0"/>
      <w:marTop w:val="0"/>
      <w:marBottom w:val="0"/>
      <w:divBdr>
        <w:top w:val="none" w:sz="0" w:space="0" w:color="auto"/>
        <w:left w:val="none" w:sz="0" w:space="0" w:color="auto"/>
        <w:bottom w:val="none" w:sz="0" w:space="0" w:color="auto"/>
        <w:right w:val="none" w:sz="0" w:space="0" w:color="auto"/>
      </w:divBdr>
    </w:div>
    <w:div w:id="667253285">
      <w:bodyDiv w:val="1"/>
      <w:marLeft w:val="0"/>
      <w:marRight w:val="0"/>
      <w:marTop w:val="0"/>
      <w:marBottom w:val="0"/>
      <w:divBdr>
        <w:top w:val="none" w:sz="0" w:space="0" w:color="auto"/>
        <w:left w:val="none" w:sz="0" w:space="0" w:color="auto"/>
        <w:bottom w:val="none" w:sz="0" w:space="0" w:color="auto"/>
        <w:right w:val="none" w:sz="0" w:space="0" w:color="auto"/>
      </w:divBdr>
    </w:div>
    <w:div w:id="670522388">
      <w:bodyDiv w:val="1"/>
      <w:marLeft w:val="0"/>
      <w:marRight w:val="0"/>
      <w:marTop w:val="0"/>
      <w:marBottom w:val="0"/>
      <w:divBdr>
        <w:top w:val="none" w:sz="0" w:space="0" w:color="auto"/>
        <w:left w:val="none" w:sz="0" w:space="0" w:color="auto"/>
        <w:bottom w:val="none" w:sz="0" w:space="0" w:color="auto"/>
        <w:right w:val="none" w:sz="0" w:space="0" w:color="auto"/>
      </w:divBdr>
    </w:div>
    <w:div w:id="670722413">
      <w:bodyDiv w:val="1"/>
      <w:marLeft w:val="0"/>
      <w:marRight w:val="0"/>
      <w:marTop w:val="0"/>
      <w:marBottom w:val="0"/>
      <w:divBdr>
        <w:top w:val="none" w:sz="0" w:space="0" w:color="auto"/>
        <w:left w:val="none" w:sz="0" w:space="0" w:color="auto"/>
        <w:bottom w:val="none" w:sz="0" w:space="0" w:color="auto"/>
        <w:right w:val="none" w:sz="0" w:space="0" w:color="auto"/>
      </w:divBdr>
    </w:div>
    <w:div w:id="672880788">
      <w:bodyDiv w:val="1"/>
      <w:marLeft w:val="0"/>
      <w:marRight w:val="0"/>
      <w:marTop w:val="0"/>
      <w:marBottom w:val="0"/>
      <w:divBdr>
        <w:top w:val="none" w:sz="0" w:space="0" w:color="auto"/>
        <w:left w:val="none" w:sz="0" w:space="0" w:color="auto"/>
        <w:bottom w:val="none" w:sz="0" w:space="0" w:color="auto"/>
        <w:right w:val="none" w:sz="0" w:space="0" w:color="auto"/>
      </w:divBdr>
    </w:div>
    <w:div w:id="673260861">
      <w:bodyDiv w:val="1"/>
      <w:marLeft w:val="0"/>
      <w:marRight w:val="0"/>
      <w:marTop w:val="0"/>
      <w:marBottom w:val="0"/>
      <w:divBdr>
        <w:top w:val="none" w:sz="0" w:space="0" w:color="auto"/>
        <w:left w:val="none" w:sz="0" w:space="0" w:color="auto"/>
        <w:bottom w:val="none" w:sz="0" w:space="0" w:color="auto"/>
        <w:right w:val="none" w:sz="0" w:space="0" w:color="auto"/>
      </w:divBdr>
    </w:div>
    <w:div w:id="679551065">
      <w:bodyDiv w:val="1"/>
      <w:marLeft w:val="0"/>
      <w:marRight w:val="0"/>
      <w:marTop w:val="0"/>
      <w:marBottom w:val="0"/>
      <w:divBdr>
        <w:top w:val="none" w:sz="0" w:space="0" w:color="auto"/>
        <w:left w:val="none" w:sz="0" w:space="0" w:color="auto"/>
        <w:bottom w:val="none" w:sz="0" w:space="0" w:color="auto"/>
        <w:right w:val="none" w:sz="0" w:space="0" w:color="auto"/>
      </w:divBdr>
    </w:div>
    <w:div w:id="681783300">
      <w:bodyDiv w:val="1"/>
      <w:marLeft w:val="0"/>
      <w:marRight w:val="0"/>
      <w:marTop w:val="0"/>
      <w:marBottom w:val="0"/>
      <w:divBdr>
        <w:top w:val="none" w:sz="0" w:space="0" w:color="auto"/>
        <w:left w:val="none" w:sz="0" w:space="0" w:color="auto"/>
        <w:bottom w:val="none" w:sz="0" w:space="0" w:color="auto"/>
        <w:right w:val="none" w:sz="0" w:space="0" w:color="auto"/>
      </w:divBdr>
    </w:div>
    <w:div w:id="682324201">
      <w:bodyDiv w:val="1"/>
      <w:marLeft w:val="0"/>
      <w:marRight w:val="0"/>
      <w:marTop w:val="0"/>
      <w:marBottom w:val="0"/>
      <w:divBdr>
        <w:top w:val="none" w:sz="0" w:space="0" w:color="auto"/>
        <w:left w:val="none" w:sz="0" w:space="0" w:color="auto"/>
        <w:bottom w:val="none" w:sz="0" w:space="0" w:color="auto"/>
        <w:right w:val="none" w:sz="0" w:space="0" w:color="auto"/>
      </w:divBdr>
    </w:div>
    <w:div w:id="688456313">
      <w:bodyDiv w:val="1"/>
      <w:marLeft w:val="0"/>
      <w:marRight w:val="0"/>
      <w:marTop w:val="0"/>
      <w:marBottom w:val="0"/>
      <w:divBdr>
        <w:top w:val="none" w:sz="0" w:space="0" w:color="auto"/>
        <w:left w:val="none" w:sz="0" w:space="0" w:color="auto"/>
        <w:bottom w:val="none" w:sz="0" w:space="0" w:color="auto"/>
        <w:right w:val="none" w:sz="0" w:space="0" w:color="auto"/>
      </w:divBdr>
    </w:div>
    <w:div w:id="688677447">
      <w:bodyDiv w:val="1"/>
      <w:marLeft w:val="0"/>
      <w:marRight w:val="0"/>
      <w:marTop w:val="0"/>
      <w:marBottom w:val="0"/>
      <w:divBdr>
        <w:top w:val="none" w:sz="0" w:space="0" w:color="auto"/>
        <w:left w:val="none" w:sz="0" w:space="0" w:color="auto"/>
        <w:bottom w:val="none" w:sz="0" w:space="0" w:color="auto"/>
        <w:right w:val="none" w:sz="0" w:space="0" w:color="auto"/>
      </w:divBdr>
    </w:div>
    <w:div w:id="688991381">
      <w:bodyDiv w:val="1"/>
      <w:marLeft w:val="0"/>
      <w:marRight w:val="0"/>
      <w:marTop w:val="0"/>
      <w:marBottom w:val="0"/>
      <w:divBdr>
        <w:top w:val="none" w:sz="0" w:space="0" w:color="auto"/>
        <w:left w:val="none" w:sz="0" w:space="0" w:color="auto"/>
        <w:bottom w:val="none" w:sz="0" w:space="0" w:color="auto"/>
        <w:right w:val="none" w:sz="0" w:space="0" w:color="auto"/>
      </w:divBdr>
    </w:div>
    <w:div w:id="689724222">
      <w:bodyDiv w:val="1"/>
      <w:marLeft w:val="0"/>
      <w:marRight w:val="0"/>
      <w:marTop w:val="0"/>
      <w:marBottom w:val="0"/>
      <w:divBdr>
        <w:top w:val="none" w:sz="0" w:space="0" w:color="auto"/>
        <w:left w:val="none" w:sz="0" w:space="0" w:color="auto"/>
        <w:bottom w:val="none" w:sz="0" w:space="0" w:color="auto"/>
        <w:right w:val="none" w:sz="0" w:space="0" w:color="auto"/>
      </w:divBdr>
    </w:div>
    <w:div w:id="691690017">
      <w:bodyDiv w:val="1"/>
      <w:marLeft w:val="0"/>
      <w:marRight w:val="0"/>
      <w:marTop w:val="0"/>
      <w:marBottom w:val="0"/>
      <w:divBdr>
        <w:top w:val="none" w:sz="0" w:space="0" w:color="auto"/>
        <w:left w:val="none" w:sz="0" w:space="0" w:color="auto"/>
        <w:bottom w:val="none" w:sz="0" w:space="0" w:color="auto"/>
        <w:right w:val="none" w:sz="0" w:space="0" w:color="auto"/>
      </w:divBdr>
    </w:div>
    <w:div w:id="692652719">
      <w:bodyDiv w:val="1"/>
      <w:marLeft w:val="0"/>
      <w:marRight w:val="0"/>
      <w:marTop w:val="0"/>
      <w:marBottom w:val="0"/>
      <w:divBdr>
        <w:top w:val="none" w:sz="0" w:space="0" w:color="auto"/>
        <w:left w:val="none" w:sz="0" w:space="0" w:color="auto"/>
        <w:bottom w:val="none" w:sz="0" w:space="0" w:color="auto"/>
        <w:right w:val="none" w:sz="0" w:space="0" w:color="auto"/>
      </w:divBdr>
    </w:div>
    <w:div w:id="692730760">
      <w:bodyDiv w:val="1"/>
      <w:marLeft w:val="0"/>
      <w:marRight w:val="0"/>
      <w:marTop w:val="0"/>
      <w:marBottom w:val="0"/>
      <w:divBdr>
        <w:top w:val="none" w:sz="0" w:space="0" w:color="auto"/>
        <w:left w:val="none" w:sz="0" w:space="0" w:color="auto"/>
        <w:bottom w:val="none" w:sz="0" w:space="0" w:color="auto"/>
        <w:right w:val="none" w:sz="0" w:space="0" w:color="auto"/>
      </w:divBdr>
    </w:div>
    <w:div w:id="693462356">
      <w:bodyDiv w:val="1"/>
      <w:marLeft w:val="0"/>
      <w:marRight w:val="0"/>
      <w:marTop w:val="0"/>
      <w:marBottom w:val="0"/>
      <w:divBdr>
        <w:top w:val="none" w:sz="0" w:space="0" w:color="auto"/>
        <w:left w:val="none" w:sz="0" w:space="0" w:color="auto"/>
        <w:bottom w:val="none" w:sz="0" w:space="0" w:color="auto"/>
        <w:right w:val="none" w:sz="0" w:space="0" w:color="auto"/>
      </w:divBdr>
    </w:div>
    <w:div w:id="694380938">
      <w:bodyDiv w:val="1"/>
      <w:marLeft w:val="0"/>
      <w:marRight w:val="0"/>
      <w:marTop w:val="0"/>
      <w:marBottom w:val="0"/>
      <w:divBdr>
        <w:top w:val="none" w:sz="0" w:space="0" w:color="auto"/>
        <w:left w:val="none" w:sz="0" w:space="0" w:color="auto"/>
        <w:bottom w:val="none" w:sz="0" w:space="0" w:color="auto"/>
        <w:right w:val="none" w:sz="0" w:space="0" w:color="auto"/>
      </w:divBdr>
    </w:div>
    <w:div w:id="696547141">
      <w:bodyDiv w:val="1"/>
      <w:marLeft w:val="0"/>
      <w:marRight w:val="0"/>
      <w:marTop w:val="0"/>
      <w:marBottom w:val="0"/>
      <w:divBdr>
        <w:top w:val="none" w:sz="0" w:space="0" w:color="auto"/>
        <w:left w:val="none" w:sz="0" w:space="0" w:color="auto"/>
        <w:bottom w:val="none" w:sz="0" w:space="0" w:color="auto"/>
        <w:right w:val="none" w:sz="0" w:space="0" w:color="auto"/>
      </w:divBdr>
    </w:div>
    <w:div w:id="697465854">
      <w:bodyDiv w:val="1"/>
      <w:marLeft w:val="0"/>
      <w:marRight w:val="0"/>
      <w:marTop w:val="0"/>
      <w:marBottom w:val="0"/>
      <w:divBdr>
        <w:top w:val="none" w:sz="0" w:space="0" w:color="auto"/>
        <w:left w:val="none" w:sz="0" w:space="0" w:color="auto"/>
        <w:bottom w:val="none" w:sz="0" w:space="0" w:color="auto"/>
        <w:right w:val="none" w:sz="0" w:space="0" w:color="auto"/>
      </w:divBdr>
    </w:div>
    <w:div w:id="697465974">
      <w:bodyDiv w:val="1"/>
      <w:marLeft w:val="0"/>
      <w:marRight w:val="0"/>
      <w:marTop w:val="0"/>
      <w:marBottom w:val="0"/>
      <w:divBdr>
        <w:top w:val="none" w:sz="0" w:space="0" w:color="auto"/>
        <w:left w:val="none" w:sz="0" w:space="0" w:color="auto"/>
        <w:bottom w:val="none" w:sz="0" w:space="0" w:color="auto"/>
        <w:right w:val="none" w:sz="0" w:space="0" w:color="auto"/>
      </w:divBdr>
    </w:div>
    <w:div w:id="697851036">
      <w:bodyDiv w:val="1"/>
      <w:marLeft w:val="0"/>
      <w:marRight w:val="0"/>
      <w:marTop w:val="0"/>
      <w:marBottom w:val="0"/>
      <w:divBdr>
        <w:top w:val="none" w:sz="0" w:space="0" w:color="auto"/>
        <w:left w:val="none" w:sz="0" w:space="0" w:color="auto"/>
        <w:bottom w:val="none" w:sz="0" w:space="0" w:color="auto"/>
        <w:right w:val="none" w:sz="0" w:space="0" w:color="auto"/>
      </w:divBdr>
    </w:div>
    <w:div w:id="699358521">
      <w:bodyDiv w:val="1"/>
      <w:marLeft w:val="0"/>
      <w:marRight w:val="0"/>
      <w:marTop w:val="0"/>
      <w:marBottom w:val="0"/>
      <w:divBdr>
        <w:top w:val="none" w:sz="0" w:space="0" w:color="auto"/>
        <w:left w:val="none" w:sz="0" w:space="0" w:color="auto"/>
        <w:bottom w:val="none" w:sz="0" w:space="0" w:color="auto"/>
        <w:right w:val="none" w:sz="0" w:space="0" w:color="auto"/>
      </w:divBdr>
    </w:div>
    <w:div w:id="700711953">
      <w:bodyDiv w:val="1"/>
      <w:marLeft w:val="0"/>
      <w:marRight w:val="0"/>
      <w:marTop w:val="0"/>
      <w:marBottom w:val="0"/>
      <w:divBdr>
        <w:top w:val="none" w:sz="0" w:space="0" w:color="auto"/>
        <w:left w:val="none" w:sz="0" w:space="0" w:color="auto"/>
        <w:bottom w:val="none" w:sz="0" w:space="0" w:color="auto"/>
        <w:right w:val="none" w:sz="0" w:space="0" w:color="auto"/>
      </w:divBdr>
    </w:div>
    <w:div w:id="704335011">
      <w:bodyDiv w:val="1"/>
      <w:marLeft w:val="0"/>
      <w:marRight w:val="0"/>
      <w:marTop w:val="0"/>
      <w:marBottom w:val="0"/>
      <w:divBdr>
        <w:top w:val="none" w:sz="0" w:space="0" w:color="auto"/>
        <w:left w:val="none" w:sz="0" w:space="0" w:color="auto"/>
        <w:bottom w:val="none" w:sz="0" w:space="0" w:color="auto"/>
        <w:right w:val="none" w:sz="0" w:space="0" w:color="auto"/>
      </w:divBdr>
    </w:div>
    <w:div w:id="704451759">
      <w:bodyDiv w:val="1"/>
      <w:marLeft w:val="0"/>
      <w:marRight w:val="0"/>
      <w:marTop w:val="0"/>
      <w:marBottom w:val="0"/>
      <w:divBdr>
        <w:top w:val="none" w:sz="0" w:space="0" w:color="auto"/>
        <w:left w:val="none" w:sz="0" w:space="0" w:color="auto"/>
        <w:bottom w:val="none" w:sz="0" w:space="0" w:color="auto"/>
        <w:right w:val="none" w:sz="0" w:space="0" w:color="auto"/>
      </w:divBdr>
    </w:div>
    <w:div w:id="707487441">
      <w:bodyDiv w:val="1"/>
      <w:marLeft w:val="0"/>
      <w:marRight w:val="0"/>
      <w:marTop w:val="0"/>
      <w:marBottom w:val="0"/>
      <w:divBdr>
        <w:top w:val="none" w:sz="0" w:space="0" w:color="auto"/>
        <w:left w:val="none" w:sz="0" w:space="0" w:color="auto"/>
        <w:bottom w:val="none" w:sz="0" w:space="0" w:color="auto"/>
        <w:right w:val="none" w:sz="0" w:space="0" w:color="auto"/>
      </w:divBdr>
    </w:div>
    <w:div w:id="709034670">
      <w:bodyDiv w:val="1"/>
      <w:marLeft w:val="0"/>
      <w:marRight w:val="0"/>
      <w:marTop w:val="0"/>
      <w:marBottom w:val="0"/>
      <w:divBdr>
        <w:top w:val="none" w:sz="0" w:space="0" w:color="auto"/>
        <w:left w:val="none" w:sz="0" w:space="0" w:color="auto"/>
        <w:bottom w:val="none" w:sz="0" w:space="0" w:color="auto"/>
        <w:right w:val="none" w:sz="0" w:space="0" w:color="auto"/>
      </w:divBdr>
    </w:div>
    <w:div w:id="710346163">
      <w:bodyDiv w:val="1"/>
      <w:marLeft w:val="0"/>
      <w:marRight w:val="0"/>
      <w:marTop w:val="0"/>
      <w:marBottom w:val="0"/>
      <w:divBdr>
        <w:top w:val="none" w:sz="0" w:space="0" w:color="auto"/>
        <w:left w:val="none" w:sz="0" w:space="0" w:color="auto"/>
        <w:bottom w:val="none" w:sz="0" w:space="0" w:color="auto"/>
        <w:right w:val="none" w:sz="0" w:space="0" w:color="auto"/>
      </w:divBdr>
    </w:div>
    <w:div w:id="710958804">
      <w:bodyDiv w:val="1"/>
      <w:marLeft w:val="0"/>
      <w:marRight w:val="0"/>
      <w:marTop w:val="0"/>
      <w:marBottom w:val="0"/>
      <w:divBdr>
        <w:top w:val="none" w:sz="0" w:space="0" w:color="auto"/>
        <w:left w:val="none" w:sz="0" w:space="0" w:color="auto"/>
        <w:bottom w:val="none" w:sz="0" w:space="0" w:color="auto"/>
        <w:right w:val="none" w:sz="0" w:space="0" w:color="auto"/>
      </w:divBdr>
    </w:div>
    <w:div w:id="713963745">
      <w:bodyDiv w:val="1"/>
      <w:marLeft w:val="0"/>
      <w:marRight w:val="0"/>
      <w:marTop w:val="0"/>
      <w:marBottom w:val="0"/>
      <w:divBdr>
        <w:top w:val="none" w:sz="0" w:space="0" w:color="auto"/>
        <w:left w:val="none" w:sz="0" w:space="0" w:color="auto"/>
        <w:bottom w:val="none" w:sz="0" w:space="0" w:color="auto"/>
        <w:right w:val="none" w:sz="0" w:space="0" w:color="auto"/>
      </w:divBdr>
    </w:div>
    <w:div w:id="715347757">
      <w:bodyDiv w:val="1"/>
      <w:marLeft w:val="0"/>
      <w:marRight w:val="0"/>
      <w:marTop w:val="0"/>
      <w:marBottom w:val="0"/>
      <w:divBdr>
        <w:top w:val="none" w:sz="0" w:space="0" w:color="auto"/>
        <w:left w:val="none" w:sz="0" w:space="0" w:color="auto"/>
        <w:bottom w:val="none" w:sz="0" w:space="0" w:color="auto"/>
        <w:right w:val="none" w:sz="0" w:space="0" w:color="auto"/>
      </w:divBdr>
    </w:div>
    <w:div w:id="715816360">
      <w:bodyDiv w:val="1"/>
      <w:marLeft w:val="0"/>
      <w:marRight w:val="0"/>
      <w:marTop w:val="0"/>
      <w:marBottom w:val="0"/>
      <w:divBdr>
        <w:top w:val="none" w:sz="0" w:space="0" w:color="auto"/>
        <w:left w:val="none" w:sz="0" w:space="0" w:color="auto"/>
        <w:bottom w:val="none" w:sz="0" w:space="0" w:color="auto"/>
        <w:right w:val="none" w:sz="0" w:space="0" w:color="auto"/>
      </w:divBdr>
    </w:div>
    <w:div w:id="716589949">
      <w:bodyDiv w:val="1"/>
      <w:marLeft w:val="0"/>
      <w:marRight w:val="0"/>
      <w:marTop w:val="0"/>
      <w:marBottom w:val="0"/>
      <w:divBdr>
        <w:top w:val="none" w:sz="0" w:space="0" w:color="auto"/>
        <w:left w:val="none" w:sz="0" w:space="0" w:color="auto"/>
        <w:bottom w:val="none" w:sz="0" w:space="0" w:color="auto"/>
        <w:right w:val="none" w:sz="0" w:space="0" w:color="auto"/>
      </w:divBdr>
    </w:div>
    <w:div w:id="717632112">
      <w:bodyDiv w:val="1"/>
      <w:marLeft w:val="0"/>
      <w:marRight w:val="0"/>
      <w:marTop w:val="0"/>
      <w:marBottom w:val="0"/>
      <w:divBdr>
        <w:top w:val="none" w:sz="0" w:space="0" w:color="auto"/>
        <w:left w:val="none" w:sz="0" w:space="0" w:color="auto"/>
        <w:bottom w:val="none" w:sz="0" w:space="0" w:color="auto"/>
        <w:right w:val="none" w:sz="0" w:space="0" w:color="auto"/>
      </w:divBdr>
    </w:div>
    <w:div w:id="717827077">
      <w:bodyDiv w:val="1"/>
      <w:marLeft w:val="0"/>
      <w:marRight w:val="0"/>
      <w:marTop w:val="0"/>
      <w:marBottom w:val="0"/>
      <w:divBdr>
        <w:top w:val="none" w:sz="0" w:space="0" w:color="auto"/>
        <w:left w:val="none" w:sz="0" w:space="0" w:color="auto"/>
        <w:bottom w:val="none" w:sz="0" w:space="0" w:color="auto"/>
        <w:right w:val="none" w:sz="0" w:space="0" w:color="auto"/>
      </w:divBdr>
    </w:div>
    <w:div w:id="717971627">
      <w:bodyDiv w:val="1"/>
      <w:marLeft w:val="0"/>
      <w:marRight w:val="0"/>
      <w:marTop w:val="0"/>
      <w:marBottom w:val="0"/>
      <w:divBdr>
        <w:top w:val="none" w:sz="0" w:space="0" w:color="auto"/>
        <w:left w:val="none" w:sz="0" w:space="0" w:color="auto"/>
        <w:bottom w:val="none" w:sz="0" w:space="0" w:color="auto"/>
        <w:right w:val="none" w:sz="0" w:space="0" w:color="auto"/>
      </w:divBdr>
    </w:div>
    <w:div w:id="718044739">
      <w:bodyDiv w:val="1"/>
      <w:marLeft w:val="0"/>
      <w:marRight w:val="0"/>
      <w:marTop w:val="0"/>
      <w:marBottom w:val="0"/>
      <w:divBdr>
        <w:top w:val="none" w:sz="0" w:space="0" w:color="auto"/>
        <w:left w:val="none" w:sz="0" w:space="0" w:color="auto"/>
        <w:bottom w:val="none" w:sz="0" w:space="0" w:color="auto"/>
        <w:right w:val="none" w:sz="0" w:space="0" w:color="auto"/>
      </w:divBdr>
    </w:div>
    <w:div w:id="718555652">
      <w:bodyDiv w:val="1"/>
      <w:marLeft w:val="0"/>
      <w:marRight w:val="0"/>
      <w:marTop w:val="0"/>
      <w:marBottom w:val="0"/>
      <w:divBdr>
        <w:top w:val="none" w:sz="0" w:space="0" w:color="auto"/>
        <w:left w:val="none" w:sz="0" w:space="0" w:color="auto"/>
        <w:bottom w:val="none" w:sz="0" w:space="0" w:color="auto"/>
        <w:right w:val="none" w:sz="0" w:space="0" w:color="auto"/>
      </w:divBdr>
    </w:div>
    <w:div w:id="719474435">
      <w:bodyDiv w:val="1"/>
      <w:marLeft w:val="0"/>
      <w:marRight w:val="0"/>
      <w:marTop w:val="0"/>
      <w:marBottom w:val="0"/>
      <w:divBdr>
        <w:top w:val="none" w:sz="0" w:space="0" w:color="auto"/>
        <w:left w:val="none" w:sz="0" w:space="0" w:color="auto"/>
        <w:bottom w:val="none" w:sz="0" w:space="0" w:color="auto"/>
        <w:right w:val="none" w:sz="0" w:space="0" w:color="auto"/>
      </w:divBdr>
    </w:div>
    <w:div w:id="721174847">
      <w:bodyDiv w:val="1"/>
      <w:marLeft w:val="0"/>
      <w:marRight w:val="0"/>
      <w:marTop w:val="0"/>
      <w:marBottom w:val="0"/>
      <w:divBdr>
        <w:top w:val="none" w:sz="0" w:space="0" w:color="auto"/>
        <w:left w:val="none" w:sz="0" w:space="0" w:color="auto"/>
        <w:bottom w:val="none" w:sz="0" w:space="0" w:color="auto"/>
        <w:right w:val="none" w:sz="0" w:space="0" w:color="auto"/>
      </w:divBdr>
    </w:div>
    <w:div w:id="721948098">
      <w:bodyDiv w:val="1"/>
      <w:marLeft w:val="0"/>
      <w:marRight w:val="0"/>
      <w:marTop w:val="0"/>
      <w:marBottom w:val="0"/>
      <w:divBdr>
        <w:top w:val="none" w:sz="0" w:space="0" w:color="auto"/>
        <w:left w:val="none" w:sz="0" w:space="0" w:color="auto"/>
        <w:bottom w:val="none" w:sz="0" w:space="0" w:color="auto"/>
        <w:right w:val="none" w:sz="0" w:space="0" w:color="auto"/>
      </w:divBdr>
    </w:div>
    <w:div w:id="725178216">
      <w:bodyDiv w:val="1"/>
      <w:marLeft w:val="0"/>
      <w:marRight w:val="0"/>
      <w:marTop w:val="0"/>
      <w:marBottom w:val="0"/>
      <w:divBdr>
        <w:top w:val="none" w:sz="0" w:space="0" w:color="auto"/>
        <w:left w:val="none" w:sz="0" w:space="0" w:color="auto"/>
        <w:bottom w:val="none" w:sz="0" w:space="0" w:color="auto"/>
        <w:right w:val="none" w:sz="0" w:space="0" w:color="auto"/>
      </w:divBdr>
    </w:div>
    <w:div w:id="727384555">
      <w:bodyDiv w:val="1"/>
      <w:marLeft w:val="0"/>
      <w:marRight w:val="0"/>
      <w:marTop w:val="0"/>
      <w:marBottom w:val="0"/>
      <w:divBdr>
        <w:top w:val="none" w:sz="0" w:space="0" w:color="auto"/>
        <w:left w:val="none" w:sz="0" w:space="0" w:color="auto"/>
        <w:bottom w:val="none" w:sz="0" w:space="0" w:color="auto"/>
        <w:right w:val="none" w:sz="0" w:space="0" w:color="auto"/>
      </w:divBdr>
    </w:div>
    <w:div w:id="730495027">
      <w:bodyDiv w:val="1"/>
      <w:marLeft w:val="0"/>
      <w:marRight w:val="0"/>
      <w:marTop w:val="0"/>
      <w:marBottom w:val="0"/>
      <w:divBdr>
        <w:top w:val="none" w:sz="0" w:space="0" w:color="auto"/>
        <w:left w:val="none" w:sz="0" w:space="0" w:color="auto"/>
        <w:bottom w:val="none" w:sz="0" w:space="0" w:color="auto"/>
        <w:right w:val="none" w:sz="0" w:space="0" w:color="auto"/>
      </w:divBdr>
    </w:div>
    <w:div w:id="730890079">
      <w:bodyDiv w:val="1"/>
      <w:marLeft w:val="0"/>
      <w:marRight w:val="0"/>
      <w:marTop w:val="0"/>
      <w:marBottom w:val="0"/>
      <w:divBdr>
        <w:top w:val="none" w:sz="0" w:space="0" w:color="auto"/>
        <w:left w:val="none" w:sz="0" w:space="0" w:color="auto"/>
        <w:bottom w:val="none" w:sz="0" w:space="0" w:color="auto"/>
        <w:right w:val="none" w:sz="0" w:space="0" w:color="auto"/>
      </w:divBdr>
    </w:div>
    <w:div w:id="732196174">
      <w:bodyDiv w:val="1"/>
      <w:marLeft w:val="0"/>
      <w:marRight w:val="0"/>
      <w:marTop w:val="0"/>
      <w:marBottom w:val="0"/>
      <w:divBdr>
        <w:top w:val="none" w:sz="0" w:space="0" w:color="auto"/>
        <w:left w:val="none" w:sz="0" w:space="0" w:color="auto"/>
        <w:bottom w:val="none" w:sz="0" w:space="0" w:color="auto"/>
        <w:right w:val="none" w:sz="0" w:space="0" w:color="auto"/>
      </w:divBdr>
    </w:div>
    <w:div w:id="732627992">
      <w:bodyDiv w:val="1"/>
      <w:marLeft w:val="0"/>
      <w:marRight w:val="0"/>
      <w:marTop w:val="0"/>
      <w:marBottom w:val="0"/>
      <w:divBdr>
        <w:top w:val="none" w:sz="0" w:space="0" w:color="auto"/>
        <w:left w:val="none" w:sz="0" w:space="0" w:color="auto"/>
        <w:bottom w:val="none" w:sz="0" w:space="0" w:color="auto"/>
        <w:right w:val="none" w:sz="0" w:space="0" w:color="auto"/>
      </w:divBdr>
    </w:div>
    <w:div w:id="732699536">
      <w:bodyDiv w:val="1"/>
      <w:marLeft w:val="0"/>
      <w:marRight w:val="0"/>
      <w:marTop w:val="0"/>
      <w:marBottom w:val="0"/>
      <w:divBdr>
        <w:top w:val="none" w:sz="0" w:space="0" w:color="auto"/>
        <w:left w:val="none" w:sz="0" w:space="0" w:color="auto"/>
        <w:bottom w:val="none" w:sz="0" w:space="0" w:color="auto"/>
        <w:right w:val="none" w:sz="0" w:space="0" w:color="auto"/>
      </w:divBdr>
    </w:div>
    <w:div w:id="732779091">
      <w:bodyDiv w:val="1"/>
      <w:marLeft w:val="0"/>
      <w:marRight w:val="0"/>
      <w:marTop w:val="0"/>
      <w:marBottom w:val="0"/>
      <w:divBdr>
        <w:top w:val="none" w:sz="0" w:space="0" w:color="auto"/>
        <w:left w:val="none" w:sz="0" w:space="0" w:color="auto"/>
        <w:bottom w:val="none" w:sz="0" w:space="0" w:color="auto"/>
        <w:right w:val="none" w:sz="0" w:space="0" w:color="auto"/>
      </w:divBdr>
    </w:div>
    <w:div w:id="738668791">
      <w:bodyDiv w:val="1"/>
      <w:marLeft w:val="0"/>
      <w:marRight w:val="0"/>
      <w:marTop w:val="0"/>
      <w:marBottom w:val="0"/>
      <w:divBdr>
        <w:top w:val="none" w:sz="0" w:space="0" w:color="auto"/>
        <w:left w:val="none" w:sz="0" w:space="0" w:color="auto"/>
        <w:bottom w:val="none" w:sz="0" w:space="0" w:color="auto"/>
        <w:right w:val="none" w:sz="0" w:space="0" w:color="auto"/>
      </w:divBdr>
    </w:div>
    <w:div w:id="738989397">
      <w:bodyDiv w:val="1"/>
      <w:marLeft w:val="0"/>
      <w:marRight w:val="0"/>
      <w:marTop w:val="0"/>
      <w:marBottom w:val="0"/>
      <w:divBdr>
        <w:top w:val="none" w:sz="0" w:space="0" w:color="auto"/>
        <w:left w:val="none" w:sz="0" w:space="0" w:color="auto"/>
        <w:bottom w:val="none" w:sz="0" w:space="0" w:color="auto"/>
        <w:right w:val="none" w:sz="0" w:space="0" w:color="auto"/>
      </w:divBdr>
    </w:div>
    <w:div w:id="739642201">
      <w:bodyDiv w:val="1"/>
      <w:marLeft w:val="0"/>
      <w:marRight w:val="0"/>
      <w:marTop w:val="0"/>
      <w:marBottom w:val="0"/>
      <w:divBdr>
        <w:top w:val="none" w:sz="0" w:space="0" w:color="auto"/>
        <w:left w:val="none" w:sz="0" w:space="0" w:color="auto"/>
        <w:bottom w:val="none" w:sz="0" w:space="0" w:color="auto"/>
        <w:right w:val="none" w:sz="0" w:space="0" w:color="auto"/>
      </w:divBdr>
    </w:div>
    <w:div w:id="739909467">
      <w:bodyDiv w:val="1"/>
      <w:marLeft w:val="0"/>
      <w:marRight w:val="0"/>
      <w:marTop w:val="0"/>
      <w:marBottom w:val="0"/>
      <w:divBdr>
        <w:top w:val="none" w:sz="0" w:space="0" w:color="auto"/>
        <w:left w:val="none" w:sz="0" w:space="0" w:color="auto"/>
        <w:bottom w:val="none" w:sz="0" w:space="0" w:color="auto"/>
        <w:right w:val="none" w:sz="0" w:space="0" w:color="auto"/>
      </w:divBdr>
    </w:div>
    <w:div w:id="740058579">
      <w:bodyDiv w:val="1"/>
      <w:marLeft w:val="0"/>
      <w:marRight w:val="0"/>
      <w:marTop w:val="0"/>
      <w:marBottom w:val="0"/>
      <w:divBdr>
        <w:top w:val="none" w:sz="0" w:space="0" w:color="auto"/>
        <w:left w:val="none" w:sz="0" w:space="0" w:color="auto"/>
        <w:bottom w:val="none" w:sz="0" w:space="0" w:color="auto"/>
        <w:right w:val="none" w:sz="0" w:space="0" w:color="auto"/>
      </w:divBdr>
    </w:div>
    <w:div w:id="743070125">
      <w:bodyDiv w:val="1"/>
      <w:marLeft w:val="0"/>
      <w:marRight w:val="0"/>
      <w:marTop w:val="0"/>
      <w:marBottom w:val="0"/>
      <w:divBdr>
        <w:top w:val="none" w:sz="0" w:space="0" w:color="auto"/>
        <w:left w:val="none" w:sz="0" w:space="0" w:color="auto"/>
        <w:bottom w:val="none" w:sz="0" w:space="0" w:color="auto"/>
        <w:right w:val="none" w:sz="0" w:space="0" w:color="auto"/>
      </w:divBdr>
    </w:div>
    <w:div w:id="744183039">
      <w:bodyDiv w:val="1"/>
      <w:marLeft w:val="0"/>
      <w:marRight w:val="0"/>
      <w:marTop w:val="0"/>
      <w:marBottom w:val="0"/>
      <w:divBdr>
        <w:top w:val="none" w:sz="0" w:space="0" w:color="auto"/>
        <w:left w:val="none" w:sz="0" w:space="0" w:color="auto"/>
        <w:bottom w:val="none" w:sz="0" w:space="0" w:color="auto"/>
        <w:right w:val="none" w:sz="0" w:space="0" w:color="auto"/>
      </w:divBdr>
    </w:div>
    <w:div w:id="748384957">
      <w:bodyDiv w:val="1"/>
      <w:marLeft w:val="0"/>
      <w:marRight w:val="0"/>
      <w:marTop w:val="0"/>
      <w:marBottom w:val="0"/>
      <w:divBdr>
        <w:top w:val="none" w:sz="0" w:space="0" w:color="auto"/>
        <w:left w:val="none" w:sz="0" w:space="0" w:color="auto"/>
        <w:bottom w:val="none" w:sz="0" w:space="0" w:color="auto"/>
        <w:right w:val="none" w:sz="0" w:space="0" w:color="auto"/>
      </w:divBdr>
    </w:div>
    <w:div w:id="748427768">
      <w:bodyDiv w:val="1"/>
      <w:marLeft w:val="0"/>
      <w:marRight w:val="0"/>
      <w:marTop w:val="0"/>
      <w:marBottom w:val="0"/>
      <w:divBdr>
        <w:top w:val="none" w:sz="0" w:space="0" w:color="auto"/>
        <w:left w:val="none" w:sz="0" w:space="0" w:color="auto"/>
        <w:bottom w:val="none" w:sz="0" w:space="0" w:color="auto"/>
        <w:right w:val="none" w:sz="0" w:space="0" w:color="auto"/>
      </w:divBdr>
    </w:div>
    <w:div w:id="749891558">
      <w:bodyDiv w:val="1"/>
      <w:marLeft w:val="0"/>
      <w:marRight w:val="0"/>
      <w:marTop w:val="0"/>
      <w:marBottom w:val="0"/>
      <w:divBdr>
        <w:top w:val="none" w:sz="0" w:space="0" w:color="auto"/>
        <w:left w:val="none" w:sz="0" w:space="0" w:color="auto"/>
        <w:bottom w:val="none" w:sz="0" w:space="0" w:color="auto"/>
        <w:right w:val="none" w:sz="0" w:space="0" w:color="auto"/>
      </w:divBdr>
    </w:div>
    <w:div w:id="750002835">
      <w:bodyDiv w:val="1"/>
      <w:marLeft w:val="0"/>
      <w:marRight w:val="0"/>
      <w:marTop w:val="0"/>
      <w:marBottom w:val="0"/>
      <w:divBdr>
        <w:top w:val="none" w:sz="0" w:space="0" w:color="auto"/>
        <w:left w:val="none" w:sz="0" w:space="0" w:color="auto"/>
        <w:bottom w:val="none" w:sz="0" w:space="0" w:color="auto"/>
        <w:right w:val="none" w:sz="0" w:space="0" w:color="auto"/>
      </w:divBdr>
    </w:div>
    <w:div w:id="750152941">
      <w:bodyDiv w:val="1"/>
      <w:marLeft w:val="0"/>
      <w:marRight w:val="0"/>
      <w:marTop w:val="0"/>
      <w:marBottom w:val="0"/>
      <w:divBdr>
        <w:top w:val="none" w:sz="0" w:space="0" w:color="auto"/>
        <w:left w:val="none" w:sz="0" w:space="0" w:color="auto"/>
        <w:bottom w:val="none" w:sz="0" w:space="0" w:color="auto"/>
        <w:right w:val="none" w:sz="0" w:space="0" w:color="auto"/>
      </w:divBdr>
    </w:div>
    <w:div w:id="752166723">
      <w:bodyDiv w:val="1"/>
      <w:marLeft w:val="0"/>
      <w:marRight w:val="0"/>
      <w:marTop w:val="0"/>
      <w:marBottom w:val="0"/>
      <w:divBdr>
        <w:top w:val="none" w:sz="0" w:space="0" w:color="auto"/>
        <w:left w:val="none" w:sz="0" w:space="0" w:color="auto"/>
        <w:bottom w:val="none" w:sz="0" w:space="0" w:color="auto"/>
        <w:right w:val="none" w:sz="0" w:space="0" w:color="auto"/>
      </w:divBdr>
    </w:div>
    <w:div w:id="752236160">
      <w:bodyDiv w:val="1"/>
      <w:marLeft w:val="0"/>
      <w:marRight w:val="0"/>
      <w:marTop w:val="0"/>
      <w:marBottom w:val="0"/>
      <w:divBdr>
        <w:top w:val="none" w:sz="0" w:space="0" w:color="auto"/>
        <w:left w:val="none" w:sz="0" w:space="0" w:color="auto"/>
        <w:bottom w:val="none" w:sz="0" w:space="0" w:color="auto"/>
        <w:right w:val="none" w:sz="0" w:space="0" w:color="auto"/>
      </w:divBdr>
    </w:div>
    <w:div w:id="752972485">
      <w:bodyDiv w:val="1"/>
      <w:marLeft w:val="0"/>
      <w:marRight w:val="0"/>
      <w:marTop w:val="0"/>
      <w:marBottom w:val="0"/>
      <w:divBdr>
        <w:top w:val="none" w:sz="0" w:space="0" w:color="auto"/>
        <w:left w:val="none" w:sz="0" w:space="0" w:color="auto"/>
        <w:bottom w:val="none" w:sz="0" w:space="0" w:color="auto"/>
        <w:right w:val="none" w:sz="0" w:space="0" w:color="auto"/>
      </w:divBdr>
    </w:div>
    <w:div w:id="755250466">
      <w:bodyDiv w:val="1"/>
      <w:marLeft w:val="0"/>
      <w:marRight w:val="0"/>
      <w:marTop w:val="0"/>
      <w:marBottom w:val="0"/>
      <w:divBdr>
        <w:top w:val="none" w:sz="0" w:space="0" w:color="auto"/>
        <w:left w:val="none" w:sz="0" w:space="0" w:color="auto"/>
        <w:bottom w:val="none" w:sz="0" w:space="0" w:color="auto"/>
        <w:right w:val="none" w:sz="0" w:space="0" w:color="auto"/>
      </w:divBdr>
    </w:div>
    <w:div w:id="755520699">
      <w:bodyDiv w:val="1"/>
      <w:marLeft w:val="0"/>
      <w:marRight w:val="0"/>
      <w:marTop w:val="0"/>
      <w:marBottom w:val="0"/>
      <w:divBdr>
        <w:top w:val="none" w:sz="0" w:space="0" w:color="auto"/>
        <w:left w:val="none" w:sz="0" w:space="0" w:color="auto"/>
        <w:bottom w:val="none" w:sz="0" w:space="0" w:color="auto"/>
        <w:right w:val="none" w:sz="0" w:space="0" w:color="auto"/>
      </w:divBdr>
    </w:div>
    <w:div w:id="759253995">
      <w:bodyDiv w:val="1"/>
      <w:marLeft w:val="0"/>
      <w:marRight w:val="0"/>
      <w:marTop w:val="0"/>
      <w:marBottom w:val="0"/>
      <w:divBdr>
        <w:top w:val="none" w:sz="0" w:space="0" w:color="auto"/>
        <w:left w:val="none" w:sz="0" w:space="0" w:color="auto"/>
        <w:bottom w:val="none" w:sz="0" w:space="0" w:color="auto"/>
        <w:right w:val="none" w:sz="0" w:space="0" w:color="auto"/>
      </w:divBdr>
    </w:div>
    <w:div w:id="760764268">
      <w:bodyDiv w:val="1"/>
      <w:marLeft w:val="0"/>
      <w:marRight w:val="0"/>
      <w:marTop w:val="0"/>
      <w:marBottom w:val="0"/>
      <w:divBdr>
        <w:top w:val="none" w:sz="0" w:space="0" w:color="auto"/>
        <w:left w:val="none" w:sz="0" w:space="0" w:color="auto"/>
        <w:bottom w:val="none" w:sz="0" w:space="0" w:color="auto"/>
        <w:right w:val="none" w:sz="0" w:space="0" w:color="auto"/>
      </w:divBdr>
    </w:div>
    <w:div w:id="762990764">
      <w:bodyDiv w:val="1"/>
      <w:marLeft w:val="0"/>
      <w:marRight w:val="0"/>
      <w:marTop w:val="0"/>
      <w:marBottom w:val="0"/>
      <w:divBdr>
        <w:top w:val="none" w:sz="0" w:space="0" w:color="auto"/>
        <w:left w:val="none" w:sz="0" w:space="0" w:color="auto"/>
        <w:bottom w:val="none" w:sz="0" w:space="0" w:color="auto"/>
        <w:right w:val="none" w:sz="0" w:space="0" w:color="auto"/>
      </w:divBdr>
    </w:div>
    <w:div w:id="765737604">
      <w:bodyDiv w:val="1"/>
      <w:marLeft w:val="0"/>
      <w:marRight w:val="0"/>
      <w:marTop w:val="0"/>
      <w:marBottom w:val="0"/>
      <w:divBdr>
        <w:top w:val="none" w:sz="0" w:space="0" w:color="auto"/>
        <w:left w:val="none" w:sz="0" w:space="0" w:color="auto"/>
        <w:bottom w:val="none" w:sz="0" w:space="0" w:color="auto"/>
        <w:right w:val="none" w:sz="0" w:space="0" w:color="auto"/>
      </w:divBdr>
    </w:div>
    <w:div w:id="766734012">
      <w:bodyDiv w:val="1"/>
      <w:marLeft w:val="0"/>
      <w:marRight w:val="0"/>
      <w:marTop w:val="0"/>
      <w:marBottom w:val="0"/>
      <w:divBdr>
        <w:top w:val="none" w:sz="0" w:space="0" w:color="auto"/>
        <w:left w:val="none" w:sz="0" w:space="0" w:color="auto"/>
        <w:bottom w:val="none" w:sz="0" w:space="0" w:color="auto"/>
        <w:right w:val="none" w:sz="0" w:space="0" w:color="auto"/>
      </w:divBdr>
    </w:div>
    <w:div w:id="770779773">
      <w:bodyDiv w:val="1"/>
      <w:marLeft w:val="0"/>
      <w:marRight w:val="0"/>
      <w:marTop w:val="0"/>
      <w:marBottom w:val="0"/>
      <w:divBdr>
        <w:top w:val="none" w:sz="0" w:space="0" w:color="auto"/>
        <w:left w:val="none" w:sz="0" w:space="0" w:color="auto"/>
        <w:bottom w:val="none" w:sz="0" w:space="0" w:color="auto"/>
        <w:right w:val="none" w:sz="0" w:space="0" w:color="auto"/>
      </w:divBdr>
    </w:div>
    <w:div w:id="771584799">
      <w:bodyDiv w:val="1"/>
      <w:marLeft w:val="0"/>
      <w:marRight w:val="0"/>
      <w:marTop w:val="0"/>
      <w:marBottom w:val="0"/>
      <w:divBdr>
        <w:top w:val="none" w:sz="0" w:space="0" w:color="auto"/>
        <w:left w:val="none" w:sz="0" w:space="0" w:color="auto"/>
        <w:bottom w:val="none" w:sz="0" w:space="0" w:color="auto"/>
        <w:right w:val="none" w:sz="0" w:space="0" w:color="auto"/>
      </w:divBdr>
    </w:div>
    <w:div w:id="772867541">
      <w:bodyDiv w:val="1"/>
      <w:marLeft w:val="0"/>
      <w:marRight w:val="0"/>
      <w:marTop w:val="0"/>
      <w:marBottom w:val="0"/>
      <w:divBdr>
        <w:top w:val="none" w:sz="0" w:space="0" w:color="auto"/>
        <w:left w:val="none" w:sz="0" w:space="0" w:color="auto"/>
        <w:bottom w:val="none" w:sz="0" w:space="0" w:color="auto"/>
        <w:right w:val="none" w:sz="0" w:space="0" w:color="auto"/>
      </w:divBdr>
    </w:div>
    <w:div w:id="773784797">
      <w:bodyDiv w:val="1"/>
      <w:marLeft w:val="0"/>
      <w:marRight w:val="0"/>
      <w:marTop w:val="0"/>
      <w:marBottom w:val="0"/>
      <w:divBdr>
        <w:top w:val="none" w:sz="0" w:space="0" w:color="auto"/>
        <w:left w:val="none" w:sz="0" w:space="0" w:color="auto"/>
        <w:bottom w:val="none" w:sz="0" w:space="0" w:color="auto"/>
        <w:right w:val="none" w:sz="0" w:space="0" w:color="auto"/>
      </w:divBdr>
    </w:div>
    <w:div w:id="777140711">
      <w:bodyDiv w:val="1"/>
      <w:marLeft w:val="0"/>
      <w:marRight w:val="0"/>
      <w:marTop w:val="0"/>
      <w:marBottom w:val="0"/>
      <w:divBdr>
        <w:top w:val="none" w:sz="0" w:space="0" w:color="auto"/>
        <w:left w:val="none" w:sz="0" w:space="0" w:color="auto"/>
        <w:bottom w:val="none" w:sz="0" w:space="0" w:color="auto"/>
        <w:right w:val="none" w:sz="0" w:space="0" w:color="auto"/>
      </w:divBdr>
    </w:div>
    <w:div w:id="778528608">
      <w:bodyDiv w:val="1"/>
      <w:marLeft w:val="0"/>
      <w:marRight w:val="0"/>
      <w:marTop w:val="0"/>
      <w:marBottom w:val="0"/>
      <w:divBdr>
        <w:top w:val="none" w:sz="0" w:space="0" w:color="auto"/>
        <w:left w:val="none" w:sz="0" w:space="0" w:color="auto"/>
        <w:bottom w:val="none" w:sz="0" w:space="0" w:color="auto"/>
        <w:right w:val="none" w:sz="0" w:space="0" w:color="auto"/>
      </w:divBdr>
    </w:div>
    <w:div w:id="780344315">
      <w:bodyDiv w:val="1"/>
      <w:marLeft w:val="0"/>
      <w:marRight w:val="0"/>
      <w:marTop w:val="0"/>
      <w:marBottom w:val="0"/>
      <w:divBdr>
        <w:top w:val="none" w:sz="0" w:space="0" w:color="auto"/>
        <w:left w:val="none" w:sz="0" w:space="0" w:color="auto"/>
        <w:bottom w:val="none" w:sz="0" w:space="0" w:color="auto"/>
        <w:right w:val="none" w:sz="0" w:space="0" w:color="auto"/>
      </w:divBdr>
    </w:div>
    <w:div w:id="780685976">
      <w:bodyDiv w:val="1"/>
      <w:marLeft w:val="0"/>
      <w:marRight w:val="0"/>
      <w:marTop w:val="0"/>
      <w:marBottom w:val="0"/>
      <w:divBdr>
        <w:top w:val="none" w:sz="0" w:space="0" w:color="auto"/>
        <w:left w:val="none" w:sz="0" w:space="0" w:color="auto"/>
        <w:bottom w:val="none" w:sz="0" w:space="0" w:color="auto"/>
        <w:right w:val="none" w:sz="0" w:space="0" w:color="auto"/>
      </w:divBdr>
    </w:div>
    <w:div w:id="782575852">
      <w:bodyDiv w:val="1"/>
      <w:marLeft w:val="0"/>
      <w:marRight w:val="0"/>
      <w:marTop w:val="0"/>
      <w:marBottom w:val="0"/>
      <w:divBdr>
        <w:top w:val="none" w:sz="0" w:space="0" w:color="auto"/>
        <w:left w:val="none" w:sz="0" w:space="0" w:color="auto"/>
        <w:bottom w:val="none" w:sz="0" w:space="0" w:color="auto"/>
        <w:right w:val="none" w:sz="0" w:space="0" w:color="auto"/>
      </w:divBdr>
    </w:div>
    <w:div w:id="783312077">
      <w:bodyDiv w:val="1"/>
      <w:marLeft w:val="0"/>
      <w:marRight w:val="0"/>
      <w:marTop w:val="0"/>
      <w:marBottom w:val="0"/>
      <w:divBdr>
        <w:top w:val="none" w:sz="0" w:space="0" w:color="auto"/>
        <w:left w:val="none" w:sz="0" w:space="0" w:color="auto"/>
        <w:bottom w:val="none" w:sz="0" w:space="0" w:color="auto"/>
        <w:right w:val="none" w:sz="0" w:space="0" w:color="auto"/>
      </w:divBdr>
    </w:div>
    <w:div w:id="783695490">
      <w:bodyDiv w:val="1"/>
      <w:marLeft w:val="0"/>
      <w:marRight w:val="0"/>
      <w:marTop w:val="0"/>
      <w:marBottom w:val="0"/>
      <w:divBdr>
        <w:top w:val="none" w:sz="0" w:space="0" w:color="auto"/>
        <w:left w:val="none" w:sz="0" w:space="0" w:color="auto"/>
        <w:bottom w:val="none" w:sz="0" w:space="0" w:color="auto"/>
        <w:right w:val="none" w:sz="0" w:space="0" w:color="auto"/>
      </w:divBdr>
    </w:div>
    <w:div w:id="783773980">
      <w:bodyDiv w:val="1"/>
      <w:marLeft w:val="0"/>
      <w:marRight w:val="0"/>
      <w:marTop w:val="0"/>
      <w:marBottom w:val="0"/>
      <w:divBdr>
        <w:top w:val="none" w:sz="0" w:space="0" w:color="auto"/>
        <w:left w:val="none" w:sz="0" w:space="0" w:color="auto"/>
        <w:bottom w:val="none" w:sz="0" w:space="0" w:color="auto"/>
        <w:right w:val="none" w:sz="0" w:space="0" w:color="auto"/>
      </w:divBdr>
    </w:div>
    <w:div w:id="785276637">
      <w:bodyDiv w:val="1"/>
      <w:marLeft w:val="0"/>
      <w:marRight w:val="0"/>
      <w:marTop w:val="0"/>
      <w:marBottom w:val="0"/>
      <w:divBdr>
        <w:top w:val="none" w:sz="0" w:space="0" w:color="auto"/>
        <w:left w:val="none" w:sz="0" w:space="0" w:color="auto"/>
        <w:bottom w:val="none" w:sz="0" w:space="0" w:color="auto"/>
        <w:right w:val="none" w:sz="0" w:space="0" w:color="auto"/>
      </w:divBdr>
    </w:div>
    <w:div w:id="786696796">
      <w:bodyDiv w:val="1"/>
      <w:marLeft w:val="0"/>
      <w:marRight w:val="0"/>
      <w:marTop w:val="0"/>
      <w:marBottom w:val="0"/>
      <w:divBdr>
        <w:top w:val="none" w:sz="0" w:space="0" w:color="auto"/>
        <w:left w:val="none" w:sz="0" w:space="0" w:color="auto"/>
        <w:bottom w:val="none" w:sz="0" w:space="0" w:color="auto"/>
        <w:right w:val="none" w:sz="0" w:space="0" w:color="auto"/>
      </w:divBdr>
    </w:div>
    <w:div w:id="787434633">
      <w:bodyDiv w:val="1"/>
      <w:marLeft w:val="0"/>
      <w:marRight w:val="0"/>
      <w:marTop w:val="0"/>
      <w:marBottom w:val="0"/>
      <w:divBdr>
        <w:top w:val="none" w:sz="0" w:space="0" w:color="auto"/>
        <w:left w:val="none" w:sz="0" w:space="0" w:color="auto"/>
        <w:bottom w:val="none" w:sz="0" w:space="0" w:color="auto"/>
        <w:right w:val="none" w:sz="0" w:space="0" w:color="auto"/>
      </w:divBdr>
    </w:div>
    <w:div w:id="787550784">
      <w:bodyDiv w:val="1"/>
      <w:marLeft w:val="0"/>
      <w:marRight w:val="0"/>
      <w:marTop w:val="0"/>
      <w:marBottom w:val="0"/>
      <w:divBdr>
        <w:top w:val="none" w:sz="0" w:space="0" w:color="auto"/>
        <w:left w:val="none" w:sz="0" w:space="0" w:color="auto"/>
        <w:bottom w:val="none" w:sz="0" w:space="0" w:color="auto"/>
        <w:right w:val="none" w:sz="0" w:space="0" w:color="auto"/>
      </w:divBdr>
    </w:div>
    <w:div w:id="787626828">
      <w:bodyDiv w:val="1"/>
      <w:marLeft w:val="0"/>
      <w:marRight w:val="0"/>
      <w:marTop w:val="0"/>
      <w:marBottom w:val="0"/>
      <w:divBdr>
        <w:top w:val="none" w:sz="0" w:space="0" w:color="auto"/>
        <w:left w:val="none" w:sz="0" w:space="0" w:color="auto"/>
        <w:bottom w:val="none" w:sz="0" w:space="0" w:color="auto"/>
        <w:right w:val="none" w:sz="0" w:space="0" w:color="auto"/>
      </w:divBdr>
    </w:div>
    <w:div w:id="788205929">
      <w:bodyDiv w:val="1"/>
      <w:marLeft w:val="0"/>
      <w:marRight w:val="0"/>
      <w:marTop w:val="0"/>
      <w:marBottom w:val="0"/>
      <w:divBdr>
        <w:top w:val="none" w:sz="0" w:space="0" w:color="auto"/>
        <w:left w:val="none" w:sz="0" w:space="0" w:color="auto"/>
        <w:bottom w:val="none" w:sz="0" w:space="0" w:color="auto"/>
        <w:right w:val="none" w:sz="0" w:space="0" w:color="auto"/>
      </w:divBdr>
    </w:div>
    <w:div w:id="788352160">
      <w:bodyDiv w:val="1"/>
      <w:marLeft w:val="0"/>
      <w:marRight w:val="0"/>
      <w:marTop w:val="0"/>
      <w:marBottom w:val="0"/>
      <w:divBdr>
        <w:top w:val="none" w:sz="0" w:space="0" w:color="auto"/>
        <w:left w:val="none" w:sz="0" w:space="0" w:color="auto"/>
        <w:bottom w:val="none" w:sz="0" w:space="0" w:color="auto"/>
        <w:right w:val="none" w:sz="0" w:space="0" w:color="auto"/>
      </w:divBdr>
    </w:div>
    <w:div w:id="788545042">
      <w:bodyDiv w:val="1"/>
      <w:marLeft w:val="0"/>
      <w:marRight w:val="0"/>
      <w:marTop w:val="0"/>
      <w:marBottom w:val="0"/>
      <w:divBdr>
        <w:top w:val="none" w:sz="0" w:space="0" w:color="auto"/>
        <w:left w:val="none" w:sz="0" w:space="0" w:color="auto"/>
        <w:bottom w:val="none" w:sz="0" w:space="0" w:color="auto"/>
        <w:right w:val="none" w:sz="0" w:space="0" w:color="auto"/>
      </w:divBdr>
    </w:div>
    <w:div w:id="788940721">
      <w:bodyDiv w:val="1"/>
      <w:marLeft w:val="0"/>
      <w:marRight w:val="0"/>
      <w:marTop w:val="0"/>
      <w:marBottom w:val="0"/>
      <w:divBdr>
        <w:top w:val="none" w:sz="0" w:space="0" w:color="auto"/>
        <w:left w:val="none" w:sz="0" w:space="0" w:color="auto"/>
        <w:bottom w:val="none" w:sz="0" w:space="0" w:color="auto"/>
        <w:right w:val="none" w:sz="0" w:space="0" w:color="auto"/>
      </w:divBdr>
    </w:div>
    <w:div w:id="789054248">
      <w:bodyDiv w:val="1"/>
      <w:marLeft w:val="0"/>
      <w:marRight w:val="0"/>
      <w:marTop w:val="0"/>
      <w:marBottom w:val="0"/>
      <w:divBdr>
        <w:top w:val="none" w:sz="0" w:space="0" w:color="auto"/>
        <w:left w:val="none" w:sz="0" w:space="0" w:color="auto"/>
        <w:bottom w:val="none" w:sz="0" w:space="0" w:color="auto"/>
        <w:right w:val="none" w:sz="0" w:space="0" w:color="auto"/>
      </w:divBdr>
    </w:div>
    <w:div w:id="789128846">
      <w:bodyDiv w:val="1"/>
      <w:marLeft w:val="0"/>
      <w:marRight w:val="0"/>
      <w:marTop w:val="0"/>
      <w:marBottom w:val="0"/>
      <w:divBdr>
        <w:top w:val="none" w:sz="0" w:space="0" w:color="auto"/>
        <w:left w:val="none" w:sz="0" w:space="0" w:color="auto"/>
        <w:bottom w:val="none" w:sz="0" w:space="0" w:color="auto"/>
        <w:right w:val="none" w:sz="0" w:space="0" w:color="auto"/>
      </w:divBdr>
    </w:div>
    <w:div w:id="790171185">
      <w:bodyDiv w:val="1"/>
      <w:marLeft w:val="0"/>
      <w:marRight w:val="0"/>
      <w:marTop w:val="0"/>
      <w:marBottom w:val="0"/>
      <w:divBdr>
        <w:top w:val="none" w:sz="0" w:space="0" w:color="auto"/>
        <w:left w:val="none" w:sz="0" w:space="0" w:color="auto"/>
        <w:bottom w:val="none" w:sz="0" w:space="0" w:color="auto"/>
        <w:right w:val="none" w:sz="0" w:space="0" w:color="auto"/>
      </w:divBdr>
    </w:div>
    <w:div w:id="791285152">
      <w:bodyDiv w:val="1"/>
      <w:marLeft w:val="0"/>
      <w:marRight w:val="0"/>
      <w:marTop w:val="0"/>
      <w:marBottom w:val="0"/>
      <w:divBdr>
        <w:top w:val="none" w:sz="0" w:space="0" w:color="auto"/>
        <w:left w:val="none" w:sz="0" w:space="0" w:color="auto"/>
        <w:bottom w:val="none" w:sz="0" w:space="0" w:color="auto"/>
        <w:right w:val="none" w:sz="0" w:space="0" w:color="auto"/>
      </w:divBdr>
    </w:div>
    <w:div w:id="797840373">
      <w:bodyDiv w:val="1"/>
      <w:marLeft w:val="0"/>
      <w:marRight w:val="0"/>
      <w:marTop w:val="0"/>
      <w:marBottom w:val="0"/>
      <w:divBdr>
        <w:top w:val="none" w:sz="0" w:space="0" w:color="auto"/>
        <w:left w:val="none" w:sz="0" w:space="0" w:color="auto"/>
        <w:bottom w:val="none" w:sz="0" w:space="0" w:color="auto"/>
        <w:right w:val="none" w:sz="0" w:space="0" w:color="auto"/>
      </w:divBdr>
    </w:div>
    <w:div w:id="802767248">
      <w:bodyDiv w:val="1"/>
      <w:marLeft w:val="0"/>
      <w:marRight w:val="0"/>
      <w:marTop w:val="0"/>
      <w:marBottom w:val="0"/>
      <w:divBdr>
        <w:top w:val="none" w:sz="0" w:space="0" w:color="auto"/>
        <w:left w:val="none" w:sz="0" w:space="0" w:color="auto"/>
        <w:bottom w:val="none" w:sz="0" w:space="0" w:color="auto"/>
        <w:right w:val="none" w:sz="0" w:space="0" w:color="auto"/>
      </w:divBdr>
    </w:div>
    <w:div w:id="804589908">
      <w:bodyDiv w:val="1"/>
      <w:marLeft w:val="0"/>
      <w:marRight w:val="0"/>
      <w:marTop w:val="0"/>
      <w:marBottom w:val="0"/>
      <w:divBdr>
        <w:top w:val="none" w:sz="0" w:space="0" w:color="auto"/>
        <w:left w:val="none" w:sz="0" w:space="0" w:color="auto"/>
        <w:bottom w:val="none" w:sz="0" w:space="0" w:color="auto"/>
        <w:right w:val="none" w:sz="0" w:space="0" w:color="auto"/>
      </w:divBdr>
    </w:div>
    <w:div w:id="806509575">
      <w:bodyDiv w:val="1"/>
      <w:marLeft w:val="0"/>
      <w:marRight w:val="0"/>
      <w:marTop w:val="0"/>
      <w:marBottom w:val="0"/>
      <w:divBdr>
        <w:top w:val="none" w:sz="0" w:space="0" w:color="auto"/>
        <w:left w:val="none" w:sz="0" w:space="0" w:color="auto"/>
        <w:bottom w:val="none" w:sz="0" w:space="0" w:color="auto"/>
        <w:right w:val="none" w:sz="0" w:space="0" w:color="auto"/>
      </w:divBdr>
    </w:div>
    <w:div w:id="807088539">
      <w:bodyDiv w:val="1"/>
      <w:marLeft w:val="0"/>
      <w:marRight w:val="0"/>
      <w:marTop w:val="0"/>
      <w:marBottom w:val="0"/>
      <w:divBdr>
        <w:top w:val="none" w:sz="0" w:space="0" w:color="auto"/>
        <w:left w:val="none" w:sz="0" w:space="0" w:color="auto"/>
        <w:bottom w:val="none" w:sz="0" w:space="0" w:color="auto"/>
        <w:right w:val="none" w:sz="0" w:space="0" w:color="auto"/>
      </w:divBdr>
    </w:div>
    <w:div w:id="808980357">
      <w:bodyDiv w:val="1"/>
      <w:marLeft w:val="0"/>
      <w:marRight w:val="0"/>
      <w:marTop w:val="0"/>
      <w:marBottom w:val="0"/>
      <w:divBdr>
        <w:top w:val="none" w:sz="0" w:space="0" w:color="auto"/>
        <w:left w:val="none" w:sz="0" w:space="0" w:color="auto"/>
        <w:bottom w:val="none" w:sz="0" w:space="0" w:color="auto"/>
        <w:right w:val="none" w:sz="0" w:space="0" w:color="auto"/>
      </w:divBdr>
    </w:div>
    <w:div w:id="810288021">
      <w:bodyDiv w:val="1"/>
      <w:marLeft w:val="0"/>
      <w:marRight w:val="0"/>
      <w:marTop w:val="0"/>
      <w:marBottom w:val="0"/>
      <w:divBdr>
        <w:top w:val="none" w:sz="0" w:space="0" w:color="auto"/>
        <w:left w:val="none" w:sz="0" w:space="0" w:color="auto"/>
        <w:bottom w:val="none" w:sz="0" w:space="0" w:color="auto"/>
        <w:right w:val="none" w:sz="0" w:space="0" w:color="auto"/>
      </w:divBdr>
    </w:div>
    <w:div w:id="811483696">
      <w:bodyDiv w:val="1"/>
      <w:marLeft w:val="0"/>
      <w:marRight w:val="0"/>
      <w:marTop w:val="0"/>
      <w:marBottom w:val="0"/>
      <w:divBdr>
        <w:top w:val="none" w:sz="0" w:space="0" w:color="auto"/>
        <w:left w:val="none" w:sz="0" w:space="0" w:color="auto"/>
        <w:bottom w:val="none" w:sz="0" w:space="0" w:color="auto"/>
        <w:right w:val="none" w:sz="0" w:space="0" w:color="auto"/>
      </w:divBdr>
    </w:div>
    <w:div w:id="814755996">
      <w:bodyDiv w:val="1"/>
      <w:marLeft w:val="0"/>
      <w:marRight w:val="0"/>
      <w:marTop w:val="0"/>
      <w:marBottom w:val="0"/>
      <w:divBdr>
        <w:top w:val="none" w:sz="0" w:space="0" w:color="auto"/>
        <w:left w:val="none" w:sz="0" w:space="0" w:color="auto"/>
        <w:bottom w:val="none" w:sz="0" w:space="0" w:color="auto"/>
        <w:right w:val="none" w:sz="0" w:space="0" w:color="auto"/>
      </w:divBdr>
    </w:div>
    <w:div w:id="815103403">
      <w:bodyDiv w:val="1"/>
      <w:marLeft w:val="0"/>
      <w:marRight w:val="0"/>
      <w:marTop w:val="0"/>
      <w:marBottom w:val="0"/>
      <w:divBdr>
        <w:top w:val="none" w:sz="0" w:space="0" w:color="auto"/>
        <w:left w:val="none" w:sz="0" w:space="0" w:color="auto"/>
        <w:bottom w:val="none" w:sz="0" w:space="0" w:color="auto"/>
        <w:right w:val="none" w:sz="0" w:space="0" w:color="auto"/>
      </w:divBdr>
    </w:div>
    <w:div w:id="815143919">
      <w:bodyDiv w:val="1"/>
      <w:marLeft w:val="0"/>
      <w:marRight w:val="0"/>
      <w:marTop w:val="0"/>
      <w:marBottom w:val="0"/>
      <w:divBdr>
        <w:top w:val="none" w:sz="0" w:space="0" w:color="auto"/>
        <w:left w:val="none" w:sz="0" w:space="0" w:color="auto"/>
        <w:bottom w:val="none" w:sz="0" w:space="0" w:color="auto"/>
        <w:right w:val="none" w:sz="0" w:space="0" w:color="auto"/>
      </w:divBdr>
    </w:div>
    <w:div w:id="818837846">
      <w:bodyDiv w:val="1"/>
      <w:marLeft w:val="0"/>
      <w:marRight w:val="0"/>
      <w:marTop w:val="0"/>
      <w:marBottom w:val="0"/>
      <w:divBdr>
        <w:top w:val="none" w:sz="0" w:space="0" w:color="auto"/>
        <w:left w:val="none" w:sz="0" w:space="0" w:color="auto"/>
        <w:bottom w:val="none" w:sz="0" w:space="0" w:color="auto"/>
        <w:right w:val="none" w:sz="0" w:space="0" w:color="auto"/>
      </w:divBdr>
    </w:div>
    <w:div w:id="819810987">
      <w:bodyDiv w:val="1"/>
      <w:marLeft w:val="0"/>
      <w:marRight w:val="0"/>
      <w:marTop w:val="0"/>
      <w:marBottom w:val="0"/>
      <w:divBdr>
        <w:top w:val="none" w:sz="0" w:space="0" w:color="auto"/>
        <w:left w:val="none" w:sz="0" w:space="0" w:color="auto"/>
        <w:bottom w:val="none" w:sz="0" w:space="0" w:color="auto"/>
        <w:right w:val="none" w:sz="0" w:space="0" w:color="auto"/>
      </w:divBdr>
    </w:div>
    <w:div w:id="820734527">
      <w:bodyDiv w:val="1"/>
      <w:marLeft w:val="0"/>
      <w:marRight w:val="0"/>
      <w:marTop w:val="0"/>
      <w:marBottom w:val="0"/>
      <w:divBdr>
        <w:top w:val="none" w:sz="0" w:space="0" w:color="auto"/>
        <w:left w:val="none" w:sz="0" w:space="0" w:color="auto"/>
        <w:bottom w:val="none" w:sz="0" w:space="0" w:color="auto"/>
        <w:right w:val="none" w:sz="0" w:space="0" w:color="auto"/>
      </w:divBdr>
    </w:div>
    <w:div w:id="821428336">
      <w:bodyDiv w:val="1"/>
      <w:marLeft w:val="0"/>
      <w:marRight w:val="0"/>
      <w:marTop w:val="0"/>
      <w:marBottom w:val="0"/>
      <w:divBdr>
        <w:top w:val="none" w:sz="0" w:space="0" w:color="auto"/>
        <w:left w:val="none" w:sz="0" w:space="0" w:color="auto"/>
        <w:bottom w:val="none" w:sz="0" w:space="0" w:color="auto"/>
        <w:right w:val="none" w:sz="0" w:space="0" w:color="auto"/>
      </w:divBdr>
    </w:div>
    <w:div w:id="822700907">
      <w:bodyDiv w:val="1"/>
      <w:marLeft w:val="0"/>
      <w:marRight w:val="0"/>
      <w:marTop w:val="0"/>
      <w:marBottom w:val="0"/>
      <w:divBdr>
        <w:top w:val="none" w:sz="0" w:space="0" w:color="auto"/>
        <w:left w:val="none" w:sz="0" w:space="0" w:color="auto"/>
        <w:bottom w:val="none" w:sz="0" w:space="0" w:color="auto"/>
        <w:right w:val="none" w:sz="0" w:space="0" w:color="auto"/>
      </w:divBdr>
    </w:div>
    <w:div w:id="823206763">
      <w:bodyDiv w:val="1"/>
      <w:marLeft w:val="0"/>
      <w:marRight w:val="0"/>
      <w:marTop w:val="0"/>
      <w:marBottom w:val="0"/>
      <w:divBdr>
        <w:top w:val="none" w:sz="0" w:space="0" w:color="auto"/>
        <w:left w:val="none" w:sz="0" w:space="0" w:color="auto"/>
        <w:bottom w:val="none" w:sz="0" w:space="0" w:color="auto"/>
        <w:right w:val="none" w:sz="0" w:space="0" w:color="auto"/>
      </w:divBdr>
    </w:div>
    <w:div w:id="824274915">
      <w:bodyDiv w:val="1"/>
      <w:marLeft w:val="0"/>
      <w:marRight w:val="0"/>
      <w:marTop w:val="0"/>
      <w:marBottom w:val="0"/>
      <w:divBdr>
        <w:top w:val="none" w:sz="0" w:space="0" w:color="auto"/>
        <w:left w:val="none" w:sz="0" w:space="0" w:color="auto"/>
        <w:bottom w:val="none" w:sz="0" w:space="0" w:color="auto"/>
        <w:right w:val="none" w:sz="0" w:space="0" w:color="auto"/>
      </w:divBdr>
    </w:div>
    <w:div w:id="824468139">
      <w:bodyDiv w:val="1"/>
      <w:marLeft w:val="0"/>
      <w:marRight w:val="0"/>
      <w:marTop w:val="0"/>
      <w:marBottom w:val="0"/>
      <w:divBdr>
        <w:top w:val="none" w:sz="0" w:space="0" w:color="auto"/>
        <w:left w:val="none" w:sz="0" w:space="0" w:color="auto"/>
        <w:bottom w:val="none" w:sz="0" w:space="0" w:color="auto"/>
        <w:right w:val="none" w:sz="0" w:space="0" w:color="auto"/>
      </w:divBdr>
    </w:div>
    <w:div w:id="825825960">
      <w:bodyDiv w:val="1"/>
      <w:marLeft w:val="0"/>
      <w:marRight w:val="0"/>
      <w:marTop w:val="0"/>
      <w:marBottom w:val="0"/>
      <w:divBdr>
        <w:top w:val="none" w:sz="0" w:space="0" w:color="auto"/>
        <w:left w:val="none" w:sz="0" w:space="0" w:color="auto"/>
        <w:bottom w:val="none" w:sz="0" w:space="0" w:color="auto"/>
        <w:right w:val="none" w:sz="0" w:space="0" w:color="auto"/>
      </w:divBdr>
    </w:div>
    <w:div w:id="826016815">
      <w:bodyDiv w:val="1"/>
      <w:marLeft w:val="0"/>
      <w:marRight w:val="0"/>
      <w:marTop w:val="0"/>
      <w:marBottom w:val="0"/>
      <w:divBdr>
        <w:top w:val="none" w:sz="0" w:space="0" w:color="auto"/>
        <w:left w:val="none" w:sz="0" w:space="0" w:color="auto"/>
        <w:bottom w:val="none" w:sz="0" w:space="0" w:color="auto"/>
        <w:right w:val="none" w:sz="0" w:space="0" w:color="auto"/>
      </w:divBdr>
    </w:div>
    <w:div w:id="828058856">
      <w:bodyDiv w:val="1"/>
      <w:marLeft w:val="0"/>
      <w:marRight w:val="0"/>
      <w:marTop w:val="0"/>
      <w:marBottom w:val="0"/>
      <w:divBdr>
        <w:top w:val="none" w:sz="0" w:space="0" w:color="auto"/>
        <w:left w:val="none" w:sz="0" w:space="0" w:color="auto"/>
        <w:bottom w:val="none" w:sz="0" w:space="0" w:color="auto"/>
        <w:right w:val="none" w:sz="0" w:space="0" w:color="auto"/>
      </w:divBdr>
    </w:div>
    <w:div w:id="829637486">
      <w:bodyDiv w:val="1"/>
      <w:marLeft w:val="0"/>
      <w:marRight w:val="0"/>
      <w:marTop w:val="0"/>
      <w:marBottom w:val="0"/>
      <w:divBdr>
        <w:top w:val="none" w:sz="0" w:space="0" w:color="auto"/>
        <w:left w:val="none" w:sz="0" w:space="0" w:color="auto"/>
        <w:bottom w:val="none" w:sz="0" w:space="0" w:color="auto"/>
        <w:right w:val="none" w:sz="0" w:space="0" w:color="auto"/>
      </w:divBdr>
    </w:div>
    <w:div w:id="831674966">
      <w:bodyDiv w:val="1"/>
      <w:marLeft w:val="0"/>
      <w:marRight w:val="0"/>
      <w:marTop w:val="0"/>
      <w:marBottom w:val="0"/>
      <w:divBdr>
        <w:top w:val="none" w:sz="0" w:space="0" w:color="auto"/>
        <w:left w:val="none" w:sz="0" w:space="0" w:color="auto"/>
        <w:bottom w:val="none" w:sz="0" w:space="0" w:color="auto"/>
        <w:right w:val="none" w:sz="0" w:space="0" w:color="auto"/>
      </w:divBdr>
    </w:div>
    <w:div w:id="833228755">
      <w:bodyDiv w:val="1"/>
      <w:marLeft w:val="0"/>
      <w:marRight w:val="0"/>
      <w:marTop w:val="0"/>
      <w:marBottom w:val="0"/>
      <w:divBdr>
        <w:top w:val="none" w:sz="0" w:space="0" w:color="auto"/>
        <w:left w:val="none" w:sz="0" w:space="0" w:color="auto"/>
        <w:bottom w:val="none" w:sz="0" w:space="0" w:color="auto"/>
        <w:right w:val="none" w:sz="0" w:space="0" w:color="auto"/>
      </w:divBdr>
    </w:div>
    <w:div w:id="833687759">
      <w:bodyDiv w:val="1"/>
      <w:marLeft w:val="0"/>
      <w:marRight w:val="0"/>
      <w:marTop w:val="0"/>
      <w:marBottom w:val="0"/>
      <w:divBdr>
        <w:top w:val="none" w:sz="0" w:space="0" w:color="auto"/>
        <w:left w:val="none" w:sz="0" w:space="0" w:color="auto"/>
        <w:bottom w:val="none" w:sz="0" w:space="0" w:color="auto"/>
        <w:right w:val="none" w:sz="0" w:space="0" w:color="auto"/>
      </w:divBdr>
    </w:div>
    <w:div w:id="834150713">
      <w:bodyDiv w:val="1"/>
      <w:marLeft w:val="0"/>
      <w:marRight w:val="0"/>
      <w:marTop w:val="0"/>
      <w:marBottom w:val="0"/>
      <w:divBdr>
        <w:top w:val="none" w:sz="0" w:space="0" w:color="auto"/>
        <w:left w:val="none" w:sz="0" w:space="0" w:color="auto"/>
        <w:bottom w:val="none" w:sz="0" w:space="0" w:color="auto"/>
        <w:right w:val="none" w:sz="0" w:space="0" w:color="auto"/>
      </w:divBdr>
    </w:div>
    <w:div w:id="834881596">
      <w:bodyDiv w:val="1"/>
      <w:marLeft w:val="0"/>
      <w:marRight w:val="0"/>
      <w:marTop w:val="0"/>
      <w:marBottom w:val="0"/>
      <w:divBdr>
        <w:top w:val="none" w:sz="0" w:space="0" w:color="auto"/>
        <w:left w:val="none" w:sz="0" w:space="0" w:color="auto"/>
        <w:bottom w:val="none" w:sz="0" w:space="0" w:color="auto"/>
        <w:right w:val="none" w:sz="0" w:space="0" w:color="auto"/>
      </w:divBdr>
    </w:div>
    <w:div w:id="836305637">
      <w:bodyDiv w:val="1"/>
      <w:marLeft w:val="0"/>
      <w:marRight w:val="0"/>
      <w:marTop w:val="0"/>
      <w:marBottom w:val="0"/>
      <w:divBdr>
        <w:top w:val="none" w:sz="0" w:space="0" w:color="auto"/>
        <w:left w:val="none" w:sz="0" w:space="0" w:color="auto"/>
        <w:bottom w:val="none" w:sz="0" w:space="0" w:color="auto"/>
        <w:right w:val="none" w:sz="0" w:space="0" w:color="auto"/>
      </w:divBdr>
    </w:div>
    <w:div w:id="839008177">
      <w:bodyDiv w:val="1"/>
      <w:marLeft w:val="0"/>
      <w:marRight w:val="0"/>
      <w:marTop w:val="0"/>
      <w:marBottom w:val="0"/>
      <w:divBdr>
        <w:top w:val="none" w:sz="0" w:space="0" w:color="auto"/>
        <w:left w:val="none" w:sz="0" w:space="0" w:color="auto"/>
        <w:bottom w:val="none" w:sz="0" w:space="0" w:color="auto"/>
        <w:right w:val="none" w:sz="0" w:space="0" w:color="auto"/>
      </w:divBdr>
    </w:div>
    <w:div w:id="839155130">
      <w:bodyDiv w:val="1"/>
      <w:marLeft w:val="0"/>
      <w:marRight w:val="0"/>
      <w:marTop w:val="0"/>
      <w:marBottom w:val="0"/>
      <w:divBdr>
        <w:top w:val="none" w:sz="0" w:space="0" w:color="auto"/>
        <w:left w:val="none" w:sz="0" w:space="0" w:color="auto"/>
        <w:bottom w:val="none" w:sz="0" w:space="0" w:color="auto"/>
        <w:right w:val="none" w:sz="0" w:space="0" w:color="auto"/>
      </w:divBdr>
    </w:div>
    <w:div w:id="839929319">
      <w:bodyDiv w:val="1"/>
      <w:marLeft w:val="0"/>
      <w:marRight w:val="0"/>
      <w:marTop w:val="0"/>
      <w:marBottom w:val="0"/>
      <w:divBdr>
        <w:top w:val="none" w:sz="0" w:space="0" w:color="auto"/>
        <w:left w:val="none" w:sz="0" w:space="0" w:color="auto"/>
        <w:bottom w:val="none" w:sz="0" w:space="0" w:color="auto"/>
        <w:right w:val="none" w:sz="0" w:space="0" w:color="auto"/>
      </w:divBdr>
    </w:div>
    <w:div w:id="842283824">
      <w:bodyDiv w:val="1"/>
      <w:marLeft w:val="0"/>
      <w:marRight w:val="0"/>
      <w:marTop w:val="0"/>
      <w:marBottom w:val="0"/>
      <w:divBdr>
        <w:top w:val="none" w:sz="0" w:space="0" w:color="auto"/>
        <w:left w:val="none" w:sz="0" w:space="0" w:color="auto"/>
        <w:bottom w:val="none" w:sz="0" w:space="0" w:color="auto"/>
        <w:right w:val="none" w:sz="0" w:space="0" w:color="auto"/>
      </w:divBdr>
    </w:div>
    <w:div w:id="842545406">
      <w:bodyDiv w:val="1"/>
      <w:marLeft w:val="0"/>
      <w:marRight w:val="0"/>
      <w:marTop w:val="0"/>
      <w:marBottom w:val="0"/>
      <w:divBdr>
        <w:top w:val="none" w:sz="0" w:space="0" w:color="auto"/>
        <w:left w:val="none" w:sz="0" w:space="0" w:color="auto"/>
        <w:bottom w:val="none" w:sz="0" w:space="0" w:color="auto"/>
        <w:right w:val="none" w:sz="0" w:space="0" w:color="auto"/>
      </w:divBdr>
    </w:div>
    <w:div w:id="843132763">
      <w:bodyDiv w:val="1"/>
      <w:marLeft w:val="0"/>
      <w:marRight w:val="0"/>
      <w:marTop w:val="0"/>
      <w:marBottom w:val="0"/>
      <w:divBdr>
        <w:top w:val="none" w:sz="0" w:space="0" w:color="auto"/>
        <w:left w:val="none" w:sz="0" w:space="0" w:color="auto"/>
        <w:bottom w:val="none" w:sz="0" w:space="0" w:color="auto"/>
        <w:right w:val="none" w:sz="0" w:space="0" w:color="auto"/>
      </w:divBdr>
    </w:div>
    <w:div w:id="843398316">
      <w:bodyDiv w:val="1"/>
      <w:marLeft w:val="0"/>
      <w:marRight w:val="0"/>
      <w:marTop w:val="0"/>
      <w:marBottom w:val="0"/>
      <w:divBdr>
        <w:top w:val="none" w:sz="0" w:space="0" w:color="auto"/>
        <w:left w:val="none" w:sz="0" w:space="0" w:color="auto"/>
        <w:bottom w:val="none" w:sz="0" w:space="0" w:color="auto"/>
        <w:right w:val="none" w:sz="0" w:space="0" w:color="auto"/>
      </w:divBdr>
    </w:div>
    <w:div w:id="844055153">
      <w:bodyDiv w:val="1"/>
      <w:marLeft w:val="0"/>
      <w:marRight w:val="0"/>
      <w:marTop w:val="0"/>
      <w:marBottom w:val="0"/>
      <w:divBdr>
        <w:top w:val="none" w:sz="0" w:space="0" w:color="auto"/>
        <w:left w:val="none" w:sz="0" w:space="0" w:color="auto"/>
        <w:bottom w:val="none" w:sz="0" w:space="0" w:color="auto"/>
        <w:right w:val="none" w:sz="0" w:space="0" w:color="auto"/>
      </w:divBdr>
    </w:div>
    <w:div w:id="844368656">
      <w:bodyDiv w:val="1"/>
      <w:marLeft w:val="0"/>
      <w:marRight w:val="0"/>
      <w:marTop w:val="0"/>
      <w:marBottom w:val="0"/>
      <w:divBdr>
        <w:top w:val="none" w:sz="0" w:space="0" w:color="auto"/>
        <w:left w:val="none" w:sz="0" w:space="0" w:color="auto"/>
        <w:bottom w:val="none" w:sz="0" w:space="0" w:color="auto"/>
        <w:right w:val="none" w:sz="0" w:space="0" w:color="auto"/>
      </w:divBdr>
    </w:div>
    <w:div w:id="844631136">
      <w:bodyDiv w:val="1"/>
      <w:marLeft w:val="0"/>
      <w:marRight w:val="0"/>
      <w:marTop w:val="0"/>
      <w:marBottom w:val="0"/>
      <w:divBdr>
        <w:top w:val="none" w:sz="0" w:space="0" w:color="auto"/>
        <w:left w:val="none" w:sz="0" w:space="0" w:color="auto"/>
        <w:bottom w:val="none" w:sz="0" w:space="0" w:color="auto"/>
        <w:right w:val="none" w:sz="0" w:space="0" w:color="auto"/>
      </w:divBdr>
    </w:div>
    <w:div w:id="844638489">
      <w:bodyDiv w:val="1"/>
      <w:marLeft w:val="0"/>
      <w:marRight w:val="0"/>
      <w:marTop w:val="0"/>
      <w:marBottom w:val="0"/>
      <w:divBdr>
        <w:top w:val="none" w:sz="0" w:space="0" w:color="auto"/>
        <w:left w:val="none" w:sz="0" w:space="0" w:color="auto"/>
        <w:bottom w:val="none" w:sz="0" w:space="0" w:color="auto"/>
        <w:right w:val="none" w:sz="0" w:space="0" w:color="auto"/>
      </w:divBdr>
    </w:div>
    <w:div w:id="845435433">
      <w:bodyDiv w:val="1"/>
      <w:marLeft w:val="0"/>
      <w:marRight w:val="0"/>
      <w:marTop w:val="0"/>
      <w:marBottom w:val="0"/>
      <w:divBdr>
        <w:top w:val="none" w:sz="0" w:space="0" w:color="auto"/>
        <w:left w:val="none" w:sz="0" w:space="0" w:color="auto"/>
        <w:bottom w:val="none" w:sz="0" w:space="0" w:color="auto"/>
        <w:right w:val="none" w:sz="0" w:space="0" w:color="auto"/>
      </w:divBdr>
    </w:div>
    <w:div w:id="846557966">
      <w:bodyDiv w:val="1"/>
      <w:marLeft w:val="0"/>
      <w:marRight w:val="0"/>
      <w:marTop w:val="0"/>
      <w:marBottom w:val="0"/>
      <w:divBdr>
        <w:top w:val="none" w:sz="0" w:space="0" w:color="auto"/>
        <w:left w:val="none" w:sz="0" w:space="0" w:color="auto"/>
        <w:bottom w:val="none" w:sz="0" w:space="0" w:color="auto"/>
        <w:right w:val="none" w:sz="0" w:space="0" w:color="auto"/>
      </w:divBdr>
    </w:div>
    <w:div w:id="848909921">
      <w:bodyDiv w:val="1"/>
      <w:marLeft w:val="0"/>
      <w:marRight w:val="0"/>
      <w:marTop w:val="0"/>
      <w:marBottom w:val="0"/>
      <w:divBdr>
        <w:top w:val="none" w:sz="0" w:space="0" w:color="auto"/>
        <w:left w:val="none" w:sz="0" w:space="0" w:color="auto"/>
        <w:bottom w:val="none" w:sz="0" w:space="0" w:color="auto"/>
        <w:right w:val="none" w:sz="0" w:space="0" w:color="auto"/>
      </w:divBdr>
    </w:div>
    <w:div w:id="849103517">
      <w:bodyDiv w:val="1"/>
      <w:marLeft w:val="0"/>
      <w:marRight w:val="0"/>
      <w:marTop w:val="0"/>
      <w:marBottom w:val="0"/>
      <w:divBdr>
        <w:top w:val="none" w:sz="0" w:space="0" w:color="auto"/>
        <w:left w:val="none" w:sz="0" w:space="0" w:color="auto"/>
        <w:bottom w:val="none" w:sz="0" w:space="0" w:color="auto"/>
        <w:right w:val="none" w:sz="0" w:space="0" w:color="auto"/>
      </w:divBdr>
    </w:div>
    <w:div w:id="849491097">
      <w:bodyDiv w:val="1"/>
      <w:marLeft w:val="0"/>
      <w:marRight w:val="0"/>
      <w:marTop w:val="0"/>
      <w:marBottom w:val="0"/>
      <w:divBdr>
        <w:top w:val="none" w:sz="0" w:space="0" w:color="auto"/>
        <w:left w:val="none" w:sz="0" w:space="0" w:color="auto"/>
        <w:bottom w:val="none" w:sz="0" w:space="0" w:color="auto"/>
        <w:right w:val="none" w:sz="0" w:space="0" w:color="auto"/>
      </w:divBdr>
    </w:div>
    <w:div w:id="850416608">
      <w:bodyDiv w:val="1"/>
      <w:marLeft w:val="0"/>
      <w:marRight w:val="0"/>
      <w:marTop w:val="0"/>
      <w:marBottom w:val="0"/>
      <w:divBdr>
        <w:top w:val="none" w:sz="0" w:space="0" w:color="auto"/>
        <w:left w:val="none" w:sz="0" w:space="0" w:color="auto"/>
        <w:bottom w:val="none" w:sz="0" w:space="0" w:color="auto"/>
        <w:right w:val="none" w:sz="0" w:space="0" w:color="auto"/>
      </w:divBdr>
    </w:div>
    <w:div w:id="851722622">
      <w:bodyDiv w:val="1"/>
      <w:marLeft w:val="0"/>
      <w:marRight w:val="0"/>
      <w:marTop w:val="0"/>
      <w:marBottom w:val="0"/>
      <w:divBdr>
        <w:top w:val="none" w:sz="0" w:space="0" w:color="auto"/>
        <w:left w:val="none" w:sz="0" w:space="0" w:color="auto"/>
        <w:bottom w:val="none" w:sz="0" w:space="0" w:color="auto"/>
        <w:right w:val="none" w:sz="0" w:space="0" w:color="auto"/>
      </w:divBdr>
    </w:div>
    <w:div w:id="855001403">
      <w:bodyDiv w:val="1"/>
      <w:marLeft w:val="0"/>
      <w:marRight w:val="0"/>
      <w:marTop w:val="0"/>
      <w:marBottom w:val="0"/>
      <w:divBdr>
        <w:top w:val="none" w:sz="0" w:space="0" w:color="auto"/>
        <w:left w:val="none" w:sz="0" w:space="0" w:color="auto"/>
        <w:bottom w:val="none" w:sz="0" w:space="0" w:color="auto"/>
        <w:right w:val="none" w:sz="0" w:space="0" w:color="auto"/>
      </w:divBdr>
    </w:div>
    <w:div w:id="855120398">
      <w:bodyDiv w:val="1"/>
      <w:marLeft w:val="0"/>
      <w:marRight w:val="0"/>
      <w:marTop w:val="0"/>
      <w:marBottom w:val="0"/>
      <w:divBdr>
        <w:top w:val="none" w:sz="0" w:space="0" w:color="auto"/>
        <w:left w:val="none" w:sz="0" w:space="0" w:color="auto"/>
        <w:bottom w:val="none" w:sz="0" w:space="0" w:color="auto"/>
        <w:right w:val="none" w:sz="0" w:space="0" w:color="auto"/>
      </w:divBdr>
    </w:div>
    <w:div w:id="856121408">
      <w:bodyDiv w:val="1"/>
      <w:marLeft w:val="0"/>
      <w:marRight w:val="0"/>
      <w:marTop w:val="0"/>
      <w:marBottom w:val="0"/>
      <w:divBdr>
        <w:top w:val="none" w:sz="0" w:space="0" w:color="auto"/>
        <w:left w:val="none" w:sz="0" w:space="0" w:color="auto"/>
        <w:bottom w:val="none" w:sz="0" w:space="0" w:color="auto"/>
        <w:right w:val="none" w:sz="0" w:space="0" w:color="auto"/>
      </w:divBdr>
    </w:div>
    <w:div w:id="857238177">
      <w:bodyDiv w:val="1"/>
      <w:marLeft w:val="0"/>
      <w:marRight w:val="0"/>
      <w:marTop w:val="0"/>
      <w:marBottom w:val="0"/>
      <w:divBdr>
        <w:top w:val="none" w:sz="0" w:space="0" w:color="auto"/>
        <w:left w:val="none" w:sz="0" w:space="0" w:color="auto"/>
        <w:bottom w:val="none" w:sz="0" w:space="0" w:color="auto"/>
        <w:right w:val="none" w:sz="0" w:space="0" w:color="auto"/>
      </w:divBdr>
    </w:div>
    <w:div w:id="860164269">
      <w:bodyDiv w:val="1"/>
      <w:marLeft w:val="0"/>
      <w:marRight w:val="0"/>
      <w:marTop w:val="0"/>
      <w:marBottom w:val="0"/>
      <w:divBdr>
        <w:top w:val="none" w:sz="0" w:space="0" w:color="auto"/>
        <w:left w:val="none" w:sz="0" w:space="0" w:color="auto"/>
        <w:bottom w:val="none" w:sz="0" w:space="0" w:color="auto"/>
        <w:right w:val="none" w:sz="0" w:space="0" w:color="auto"/>
      </w:divBdr>
    </w:div>
    <w:div w:id="860243080">
      <w:bodyDiv w:val="1"/>
      <w:marLeft w:val="0"/>
      <w:marRight w:val="0"/>
      <w:marTop w:val="0"/>
      <w:marBottom w:val="0"/>
      <w:divBdr>
        <w:top w:val="none" w:sz="0" w:space="0" w:color="auto"/>
        <w:left w:val="none" w:sz="0" w:space="0" w:color="auto"/>
        <w:bottom w:val="none" w:sz="0" w:space="0" w:color="auto"/>
        <w:right w:val="none" w:sz="0" w:space="0" w:color="auto"/>
      </w:divBdr>
    </w:div>
    <w:div w:id="860708053">
      <w:bodyDiv w:val="1"/>
      <w:marLeft w:val="0"/>
      <w:marRight w:val="0"/>
      <w:marTop w:val="0"/>
      <w:marBottom w:val="0"/>
      <w:divBdr>
        <w:top w:val="none" w:sz="0" w:space="0" w:color="auto"/>
        <w:left w:val="none" w:sz="0" w:space="0" w:color="auto"/>
        <w:bottom w:val="none" w:sz="0" w:space="0" w:color="auto"/>
        <w:right w:val="none" w:sz="0" w:space="0" w:color="auto"/>
      </w:divBdr>
    </w:div>
    <w:div w:id="860821029">
      <w:bodyDiv w:val="1"/>
      <w:marLeft w:val="0"/>
      <w:marRight w:val="0"/>
      <w:marTop w:val="0"/>
      <w:marBottom w:val="0"/>
      <w:divBdr>
        <w:top w:val="none" w:sz="0" w:space="0" w:color="auto"/>
        <w:left w:val="none" w:sz="0" w:space="0" w:color="auto"/>
        <w:bottom w:val="none" w:sz="0" w:space="0" w:color="auto"/>
        <w:right w:val="none" w:sz="0" w:space="0" w:color="auto"/>
      </w:divBdr>
    </w:div>
    <w:div w:id="860971271">
      <w:bodyDiv w:val="1"/>
      <w:marLeft w:val="0"/>
      <w:marRight w:val="0"/>
      <w:marTop w:val="0"/>
      <w:marBottom w:val="0"/>
      <w:divBdr>
        <w:top w:val="none" w:sz="0" w:space="0" w:color="auto"/>
        <w:left w:val="none" w:sz="0" w:space="0" w:color="auto"/>
        <w:bottom w:val="none" w:sz="0" w:space="0" w:color="auto"/>
        <w:right w:val="none" w:sz="0" w:space="0" w:color="auto"/>
      </w:divBdr>
    </w:div>
    <w:div w:id="861014648">
      <w:bodyDiv w:val="1"/>
      <w:marLeft w:val="0"/>
      <w:marRight w:val="0"/>
      <w:marTop w:val="0"/>
      <w:marBottom w:val="0"/>
      <w:divBdr>
        <w:top w:val="none" w:sz="0" w:space="0" w:color="auto"/>
        <w:left w:val="none" w:sz="0" w:space="0" w:color="auto"/>
        <w:bottom w:val="none" w:sz="0" w:space="0" w:color="auto"/>
        <w:right w:val="none" w:sz="0" w:space="0" w:color="auto"/>
      </w:divBdr>
    </w:div>
    <w:div w:id="861431181">
      <w:bodyDiv w:val="1"/>
      <w:marLeft w:val="0"/>
      <w:marRight w:val="0"/>
      <w:marTop w:val="0"/>
      <w:marBottom w:val="0"/>
      <w:divBdr>
        <w:top w:val="none" w:sz="0" w:space="0" w:color="auto"/>
        <w:left w:val="none" w:sz="0" w:space="0" w:color="auto"/>
        <w:bottom w:val="none" w:sz="0" w:space="0" w:color="auto"/>
        <w:right w:val="none" w:sz="0" w:space="0" w:color="auto"/>
      </w:divBdr>
    </w:div>
    <w:div w:id="862355268">
      <w:bodyDiv w:val="1"/>
      <w:marLeft w:val="0"/>
      <w:marRight w:val="0"/>
      <w:marTop w:val="0"/>
      <w:marBottom w:val="0"/>
      <w:divBdr>
        <w:top w:val="none" w:sz="0" w:space="0" w:color="auto"/>
        <w:left w:val="none" w:sz="0" w:space="0" w:color="auto"/>
        <w:bottom w:val="none" w:sz="0" w:space="0" w:color="auto"/>
        <w:right w:val="none" w:sz="0" w:space="0" w:color="auto"/>
      </w:divBdr>
    </w:div>
    <w:div w:id="864172321">
      <w:bodyDiv w:val="1"/>
      <w:marLeft w:val="0"/>
      <w:marRight w:val="0"/>
      <w:marTop w:val="0"/>
      <w:marBottom w:val="0"/>
      <w:divBdr>
        <w:top w:val="none" w:sz="0" w:space="0" w:color="auto"/>
        <w:left w:val="none" w:sz="0" w:space="0" w:color="auto"/>
        <w:bottom w:val="none" w:sz="0" w:space="0" w:color="auto"/>
        <w:right w:val="none" w:sz="0" w:space="0" w:color="auto"/>
      </w:divBdr>
    </w:div>
    <w:div w:id="864173949">
      <w:bodyDiv w:val="1"/>
      <w:marLeft w:val="0"/>
      <w:marRight w:val="0"/>
      <w:marTop w:val="0"/>
      <w:marBottom w:val="0"/>
      <w:divBdr>
        <w:top w:val="none" w:sz="0" w:space="0" w:color="auto"/>
        <w:left w:val="none" w:sz="0" w:space="0" w:color="auto"/>
        <w:bottom w:val="none" w:sz="0" w:space="0" w:color="auto"/>
        <w:right w:val="none" w:sz="0" w:space="0" w:color="auto"/>
      </w:divBdr>
    </w:div>
    <w:div w:id="865751519">
      <w:bodyDiv w:val="1"/>
      <w:marLeft w:val="0"/>
      <w:marRight w:val="0"/>
      <w:marTop w:val="0"/>
      <w:marBottom w:val="0"/>
      <w:divBdr>
        <w:top w:val="none" w:sz="0" w:space="0" w:color="auto"/>
        <w:left w:val="none" w:sz="0" w:space="0" w:color="auto"/>
        <w:bottom w:val="none" w:sz="0" w:space="0" w:color="auto"/>
        <w:right w:val="none" w:sz="0" w:space="0" w:color="auto"/>
      </w:divBdr>
    </w:div>
    <w:div w:id="866481571">
      <w:bodyDiv w:val="1"/>
      <w:marLeft w:val="0"/>
      <w:marRight w:val="0"/>
      <w:marTop w:val="0"/>
      <w:marBottom w:val="0"/>
      <w:divBdr>
        <w:top w:val="none" w:sz="0" w:space="0" w:color="auto"/>
        <w:left w:val="none" w:sz="0" w:space="0" w:color="auto"/>
        <w:bottom w:val="none" w:sz="0" w:space="0" w:color="auto"/>
        <w:right w:val="none" w:sz="0" w:space="0" w:color="auto"/>
      </w:divBdr>
    </w:div>
    <w:div w:id="866911412">
      <w:bodyDiv w:val="1"/>
      <w:marLeft w:val="0"/>
      <w:marRight w:val="0"/>
      <w:marTop w:val="0"/>
      <w:marBottom w:val="0"/>
      <w:divBdr>
        <w:top w:val="none" w:sz="0" w:space="0" w:color="auto"/>
        <w:left w:val="none" w:sz="0" w:space="0" w:color="auto"/>
        <w:bottom w:val="none" w:sz="0" w:space="0" w:color="auto"/>
        <w:right w:val="none" w:sz="0" w:space="0" w:color="auto"/>
      </w:divBdr>
    </w:div>
    <w:div w:id="868565604">
      <w:bodyDiv w:val="1"/>
      <w:marLeft w:val="0"/>
      <w:marRight w:val="0"/>
      <w:marTop w:val="0"/>
      <w:marBottom w:val="0"/>
      <w:divBdr>
        <w:top w:val="none" w:sz="0" w:space="0" w:color="auto"/>
        <w:left w:val="none" w:sz="0" w:space="0" w:color="auto"/>
        <w:bottom w:val="none" w:sz="0" w:space="0" w:color="auto"/>
        <w:right w:val="none" w:sz="0" w:space="0" w:color="auto"/>
      </w:divBdr>
    </w:div>
    <w:div w:id="869300903">
      <w:bodyDiv w:val="1"/>
      <w:marLeft w:val="0"/>
      <w:marRight w:val="0"/>
      <w:marTop w:val="0"/>
      <w:marBottom w:val="0"/>
      <w:divBdr>
        <w:top w:val="none" w:sz="0" w:space="0" w:color="auto"/>
        <w:left w:val="none" w:sz="0" w:space="0" w:color="auto"/>
        <w:bottom w:val="none" w:sz="0" w:space="0" w:color="auto"/>
        <w:right w:val="none" w:sz="0" w:space="0" w:color="auto"/>
      </w:divBdr>
    </w:div>
    <w:div w:id="872380843">
      <w:bodyDiv w:val="1"/>
      <w:marLeft w:val="0"/>
      <w:marRight w:val="0"/>
      <w:marTop w:val="0"/>
      <w:marBottom w:val="0"/>
      <w:divBdr>
        <w:top w:val="none" w:sz="0" w:space="0" w:color="auto"/>
        <w:left w:val="none" w:sz="0" w:space="0" w:color="auto"/>
        <w:bottom w:val="none" w:sz="0" w:space="0" w:color="auto"/>
        <w:right w:val="none" w:sz="0" w:space="0" w:color="auto"/>
      </w:divBdr>
    </w:div>
    <w:div w:id="873422292">
      <w:bodyDiv w:val="1"/>
      <w:marLeft w:val="0"/>
      <w:marRight w:val="0"/>
      <w:marTop w:val="0"/>
      <w:marBottom w:val="0"/>
      <w:divBdr>
        <w:top w:val="none" w:sz="0" w:space="0" w:color="auto"/>
        <w:left w:val="none" w:sz="0" w:space="0" w:color="auto"/>
        <w:bottom w:val="none" w:sz="0" w:space="0" w:color="auto"/>
        <w:right w:val="none" w:sz="0" w:space="0" w:color="auto"/>
      </w:divBdr>
    </w:div>
    <w:div w:id="873425809">
      <w:bodyDiv w:val="1"/>
      <w:marLeft w:val="0"/>
      <w:marRight w:val="0"/>
      <w:marTop w:val="0"/>
      <w:marBottom w:val="0"/>
      <w:divBdr>
        <w:top w:val="none" w:sz="0" w:space="0" w:color="auto"/>
        <w:left w:val="none" w:sz="0" w:space="0" w:color="auto"/>
        <w:bottom w:val="none" w:sz="0" w:space="0" w:color="auto"/>
        <w:right w:val="none" w:sz="0" w:space="0" w:color="auto"/>
      </w:divBdr>
    </w:div>
    <w:div w:id="875627949">
      <w:bodyDiv w:val="1"/>
      <w:marLeft w:val="0"/>
      <w:marRight w:val="0"/>
      <w:marTop w:val="0"/>
      <w:marBottom w:val="0"/>
      <w:divBdr>
        <w:top w:val="none" w:sz="0" w:space="0" w:color="auto"/>
        <w:left w:val="none" w:sz="0" w:space="0" w:color="auto"/>
        <w:bottom w:val="none" w:sz="0" w:space="0" w:color="auto"/>
        <w:right w:val="none" w:sz="0" w:space="0" w:color="auto"/>
      </w:divBdr>
    </w:div>
    <w:div w:id="876353270">
      <w:bodyDiv w:val="1"/>
      <w:marLeft w:val="0"/>
      <w:marRight w:val="0"/>
      <w:marTop w:val="0"/>
      <w:marBottom w:val="0"/>
      <w:divBdr>
        <w:top w:val="none" w:sz="0" w:space="0" w:color="auto"/>
        <w:left w:val="none" w:sz="0" w:space="0" w:color="auto"/>
        <w:bottom w:val="none" w:sz="0" w:space="0" w:color="auto"/>
        <w:right w:val="none" w:sz="0" w:space="0" w:color="auto"/>
      </w:divBdr>
    </w:div>
    <w:div w:id="877087669">
      <w:bodyDiv w:val="1"/>
      <w:marLeft w:val="0"/>
      <w:marRight w:val="0"/>
      <w:marTop w:val="0"/>
      <w:marBottom w:val="0"/>
      <w:divBdr>
        <w:top w:val="none" w:sz="0" w:space="0" w:color="auto"/>
        <w:left w:val="none" w:sz="0" w:space="0" w:color="auto"/>
        <w:bottom w:val="none" w:sz="0" w:space="0" w:color="auto"/>
        <w:right w:val="none" w:sz="0" w:space="0" w:color="auto"/>
      </w:divBdr>
    </w:div>
    <w:div w:id="877859098">
      <w:bodyDiv w:val="1"/>
      <w:marLeft w:val="0"/>
      <w:marRight w:val="0"/>
      <w:marTop w:val="0"/>
      <w:marBottom w:val="0"/>
      <w:divBdr>
        <w:top w:val="none" w:sz="0" w:space="0" w:color="auto"/>
        <w:left w:val="none" w:sz="0" w:space="0" w:color="auto"/>
        <w:bottom w:val="none" w:sz="0" w:space="0" w:color="auto"/>
        <w:right w:val="none" w:sz="0" w:space="0" w:color="auto"/>
      </w:divBdr>
    </w:div>
    <w:div w:id="880631215">
      <w:bodyDiv w:val="1"/>
      <w:marLeft w:val="0"/>
      <w:marRight w:val="0"/>
      <w:marTop w:val="0"/>
      <w:marBottom w:val="0"/>
      <w:divBdr>
        <w:top w:val="none" w:sz="0" w:space="0" w:color="auto"/>
        <w:left w:val="none" w:sz="0" w:space="0" w:color="auto"/>
        <w:bottom w:val="none" w:sz="0" w:space="0" w:color="auto"/>
        <w:right w:val="none" w:sz="0" w:space="0" w:color="auto"/>
      </w:divBdr>
    </w:div>
    <w:div w:id="883370789">
      <w:bodyDiv w:val="1"/>
      <w:marLeft w:val="0"/>
      <w:marRight w:val="0"/>
      <w:marTop w:val="0"/>
      <w:marBottom w:val="0"/>
      <w:divBdr>
        <w:top w:val="none" w:sz="0" w:space="0" w:color="auto"/>
        <w:left w:val="none" w:sz="0" w:space="0" w:color="auto"/>
        <w:bottom w:val="none" w:sz="0" w:space="0" w:color="auto"/>
        <w:right w:val="none" w:sz="0" w:space="0" w:color="auto"/>
      </w:divBdr>
    </w:div>
    <w:div w:id="888759262">
      <w:bodyDiv w:val="1"/>
      <w:marLeft w:val="0"/>
      <w:marRight w:val="0"/>
      <w:marTop w:val="0"/>
      <w:marBottom w:val="0"/>
      <w:divBdr>
        <w:top w:val="none" w:sz="0" w:space="0" w:color="auto"/>
        <w:left w:val="none" w:sz="0" w:space="0" w:color="auto"/>
        <w:bottom w:val="none" w:sz="0" w:space="0" w:color="auto"/>
        <w:right w:val="none" w:sz="0" w:space="0" w:color="auto"/>
      </w:divBdr>
    </w:div>
    <w:div w:id="889193195">
      <w:bodyDiv w:val="1"/>
      <w:marLeft w:val="0"/>
      <w:marRight w:val="0"/>
      <w:marTop w:val="0"/>
      <w:marBottom w:val="0"/>
      <w:divBdr>
        <w:top w:val="none" w:sz="0" w:space="0" w:color="auto"/>
        <w:left w:val="none" w:sz="0" w:space="0" w:color="auto"/>
        <w:bottom w:val="none" w:sz="0" w:space="0" w:color="auto"/>
        <w:right w:val="none" w:sz="0" w:space="0" w:color="auto"/>
      </w:divBdr>
    </w:div>
    <w:div w:id="891305371">
      <w:bodyDiv w:val="1"/>
      <w:marLeft w:val="0"/>
      <w:marRight w:val="0"/>
      <w:marTop w:val="0"/>
      <w:marBottom w:val="0"/>
      <w:divBdr>
        <w:top w:val="none" w:sz="0" w:space="0" w:color="auto"/>
        <w:left w:val="none" w:sz="0" w:space="0" w:color="auto"/>
        <w:bottom w:val="none" w:sz="0" w:space="0" w:color="auto"/>
        <w:right w:val="none" w:sz="0" w:space="0" w:color="auto"/>
      </w:divBdr>
    </w:div>
    <w:div w:id="893395464">
      <w:bodyDiv w:val="1"/>
      <w:marLeft w:val="0"/>
      <w:marRight w:val="0"/>
      <w:marTop w:val="0"/>
      <w:marBottom w:val="0"/>
      <w:divBdr>
        <w:top w:val="none" w:sz="0" w:space="0" w:color="auto"/>
        <w:left w:val="none" w:sz="0" w:space="0" w:color="auto"/>
        <w:bottom w:val="none" w:sz="0" w:space="0" w:color="auto"/>
        <w:right w:val="none" w:sz="0" w:space="0" w:color="auto"/>
      </w:divBdr>
    </w:div>
    <w:div w:id="894850282">
      <w:bodyDiv w:val="1"/>
      <w:marLeft w:val="0"/>
      <w:marRight w:val="0"/>
      <w:marTop w:val="0"/>
      <w:marBottom w:val="0"/>
      <w:divBdr>
        <w:top w:val="none" w:sz="0" w:space="0" w:color="auto"/>
        <w:left w:val="none" w:sz="0" w:space="0" w:color="auto"/>
        <w:bottom w:val="none" w:sz="0" w:space="0" w:color="auto"/>
        <w:right w:val="none" w:sz="0" w:space="0" w:color="auto"/>
      </w:divBdr>
    </w:div>
    <w:div w:id="895353932">
      <w:bodyDiv w:val="1"/>
      <w:marLeft w:val="0"/>
      <w:marRight w:val="0"/>
      <w:marTop w:val="0"/>
      <w:marBottom w:val="0"/>
      <w:divBdr>
        <w:top w:val="none" w:sz="0" w:space="0" w:color="auto"/>
        <w:left w:val="none" w:sz="0" w:space="0" w:color="auto"/>
        <w:bottom w:val="none" w:sz="0" w:space="0" w:color="auto"/>
        <w:right w:val="none" w:sz="0" w:space="0" w:color="auto"/>
      </w:divBdr>
    </w:div>
    <w:div w:id="898058886">
      <w:bodyDiv w:val="1"/>
      <w:marLeft w:val="0"/>
      <w:marRight w:val="0"/>
      <w:marTop w:val="0"/>
      <w:marBottom w:val="0"/>
      <w:divBdr>
        <w:top w:val="none" w:sz="0" w:space="0" w:color="auto"/>
        <w:left w:val="none" w:sz="0" w:space="0" w:color="auto"/>
        <w:bottom w:val="none" w:sz="0" w:space="0" w:color="auto"/>
        <w:right w:val="none" w:sz="0" w:space="0" w:color="auto"/>
      </w:divBdr>
    </w:div>
    <w:div w:id="898246327">
      <w:bodyDiv w:val="1"/>
      <w:marLeft w:val="0"/>
      <w:marRight w:val="0"/>
      <w:marTop w:val="0"/>
      <w:marBottom w:val="0"/>
      <w:divBdr>
        <w:top w:val="none" w:sz="0" w:space="0" w:color="auto"/>
        <w:left w:val="none" w:sz="0" w:space="0" w:color="auto"/>
        <w:bottom w:val="none" w:sz="0" w:space="0" w:color="auto"/>
        <w:right w:val="none" w:sz="0" w:space="0" w:color="auto"/>
      </w:divBdr>
    </w:div>
    <w:div w:id="898981144">
      <w:bodyDiv w:val="1"/>
      <w:marLeft w:val="0"/>
      <w:marRight w:val="0"/>
      <w:marTop w:val="0"/>
      <w:marBottom w:val="0"/>
      <w:divBdr>
        <w:top w:val="none" w:sz="0" w:space="0" w:color="auto"/>
        <w:left w:val="none" w:sz="0" w:space="0" w:color="auto"/>
        <w:bottom w:val="none" w:sz="0" w:space="0" w:color="auto"/>
        <w:right w:val="none" w:sz="0" w:space="0" w:color="auto"/>
      </w:divBdr>
    </w:div>
    <w:div w:id="899678818">
      <w:bodyDiv w:val="1"/>
      <w:marLeft w:val="0"/>
      <w:marRight w:val="0"/>
      <w:marTop w:val="0"/>
      <w:marBottom w:val="0"/>
      <w:divBdr>
        <w:top w:val="none" w:sz="0" w:space="0" w:color="auto"/>
        <w:left w:val="none" w:sz="0" w:space="0" w:color="auto"/>
        <w:bottom w:val="none" w:sz="0" w:space="0" w:color="auto"/>
        <w:right w:val="none" w:sz="0" w:space="0" w:color="auto"/>
      </w:divBdr>
    </w:div>
    <w:div w:id="900023721">
      <w:bodyDiv w:val="1"/>
      <w:marLeft w:val="0"/>
      <w:marRight w:val="0"/>
      <w:marTop w:val="0"/>
      <w:marBottom w:val="0"/>
      <w:divBdr>
        <w:top w:val="none" w:sz="0" w:space="0" w:color="auto"/>
        <w:left w:val="none" w:sz="0" w:space="0" w:color="auto"/>
        <w:bottom w:val="none" w:sz="0" w:space="0" w:color="auto"/>
        <w:right w:val="none" w:sz="0" w:space="0" w:color="auto"/>
      </w:divBdr>
    </w:div>
    <w:div w:id="901528255">
      <w:bodyDiv w:val="1"/>
      <w:marLeft w:val="0"/>
      <w:marRight w:val="0"/>
      <w:marTop w:val="0"/>
      <w:marBottom w:val="0"/>
      <w:divBdr>
        <w:top w:val="none" w:sz="0" w:space="0" w:color="auto"/>
        <w:left w:val="none" w:sz="0" w:space="0" w:color="auto"/>
        <w:bottom w:val="none" w:sz="0" w:space="0" w:color="auto"/>
        <w:right w:val="none" w:sz="0" w:space="0" w:color="auto"/>
      </w:divBdr>
    </w:div>
    <w:div w:id="901712883">
      <w:bodyDiv w:val="1"/>
      <w:marLeft w:val="0"/>
      <w:marRight w:val="0"/>
      <w:marTop w:val="0"/>
      <w:marBottom w:val="0"/>
      <w:divBdr>
        <w:top w:val="none" w:sz="0" w:space="0" w:color="auto"/>
        <w:left w:val="none" w:sz="0" w:space="0" w:color="auto"/>
        <w:bottom w:val="none" w:sz="0" w:space="0" w:color="auto"/>
        <w:right w:val="none" w:sz="0" w:space="0" w:color="auto"/>
      </w:divBdr>
    </w:div>
    <w:div w:id="905259056">
      <w:bodyDiv w:val="1"/>
      <w:marLeft w:val="0"/>
      <w:marRight w:val="0"/>
      <w:marTop w:val="0"/>
      <w:marBottom w:val="0"/>
      <w:divBdr>
        <w:top w:val="none" w:sz="0" w:space="0" w:color="auto"/>
        <w:left w:val="none" w:sz="0" w:space="0" w:color="auto"/>
        <w:bottom w:val="none" w:sz="0" w:space="0" w:color="auto"/>
        <w:right w:val="none" w:sz="0" w:space="0" w:color="auto"/>
      </w:divBdr>
    </w:div>
    <w:div w:id="905335322">
      <w:bodyDiv w:val="1"/>
      <w:marLeft w:val="0"/>
      <w:marRight w:val="0"/>
      <w:marTop w:val="0"/>
      <w:marBottom w:val="0"/>
      <w:divBdr>
        <w:top w:val="none" w:sz="0" w:space="0" w:color="auto"/>
        <w:left w:val="none" w:sz="0" w:space="0" w:color="auto"/>
        <w:bottom w:val="none" w:sz="0" w:space="0" w:color="auto"/>
        <w:right w:val="none" w:sz="0" w:space="0" w:color="auto"/>
      </w:divBdr>
    </w:div>
    <w:div w:id="906494147">
      <w:bodyDiv w:val="1"/>
      <w:marLeft w:val="0"/>
      <w:marRight w:val="0"/>
      <w:marTop w:val="0"/>
      <w:marBottom w:val="0"/>
      <w:divBdr>
        <w:top w:val="none" w:sz="0" w:space="0" w:color="auto"/>
        <w:left w:val="none" w:sz="0" w:space="0" w:color="auto"/>
        <w:bottom w:val="none" w:sz="0" w:space="0" w:color="auto"/>
        <w:right w:val="none" w:sz="0" w:space="0" w:color="auto"/>
      </w:divBdr>
    </w:div>
    <w:div w:id="906647404">
      <w:bodyDiv w:val="1"/>
      <w:marLeft w:val="0"/>
      <w:marRight w:val="0"/>
      <w:marTop w:val="0"/>
      <w:marBottom w:val="0"/>
      <w:divBdr>
        <w:top w:val="none" w:sz="0" w:space="0" w:color="auto"/>
        <w:left w:val="none" w:sz="0" w:space="0" w:color="auto"/>
        <w:bottom w:val="none" w:sz="0" w:space="0" w:color="auto"/>
        <w:right w:val="none" w:sz="0" w:space="0" w:color="auto"/>
      </w:divBdr>
    </w:div>
    <w:div w:id="907227372">
      <w:bodyDiv w:val="1"/>
      <w:marLeft w:val="0"/>
      <w:marRight w:val="0"/>
      <w:marTop w:val="0"/>
      <w:marBottom w:val="0"/>
      <w:divBdr>
        <w:top w:val="none" w:sz="0" w:space="0" w:color="auto"/>
        <w:left w:val="none" w:sz="0" w:space="0" w:color="auto"/>
        <w:bottom w:val="none" w:sz="0" w:space="0" w:color="auto"/>
        <w:right w:val="none" w:sz="0" w:space="0" w:color="auto"/>
      </w:divBdr>
    </w:div>
    <w:div w:id="908541366">
      <w:bodyDiv w:val="1"/>
      <w:marLeft w:val="0"/>
      <w:marRight w:val="0"/>
      <w:marTop w:val="0"/>
      <w:marBottom w:val="0"/>
      <w:divBdr>
        <w:top w:val="none" w:sz="0" w:space="0" w:color="auto"/>
        <w:left w:val="none" w:sz="0" w:space="0" w:color="auto"/>
        <w:bottom w:val="none" w:sz="0" w:space="0" w:color="auto"/>
        <w:right w:val="none" w:sz="0" w:space="0" w:color="auto"/>
      </w:divBdr>
    </w:div>
    <w:div w:id="909000516">
      <w:bodyDiv w:val="1"/>
      <w:marLeft w:val="0"/>
      <w:marRight w:val="0"/>
      <w:marTop w:val="0"/>
      <w:marBottom w:val="0"/>
      <w:divBdr>
        <w:top w:val="none" w:sz="0" w:space="0" w:color="auto"/>
        <w:left w:val="none" w:sz="0" w:space="0" w:color="auto"/>
        <w:bottom w:val="none" w:sz="0" w:space="0" w:color="auto"/>
        <w:right w:val="none" w:sz="0" w:space="0" w:color="auto"/>
      </w:divBdr>
    </w:div>
    <w:div w:id="912810590">
      <w:bodyDiv w:val="1"/>
      <w:marLeft w:val="0"/>
      <w:marRight w:val="0"/>
      <w:marTop w:val="0"/>
      <w:marBottom w:val="0"/>
      <w:divBdr>
        <w:top w:val="none" w:sz="0" w:space="0" w:color="auto"/>
        <w:left w:val="none" w:sz="0" w:space="0" w:color="auto"/>
        <w:bottom w:val="none" w:sz="0" w:space="0" w:color="auto"/>
        <w:right w:val="none" w:sz="0" w:space="0" w:color="auto"/>
      </w:divBdr>
    </w:div>
    <w:div w:id="913780869">
      <w:bodyDiv w:val="1"/>
      <w:marLeft w:val="0"/>
      <w:marRight w:val="0"/>
      <w:marTop w:val="0"/>
      <w:marBottom w:val="0"/>
      <w:divBdr>
        <w:top w:val="none" w:sz="0" w:space="0" w:color="auto"/>
        <w:left w:val="none" w:sz="0" w:space="0" w:color="auto"/>
        <w:bottom w:val="none" w:sz="0" w:space="0" w:color="auto"/>
        <w:right w:val="none" w:sz="0" w:space="0" w:color="auto"/>
      </w:divBdr>
    </w:div>
    <w:div w:id="915044385">
      <w:bodyDiv w:val="1"/>
      <w:marLeft w:val="0"/>
      <w:marRight w:val="0"/>
      <w:marTop w:val="0"/>
      <w:marBottom w:val="0"/>
      <w:divBdr>
        <w:top w:val="none" w:sz="0" w:space="0" w:color="auto"/>
        <w:left w:val="none" w:sz="0" w:space="0" w:color="auto"/>
        <w:bottom w:val="none" w:sz="0" w:space="0" w:color="auto"/>
        <w:right w:val="none" w:sz="0" w:space="0" w:color="auto"/>
      </w:divBdr>
    </w:div>
    <w:div w:id="916742628">
      <w:bodyDiv w:val="1"/>
      <w:marLeft w:val="0"/>
      <w:marRight w:val="0"/>
      <w:marTop w:val="0"/>
      <w:marBottom w:val="0"/>
      <w:divBdr>
        <w:top w:val="none" w:sz="0" w:space="0" w:color="auto"/>
        <w:left w:val="none" w:sz="0" w:space="0" w:color="auto"/>
        <w:bottom w:val="none" w:sz="0" w:space="0" w:color="auto"/>
        <w:right w:val="none" w:sz="0" w:space="0" w:color="auto"/>
      </w:divBdr>
    </w:div>
    <w:div w:id="916744483">
      <w:bodyDiv w:val="1"/>
      <w:marLeft w:val="0"/>
      <w:marRight w:val="0"/>
      <w:marTop w:val="0"/>
      <w:marBottom w:val="0"/>
      <w:divBdr>
        <w:top w:val="none" w:sz="0" w:space="0" w:color="auto"/>
        <w:left w:val="none" w:sz="0" w:space="0" w:color="auto"/>
        <w:bottom w:val="none" w:sz="0" w:space="0" w:color="auto"/>
        <w:right w:val="none" w:sz="0" w:space="0" w:color="auto"/>
      </w:divBdr>
    </w:div>
    <w:div w:id="918052614">
      <w:bodyDiv w:val="1"/>
      <w:marLeft w:val="0"/>
      <w:marRight w:val="0"/>
      <w:marTop w:val="0"/>
      <w:marBottom w:val="0"/>
      <w:divBdr>
        <w:top w:val="none" w:sz="0" w:space="0" w:color="auto"/>
        <w:left w:val="none" w:sz="0" w:space="0" w:color="auto"/>
        <w:bottom w:val="none" w:sz="0" w:space="0" w:color="auto"/>
        <w:right w:val="none" w:sz="0" w:space="0" w:color="auto"/>
      </w:divBdr>
    </w:div>
    <w:div w:id="921336885">
      <w:bodyDiv w:val="1"/>
      <w:marLeft w:val="0"/>
      <w:marRight w:val="0"/>
      <w:marTop w:val="0"/>
      <w:marBottom w:val="0"/>
      <w:divBdr>
        <w:top w:val="none" w:sz="0" w:space="0" w:color="auto"/>
        <w:left w:val="none" w:sz="0" w:space="0" w:color="auto"/>
        <w:bottom w:val="none" w:sz="0" w:space="0" w:color="auto"/>
        <w:right w:val="none" w:sz="0" w:space="0" w:color="auto"/>
      </w:divBdr>
    </w:div>
    <w:div w:id="922104334">
      <w:bodyDiv w:val="1"/>
      <w:marLeft w:val="0"/>
      <w:marRight w:val="0"/>
      <w:marTop w:val="0"/>
      <w:marBottom w:val="0"/>
      <w:divBdr>
        <w:top w:val="none" w:sz="0" w:space="0" w:color="auto"/>
        <w:left w:val="none" w:sz="0" w:space="0" w:color="auto"/>
        <w:bottom w:val="none" w:sz="0" w:space="0" w:color="auto"/>
        <w:right w:val="none" w:sz="0" w:space="0" w:color="auto"/>
      </w:divBdr>
    </w:div>
    <w:div w:id="922371618">
      <w:bodyDiv w:val="1"/>
      <w:marLeft w:val="0"/>
      <w:marRight w:val="0"/>
      <w:marTop w:val="0"/>
      <w:marBottom w:val="0"/>
      <w:divBdr>
        <w:top w:val="none" w:sz="0" w:space="0" w:color="auto"/>
        <w:left w:val="none" w:sz="0" w:space="0" w:color="auto"/>
        <w:bottom w:val="none" w:sz="0" w:space="0" w:color="auto"/>
        <w:right w:val="none" w:sz="0" w:space="0" w:color="auto"/>
      </w:divBdr>
    </w:div>
    <w:div w:id="924220769">
      <w:bodyDiv w:val="1"/>
      <w:marLeft w:val="0"/>
      <w:marRight w:val="0"/>
      <w:marTop w:val="0"/>
      <w:marBottom w:val="0"/>
      <w:divBdr>
        <w:top w:val="none" w:sz="0" w:space="0" w:color="auto"/>
        <w:left w:val="none" w:sz="0" w:space="0" w:color="auto"/>
        <w:bottom w:val="none" w:sz="0" w:space="0" w:color="auto"/>
        <w:right w:val="none" w:sz="0" w:space="0" w:color="auto"/>
      </w:divBdr>
    </w:div>
    <w:div w:id="924723759">
      <w:bodyDiv w:val="1"/>
      <w:marLeft w:val="0"/>
      <w:marRight w:val="0"/>
      <w:marTop w:val="0"/>
      <w:marBottom w:val="0"/>
      <w:divBdr>
        <w:top w:val="none" w:sz="0" w:space="0" w:color="auto"/>
        <w:left w:val="none" w:sz="0" w:space="0" w:color="auto"/>
        <w:bottom w:val="none" w:sz="0" w:space="0" w:color="auto"/>
        <w:right w:val="none" w:sz="0" w:space="0" w:color="auto"/>
      </w:divBdr>
    </w:div>
    <w:div w:id="926306993">
      <w:bodyDiv w:val="1"/>
      <w:marLeft w:val="0"/>
      <w:marRight w:val="0"/>
      <w:marTop w:val="0"/>
      <w:marBottom w:val="0"/>
      <w:divBdr>
        <w:top w:val="none" w:sz="0" w:space="0" w:color="auto"/>
        <w:left w:val="none" w:sz="0" w:space="0" w:color="auto"/>
        <w:bottom w:val="none" w:sz="0" w:space="0" w:color="auto"/>
        <w:right w:val="none" w:sz="0" w:space="0" w:color="auto"/>
      </w:divBdr>
    </w:div>
    <w:div w:id="928999308">
      <w:bodyDiv w:val="1"/>
      <w:marLeft w:val="0"/>
      <w:marRight w:val="0"/>
      <w:marTop w:val="0"/>
      <w:marBottom w:val="0"/>
      <w:divBdr>
        <w:top w:val="none" w:sz="0" w:space="0" w:color="auto"/>
        <w:left w:val="none" w:sz="0" w:space="0" w:color="auto"/>
        <w:bottom w:val="none" w:sz="0" w:space="0" w:color="auto"/>
        <w:right w:val="none" w:sz="0" w:space="0" w:color="auto"/>
      </w:divBdr>
    </w:div>
    <w:div w:id="930357193">
      <w:bodyDiv w:val="1"/>
      <w:marLeft w:val="0"/>
      <w:marRight w:val="0"/>
      <w:marTop w:val="0"/>
      <w:marBottom w:val="0"/>
      <w:divBdr>
        <w:top w:val="none" w:sz="0" w:space="0" w:color="auto"/>
        <w:left w:val="none" w:sz="0" w:space="0" w:color="auto"/>
        <w:bottom w:val="none" w:sz="0" w:space="0" w:color="auto"/>
        <w:right w:val="none" w:sz="0" w:space="0" w:color="auto"/>
      </w:divBdr>
    </w:div>
    <w:div w:id="930821213">
      <w:bodyDiv w:val="1"/>
      <w:marLeft w:val="0"/>
      <w:marRight w:val="0"/>
      <w:marTop w:val="0"/>
      <w:marBottom w:val="0"/>
      <w:divBdr>
        <w:top w:val="none" w:sz="0" w:space="0" w:color="auto"/>
        <w:left w:val="none" w:sz="0" w:space="0" w:color="auto"/>
        <w:bottom w:val="none" w:sz="0" w:space="0" w:color="auto"/>
        <w:right w:val="none" w:sz="0" w:space="0" w:color="auto"/>
      </w:divBdr>
    </w:div>
    <w:div w:id="931817877">
      <w:bodyDiv w:val="1"/>
      <w:marLeft w:val="0"/>
      <w:marRight w:val="0"/>
      <w:marTop w:val="0"/>
      <w:marBottom w:val="0"/>
      <w:divBdr>
        <w:top w:val="none" w:sz="0" w:space="0" w:color="auto"/>
        <w:left w:val="none" w:sz="0" w:space="0" w:color="auto"/>
        <w:bottom w:val="none" w:sz="0" w:space="0" w:color="auto"/>
        <w:right w:val="none" w:sz="0" w:space="0" w:color="auto"/>
      </w:divBdr>
    </w:div>
    <w:div w:id="933173395">
      <w:bodyDiv w:val="1"/>
      <w:marLeft w:val="0"/>
      <w:marRight w:val="0"/>
      <w:marTop w:val="0"/>
      <w:marBottom w:val="0"/>
      <w:divBdr>
        <w:top w:val="none" w:sz="0" w:space="0" w:color="auto"/>
        <w:left w:val="none" w:sz="0" w:space="0" w:color="auto"/>
        <w:bottom w:val="none" w:sz="0" w:space="0" w:color="auto"/>
        <w:right w:val="none" w:sz="0" w:space="0" w:color="auto"/>
      </w:divBdr>
    </w:div>
    <w:div w:id="933510791">
      <w:bodyDiv w:val="1"/>
      <w:marLeft w:val="0"/>
      <w:marRight w:val="0"/>
      <w:marTop w:val="0"/>
      <w:marBottom w:val="0"/>
      <w:divBdr>
        <w:top w:val="none" w:sz="0" w:space="0" w:color="auto"/>
        <w:left w:val="none" w:sz="0" w:space="0" w:color="auto"/>
        <w:bottom w:val="none" w:sz="0" w:space="0" w:color="auto"/>
        <w:right w:val="none" w:sz="0" w:space="0" w:color="auto"/>
      </w:divBdr>
    </w:div>
    <w:div w:id="934825460">
      <w:bodyDiv w:val="1"/>
      <w:marLeft w:val="0"/>
      <w:marRight w:val="0"/>
      <w:marTop w:val="0"/>
      <w:marBottom w:val="0"/>
      <w:divBdr>
        <w:top w:val="none" w:sz="0" w:space="0" w:color="auto"/>
        <w:left w:val="none" w:sz="0" w:space="0" w:color="auto"/>
        <w:bottom w:val="none" w:sz="0" w:space="0" w:color="auto"/>
        <w:right w:val="none" w:sz="0" w:space="0" w:color="auto"/>
      </w:divBdr>
    </w:div>
    <w:div w:id="934896321">
      <w:bodyDiv w:val="1"/>
      <w:marLeft w:val="0"/>
      <w:marRight w:val="0"/>
      <w:marTop w:val="0"/>
      <w:marBottom w:val="0"/>
      <w:divBdr>
        <w:top w:val="none" w:sz="0" w:space="0" w:color="auto"/>
        <w:left w:val="none" w:sz="0" w:space="0" w:color="auto"/>
        <w:bottom w:val="none" w:sz="0" w:space="0" w:color="auto"/>
        <w:right w:val="none" w:sz="0" w:space="0" w:color="auto"/>
      </w:divBdr>
    </w:div>
    <w:div w:id="935483213">
      <w:bodyDiv w:val="1"/>
      <w:marLeft w:val="0"/>
      <w:marRight w:val="0"/>
      <w:marTop w:val="0"/>
      <w:marBottom w:val="0"/>
      <w:divBdr>
        <w:top w:val="none" w:sz="0" w:space="0" w:color="auto"/>
        <w:left w:val="none" w:sz="0" w:space="0" w:color="auto"/>
        <w:bottom w:val="none" w:sz="0" w:space="0" w:color="auto"/>
        <w:right w:val="none" w:sz="0" w:space="0" w:color="auto"/>
      </w:divBdr>
    </w:div>
    <w:div w:id="936791328">
      <w:bodyDiv w:val="1"/>
      <w:marLeft w:val="0"/>
      <w:marRight w:val="0"/>
      <w:marTop w:val="0"/>
      <w:marBottom w:val="0"/>
      <w:divBdr>
        <w:top w:val="none" w:sz="0" w:space="0" w:color="auto"/>
        <w:left w:val="none" w:sz="0" w:space="0" w:color="auto"/>
        <w:bottom w:val="none" w:sz="0" w:space="0" w:color="auto"/>
        <w:right w:val="none" w:sz="0" w:space="0" w:color="auto"/>
      </w:divBdr>
    </w:div>
    <w:div w:id="937372905">
      <w:bodyDiv w:val="1"/>
      <w:marLeft w:val="0"/>
      <w:marRight w:val="0"/>
      <w:marTop w:val="0"/>
      <w:marBottom w:val="0"/>
      <w:divBdr>
        <w:top w:val="none" w:sz="0" w:space="0" w:color="auto"/>
        <w:left w:val="none" w:sz="0" w:space="0" w:color="auto"/>
        <w:bottom w:val="none" w:sz="0" w:space="0" w:color="auto"/>
        <w:right w:val="none" w:sz="0" w:space="0" w:color="auto"/>
      </w:divBdr>
    </w:div>
    <w:div w:id="937563271">
      <w:bodyDiv w:val="1"/>
      <w:marLeft w:val="0"/>
      <w:marRight w:val="0"/>
      <w:marTop w:val="0"/>
      <w:marBottom w:val="0"/>
      <w:divBdr>
        <w:top w:val="none" w:sz="0" w:space="0" w:color="auto"/>
        <w:left w:val="none" w:sz="0" w:space="0" w:color="auto"/>
        <w:bottom w:val="none" w:sz="0" w:space="0" w:color="auto"/>
        <w:right w:val="none" w:sz="0" w:space="0" w:color="auto"/>
      </w:divBdr>
    </w:div>
    <w:div w:id="938293705">
      <w:bodyDiv w:val="1"/>
      <w:marLeft w:val="0"/>
      <w:marRight w:val="0"/>
      <w:marTop w:val="0"/>
      <w:marBottom w:val="0"/>
      <w:divBdr>
        <w:top w:val="none" w:sz="0" w:space="0" w:color="auto"/>
        <w:left w:val="none" w:sz="0" w:space="0" w:color="auto"/>
        <w:bottom w:val="none" w:sz="0" w:space="0" w:color="auto"/>
        <w:right w:val="none" w:sz="0" w:space="0" w:color="auto"/>
      </w:divBdr>
    </w:div>
    <w:div w:id="938566945">
      <w:bodyDiv w:val="1"/>
      <w:marLeft w:val="0"/>
      <w:marRight w:val="0"/>
      <w:marTop w:val="0"/>
      <w:marBottom w:val="0"/>
      <w:divBdr>
        <w:top w:val="none" w:sz="0" w:space="0" w:color="auto"/>
        <w:left w:val="none" w:sz="0" w:space="0" w:color="auto"/>
        <w:bottom w:val="none" w:sz="0" w:space="0" w:color="auto"/>
        <w:right w:val="none" w:sz="0" w:space="0" w:color="auto"/>
      </w:divBdr>
    </w:div>
    <w:div w:id="938685876">
      <w:bodyDiv w:val="1"/>
      <w:marLeft w:val="0"/>
      <w:marRight w:val="0"/>
      <w:marTop w:val="0"/>
      <w:marBottom w:val="0"/>
      <w:divBdr>
        <w:top w:val="none" w:sz="0" w:space="0" w:color="auto"/>
        <w:left w:val="none" w:sz="0" w:space="0" w:color="auto"/>
        <w:bottom w:val="none" w:sz="0" w:space="0" w:color="auto"/>
        <w:right w:val="none" w:sz="0" w:space="0" w:color="auto"/>
      </w:divBdr>
    </w:div>
    <w:div w:id="939677091">
      <w:bodyDiv w:val="1"/>
      <w:marLeft w:val="0"/>
      <w:marRight w:val="0"/>
      <w:marTop w:val="0"/>
      <w:marBottom w:val="0"/>
      <w:divBdr>
        <w:top w:val="none" w:sz="0" w:space="0" w:color="auto"/>
        <w:left w:val="none" w:sz="0" w:space="0" w:color="auto"/>
        <w:bottom w:val="none" w:sz="0" w:space="0" w:color="auto"/>
        <w:right w:val="none" w:sz="0" w:space="0" w:color="auto"/>
      </w:divBdr>
    </w:div>
    <w:div w:id="941257691">
      <w:bodyDiv w:val="1"/>
      <w:marLeft w:val="0"/>
      <w:marRight w:val="0"/>
      <w:marTop w:val="0"/>
      <w:marBottom w:val="0"/>
      <w:divBdr>
        <w:top w:val="none" w:sz="0" w:space="0" w:color="auto"/>
        <w:left w:val="none" w:sz="0" w:space="0" w:color="auto"/>
        <w:bottom w:val="none" w:sz="0" w:space="0" w:color="auto"/>
        <w:right w:val="none" w:sz="0" w:space="0" w:color="auto"/>
      </w:divBdr>
    </w:div>
    <w:div w:id="941765170">
      <w:bodyDiv w:val="1"/>
      <w:marLeft w:val="0"/>
      <w:marRight w:val="0"/>
      <w:marTop w:val="0"/>
      <w:marBottom w:val="0"/>
      <w:divBdr>
        <w:top w:val="none" w:sz="0" w:space="0" w:color="auto"/>
        <w:left w:val="none" w:sz="0" w:space="0" w:color="auto"/>
        <w:bottom w:val="none" w:sz="0" w:space="0" w:color="auto"/>
        <w:right w:val="none" w:sz="0" w:space="0" w:color="auto"/>
      </w:divBdr>
    </w:div>
    <w:div w:id="942029436">
      <w:bodyDiv w:val="1"/>
      <w:marLeft w:val="0"/>
      <w:marRight w:val="0"/>
      <w:marTop w:val="0"/>
      <w:marBottom w:val="0"/>
      <w:divBdr>
        <w:top w:val="none" w:sz="0" w:space="0" w:color="auto"/>
        <w:left w:val="none" w:sz="0" w:space="0" w:color="auto"/>
        <w:bottom w:val="none" w:sz="0" w:space="0" w:color="auto"/>
        <w:right w:val="none" w:sz="0" w:space="0" w:color="auto"/>
      </w:divBdr>
    </w:div>
    <w:div w:id="943224665">
      <w:bodyDiv w:val="1"/>
      <w:marLeft w:val="0"/>
      <w:marRight w:val="0"/>
      <w:marTop w:val="0"/>
      <w:marBottom w:val="0"/>
      <w:divBdr>
        <w:top w:val="none" w:sz="0" w:space="0" w:color="auto"/>
        <w:left w:val="none" w:sz="0" w:space="0" w:color="auto"/>
        <w:bottom w:val="none" w:sz="0" w:space="0" w:color="auto"/>
        <w:right w:val="none" w:sz="0" w:space="0" w:color="auto"/>
      </w:divBdr>
    </w:div>
    <w:div w:id="944771855">
      <w:bodyDiv w:val="1"/>
      <w:marLeft w:val="0"/>
      <w:marRight w:val="0"/>
      <w:marTop w:val="0"/>
      <w:marBottom w:val="0"/>
      <w:divBdr>
        <w:top w:val="none" w:sz="0" w:space="0" w:color="auto"/>
        <w:left w:val="none" w:sz="0" w:space="0" w:color="auto"/>
        <w:bottom w:val="none" w:sz="0" w:space="0" w:color="auto"/>
        <w:right w:val="none" w:sz="0" w:space="0" w:color="auto"/>
      </w:divBdr>
    </w:div>
    <w:div w:id="947540293">
      <w:bodyDiv w:val="1"/>
      <w:marLeft w:val="0"/>
      <w:marRight w:val="0"/>
      <w:marTop w:val="0"/>
      <w:marBottom w:val="0"/>
      <w:divBdr>
        <w:top w:val="none" w:sz="0" w:space="0" w:color="auto"/>
        <w:left w:val="none" w:sz="0" w:space="0" w:color="auto"/>
        <w:bottom w:val="none" w:sz="0" w:space="0" w:color="auto"/>
        <w:right w:val="none" w:sz="0" w:space="0" w:color="auto"/>
      </w:divBdr>
    </w:div>
    <w:div w:id="948269895">
      <w:bodyDiv w:val="1"/>
      <w:marLeft w:val="0"/>
      <w:marRight w:val="0"/>
      <w:marTop w:val="0"/>
      <w:marBottom w:val="0"/>
      <w:divBdr>
        <w:top w:val="none" w:sz="0" w:space="0" w:color="auto"/>
        <w:left w:val="none" w:sz="0" w:space="0" w:color="auto"/>
        <w:bottom w:val="none" w:sz="0" w:space="0" w:color="auto"/>
        <w:right w:val="none" w:sz="0" w:space="0" w:color="auto"/>
      </w:divBdr>
    </w:div>
    <w:div w:id="950433187">
      <w:bodyDiv w:val="1"/>
      <w:marLeft w:val="0"/>
      <w:marRight w:val="0"/>
      <w:marTop w:val="0"/>
      <w:marBottom w:val="0"/>
      <w:divBdr>
        <w:top w:val="none" w:sz="0" w:space="0" w:color="auto"/>
        <w:left w:val="none" w:sz="0" w:space="0" w:color="auto"/>
        <w:bottom w:val="none" w:sz="0" w:space="0" w:color="auto"/>
        <w:right w:val="none" w:sz="0" w:space="0" w:color="auto"/>
      </w:divBdr>
    </w:div>
    <w:div w:id="953557200">
      <w:bodyDiv w:val="1"/>
      <w:marLeft w:val="0"/>
      <w:marRight w:val="0"/>
      <w:marTop w:val="0"/>
      <w:marBottom w:val="0"/>
      <w:divBdr>
        <w:top w:val="none" w:sz="0" w:space="0" w:color="auto"/>
        <w:left w:val="none" w:sz="0" w:space="0" w:color="auto"/>
        <w:bottom w:val="none" w:sz="0" w:space="0" w:color="auto"/>
        <w:right w:val="none" w:sz="0" w:space="0" w:color="auto"/>
      </w:divBdr>
    </w:div>
    <w:div w:id="956644888">
      <w:bodyDiv w:val="1"/>
      <w:marLeft w:val="0"/>
      <w:marRight w:val="0"/>
      <w:marTop w:val="0"/>
      <w:marBottom w:val="0"/>
      <w:divBdr>
        <w:top w:val="none" w:sz="0" w:space="0" w:color="auto"/>
        <w:left w:val="none" w:sz="0" w:space="0" w:color="auto"/>
        <w:bottom w:val="none" w:sz="0" w:space="0" w:color="auto"/>
        <w:right w:val="none" w:sz="0" w:space="0" w:color="auto"/>
      </w:divBdr>
    </w:div>
    <w:div w:id="958532224">
      <w:bodyDiv w:val="1"/>
      <w:marLeft w:val="0"/>
      <w:marRight w:val="0"/>
      <w:marTop w:val="0"/>
      <w:marBottom w:val="0"/>
      <w:divBdr>
        <w:top w:val="none" w:sz="0" w:space="0" w:color="auto"/>
        <w:left w:val="none" w:sz="0" w:space="0" w:color="auto"/>
        <w:bottom w:val="none" w:sz="0" w:space="0" w:color="auto"/>
        <w:right w:val="none" w:sz="0" w:space="0" w:color="auto"/>
      </w:divBdr>
    </w:div>
    <w:div w:id="958950090">
      <w:bodyDiv w:val="1"/>
      <w:marLeft w:val="0"/>
      <w:marRight w:val="0"/>
      <w:marTop w:val="0"/>
      <w:marBottom w:val="0"/>
      <w:divBdr>
        <w:top w:val="none" w:sz="0" w:space="0" w:color="auto"/>
        <w:left w:val="none" w:sz="0" w:space="0" w:color="auto"/>
        <w:bottom w:val="none" w:sz="0" w:space="0" w:color="auto"/>
        <w:right w:val="none" w:sz="0" w:space="0" w:color="auto"/>
      </w:divBdr>
    </w:div>
    <w:div w:id="958995739">
      <w:bodyDiv w:val="1"/>
      <w:marLeft w:val="0"/>
      <w:marRight w:val="0"/>
      <w:marTop w:val="0"/>
      <w:marBottom w:val="0"/>
      <w:divBdr>
        <w:top w:val="none" w:sz="0" w:space="0" w:color="auto"/>
        <w:left w:val="none" w:sz="0" w:space="0" w:color="auto"/>
        <w:bottom w:val="none" w:sz="0" w:space="0" w:color="auto"/>
        <w:right w:val="none" w:sz="0" w:space="0" w:color="auto"/>
      </w:divBdr>
    </w:div>
    <w:div w:id="959070108">
      <w:bodyDiv w:val="1"/>
      <w:marLeft w:val="0"/>
      <w:marRight w:val="0"/>
      <w:marTop w:val="0"/>
      <w:marBottom w:val="0"/>
      <w:divBdr>
        <w:top w:val="none" w:sz="0" w:space="0" w:color="auto"/>
        <w:left w:val="none" w:sz="0" w:space="0" w:color="auto"/>
        <w:bottom w:val="none" w:sz="0" w:space="0" w:color="auto"/>
        <w:right w:val="none" w:sz="0" w:space="0" w:color="auto"/>
      </w:divBdr>
    </w:div>
    <w:div w:id="960115953">
      <w:bodyDiv w:val="1"/>
      <w:marLeft w:val="0"/>
      <w:marRight w:val="0"/>
      <w:marTop w:val="0"/>
      <w:marBottom w:val="0"/>
      <w:divBdr>
        <w:top w:val="none" w:sz="0" w:space="0" w:color="auto"/>
        <w:left w:val="none" w:sz="0" w:space="0" w:color="auto"/>
        <w:bottom w:val="none" w:sz="0" w:space="0" w:color="auto"/>
        <w:right w:val="none" w:sz="0" w:space="0" w:color="auto"/>
      </w:divBdr>
    </w:div>
    <w:div w:id="961033609">
      <w:bodyDiv w:val="1"/>
      <w:marLeft w:val="0"/>
      <w:marRight w:val="0"/>
      <w:marTop w:val="0"/>
      <w:marBottom w:val="0"/>
      <w:divBdr>
        <w:top w:val="none" w:sz="0" w:space="0" w:color="auto"/>
        <w:left w:val="none" w:sz="0" w:space="0" w:color="auto"/>
        <w:bottom w:val="none" w:sz="0" w:space="0" w:color="auto"/>
        <w:right w:val="none" w:sz="0" w:space="0" w:color="auto"/>
      </w:divBdr>
    </w:div>
    <w:div w:id="961502180">
      <w:bodyDiv w:val="1"/>
      <w:marLeft w:val="0"/>
      <w:marRight w:val="0"/>
      <w:marTop w:val="0"/>
      <w:marBottom w:val="0"/>
      <w:divBdr>
        <w:top w:val="none" w:sz="0" w:space="0" w:color="auto"/>
        <w:left w:val="none" w:sz="0" w:space="0" w:color="auto"/>
        <w:bottom w:val="none" w:sz="0" w:space="0" w:color="auto"/>
        <w:right w:val="none" w:sz="0" w:space="0" w:color="auto"/>
      </w:divBdr>
    </w:div>
    <w:div w:id="962734542">
      <w:bodyDiv w:val="1"/>
      <w:marLeft w:val="0"/>
      <w:marRight w:val="0"/>
      <w:marTop w:val="0"/>
      <w:marBottom w:val="0"/>
      <w:divBdr>
        <w:top w:val="none" w:sz="0" w:space="0" w:color="auto"/>
        <w:left w:val="none" w:sz="0" w:space="0" w:color="auto"/>
        <w:bottom w:val="none" w:sz="0" w:space="0" w:color="auto"/>
        <w:right w:val="none" w:sz="0" w:space="0" w:color="auto"/>
      </w:divBdr>
    </w:div>
    <w:div w:id="964001384">
      <w:bodyDiv w:val="1"/>
      <w:marLeft w:val="0"/>
      <w:marRight w:val="0"/>
      <w:marTop w:val="0"/>
      <w:marBottom w:val="0"/>
      <w:divBdr>
        <w:top w:val="none" w:sz="0" w:space="0" w:color="auto"/>
        <w:left w:val="none" w:sz="0" w:space="0" w:color="auto"/>
        <w:bottom w:val="none" w:sz="0" w:space="0" w:color="auto"/>
        <w:right w:val="none" w:sz="0" w:space="0" w:color="auto"/>
      </w:divBdr>
    </w:div>
    <w:div w:id="968243195">
      <w:bodyDiv w:val="1"/>
      <w:marLeft w:val="0"/>
      <w:marRight w:val="0"/>
      <w:marTop w:val="0"/>
      <w:marBottom w:val="0"/>
      <w:divBdr>
        <w:top w:val="none" w:sz="0" w:space="0" w:color="auto"/>
        <w:left w:val="none" w:sz="0" w:space="0" w:color="auto"/>
        <w:bottom w:val="none" w:sz="0" w:space="0" w:color="auto"/>
        <w:right w:val="none" w:sz="0" w:space="0" w:color="auto"/>
      </w:divBdr>
    </w:div>
    <w:div w:id="972902605">
      <w:bodyDiv w:val="1"/>
      <w:marLeft w:val="0"/>
      <w:marRight w:val="0"/>
      <w:marTop w:val="0"/>
      <w:marBottom w:val="0"/>
      <w:divBdr>
        <w:top w:val="none" w:sz="0" w:space="0" w:color="auto"/>
        <w:left w:val="none" w:sz="0" w:space="0" w:color="auto"/>
        <w:bottom w:val="none" w:sz="0" w:space="0" w:color="auto"/>
        <w:right w:val="none" w:sz="0" w:space="0" w:color="auto"/>
      </w:divBdr>
    </w:div>
    <w:div w:id="973483744">
      <w:bodyDiv w:val="1"/>
      <w:marLeft w:val="0"/>
      <w:marRight w:val="0"/>
      <w:marTop w:val="0"/>
      <w:marBottom w:val="0"/>
      <w:divBdr>
        <w:top w:val="none" w:sz="0" w:space="0" w:color="auto"/>
        <w:left w:val="none" w:sz="0" w:space="0" w:color="auto"/>
        <w:bottom w:val="none" w:sz="0" w:space="0" w:color="auto"/>
        <w:right w:val="none" w:sz="0" w:space="0" w:color="auto"/>
      </w:divBdr>
    </w:div>
    <w:div w:id="974526368">
      <w:bodyDiv w:val="1"/>
      <w:marLeft w:val="0"/>
      <w:marRight w:val="0"/>
      <w:marTop w:val="0"/>
      <w:marBottom w:val="0"/>
      <w:divBdr>
        <w:top w:val="none" w:sz="0" w:space="0" w:color="auto"/>
        <w:left w:val="none" w:sz="0" w:space="0" w:color="auto"/>
        <w:bottom w:val="none" w:sz="0" w:space="0" w:color="auto"/>
        <w:right w:val="none" w:sz="0" w:space="0" w:color="auto"/>
      </w:divBdr>
    </w:div>
    <w:div w:id="975835438">
      <w:bodyDiv w:val="1"/>
      <w:marLeft w:val="0"/>
      <w:marRight w:val="0"/>
      <w:marTop w:val="0"/>
      <w:marBottom w:val="0"/>
      <w:divBdr>
        <w:top w:val="none" w:sz="0" w:space="0" w:color="auto"/>
        <w:left w:val="none" w:sz="0" w:space="0" w:color="auto"/>
        <w:bottom w:val="none" w:sz="0" w:space="0" w:color="auto"/>
        <w:right w:val="none" w:sz="0" w:space="0" w:color="auto"/>
      </w:divBdr>
    </w:div>
    <w:div w:id="977805955">
      <w:bodyDiv w:val="1"/>
      <w:marLeft w:val="0"/>
      <w:marRight w:val="0"/>
      <w:marTop w:val="0"/>
      <w:marBottom w:val="0"/>
      <w:divBdr>
        <w:top w:val="none" w:sz="0" w:space="0" w:color="auto"/>
        <w:left w:val="none" w:sz="0" w:space="0" w:color="auto"/>
        <w:bottom w:val="none" w:sz="0" w:space="0" w:color="auto"/>
        <w:right w:val="none" w:sz="0" w:space="0" w:color="auto"/>
      </w:divBdr>
    </w:div>
    <w:div w:id="978144535">
      <w:bodyDiv w:val="1"/>
      <w:marLeft w:val="0"/>
      <w:marRight w:val="0"/>
      <w:marTop w:val="0"/>
      <w:marBottom w:val="0"/>
      <w:divBdr>
        <w:top w:val="none" w:sz="0" w:space="0" w:color="auto"/>
        <w:left w:val="none" w:sz="0" w:space="0" w:color="auto"/>
        <w:bottom w:val="none" w:sz="0" w:space="0" w:color="auto"/>
        <w:right w:val="none" w:sz="0" w:space="0" w:color="auto"/>
      </w:divBdr>
    </w:div>
    <w:div w:id="978610646">
      <w:bodyDiv w:val="1"/>
      <w:marLeft w:val="0"/>
      <w:marRight w:val="0"/>
      <w:marTop w:val="0"/>
      <w:marBottom w:val="0"/>
      <w:divBdr>
        <w:top w:val="none" w:sz="0" w:space="0" w:color="auto"/>
        <w:left w:val="none" w:sz="0" w:space="0" w:color="auto"/>
        <w:bottom w:val="none" w:sz="0" w:space="0" w:color="auto"/>
        <w:right w:val="none" w:sz="0" w:space="0" w:color="auto"/>
      </w:divBdr>
    </w:div>
    <w:div w:id="978653253">
      <w:bodyDiv w:val="1"/>
      <w:marLeft w:val="0"/>
      <w:marRight w:val="0"/>
      <w:marTop w:val="0"/>
      <w:marBottom w:val="0"/>
      <w:divBdr>
        <w:top w:val="none" w:sz="0" w:space="0" w:color="auto"/>
        <w:left w:val="none" w:sz="0" w:space="0" w:color="auto"/>
        <w:bottom w:val="none" w:sz="0" w:space="0" w:color="auto"/>
        <w:right w:val="none" w:sz="0" w:space="0" w:color="auto"/>
      </w:divBdr>
    </w:div>
    <w:div w:id="979729048">
      <w:bodyDiv w:val="1"/>
      <w:marLeft w:val="0"/>
      <w:marRight w:val="0"/>
      <w:marTop w:val="0"/>
      <w:marBottom w:val="0"/>
      <w:divBdr>
        <w:top w:val="none" w:sz="0" w:space="0" w:color="auto"/>
        <w:left w:val="none" w:sz="0" w:space="0" w:color="auto"/>
        <w:bottom w:val="none" w:sz="0" w:space="0" w:color="auto"/>
        <w:right w:val="none" w:sz="0" w:space="0" w:color="auto"/>
      </w:divBdr>
    </w:div>
    <w:div w:id="979773620">
      <w:bodyDiv w:val="1"/>
      <w:marLeft w:val="0"/>
      <w:marRight w:val="0"/>
      <w:marTop w:val="0"/>
      <w:marBottom w:val="0"/>
      <w:divBdr>
        <w:top w:val="none" w:sz="0" w:space="0" w:color="auto"/>
        <w:left w:val="none" w:sz="0" w:space="0" w:color="auto"/>
        <w:bottom w:val="none" w:sz="0" w:space="0" w:color="auto"/>
        <w:right w:val="none" w:sz="0" w:space="0" w:color="auto"/>
      </w:divBdr>
    </w:div>
    <w:div w:id="983043316">
      <w:bodyDiv w:val="1"/>
      <w:marLeft w:val="0"/>
      <w:marRight w:val="0"/>
      <w:marTop w:val="0"/>
      <w:marBottom w:val="0"/>
      <w:divBdr>
        <w:top w:val="none" w:sz="0" w:space="0" w:color="auto"/>
        <w:left w:val="none" w:sz="0" w:space="0" w:color="auto"/>
        <w:bottom w:val="none" w:sz="0" w:space="0" w:color="auto"/>
        <w:right w:val="none" w:sz="0" w:space="0" w:color="auto"/>
      </w:divBdr>
    </w:div>
    <w:div w:id="984701468">
      <w:bodyDiv w:val="1"/>
      <w:marLeft w:val="0"/>
      <w:marRight w:val="0"/>
      <w:marTop w:val="0"/>
      <w:marBottom w:val="0"/>
      <w:divBdr>
        <w:top w:val="none" w:sz="0" w:space="0" w:color="auto"/>
        <w:left w:val="none" w:sz="0" w:space="0" w:color="auto"/>
        <w:bottom w:val="none" w:sz="0" w:space="0" w:color="auto"/>
        <w:right w:val="none" w:sz="0" w:space="0" w:color="auto"/>
      </w:divBdr>
    </w:div>
    <w:div w:id="985165105">
      <w:bodyDiv w:val="1"/>
      <w:marLeft w:val="0"/>
      <w:marRight w:val="0"/>
      <w:marTop w:val="0"/>
      <w:marBottom w:val="0"/>
      <w:divBdr>
        <w:top w:val="none" w:sz="0" w:space="0" w:color="auto"/>
        <w:left w:val="none" w:sz="0" w:space="0" w:color="auto"/>
        <w:bottom w:val="none" w:sz="0" w:space="0" w:color="auto"/>
        <w:right w:val="none" w:sz="0" w:space="0" w:color="auto"/>
      </w:divBdr>
    </w:div>
    <w:div w:id="985623362">
      <w:bodyDiv w:val="1"/>
      <w:marLeft w:val="0"/>
      <w:marRight w:val="0"/>
      <w:marTop w:val="0"/>
      <w:marBottom w:val="0"/>
      <w:divBdr>
        <w:top w:val="none" w:sz="0" w:space="0" w:color="auto"/>
        <w:left w:val="none" w:sz="0" w:space="0" w:color="auto"/>
        <w:bottom w:val="none" w:sz="0" w:space="0" w:color="auto"/>
        <w:right w:val="none" w:sz="0" w:space="0" w:color="auto"/>
      </w:divBdr>
    </w:div>
    <w:div w:id="986931071">
      <w:bodyDiv w:val="1"/>
      <w:marLeft w:val="0"/>
      <w:marRight w:val="0"/>
      <w:marTop w:val="0"/>
      <w:marBottom w:val="0"/>
      <w:divBdr>
        <w:top w:val="none" w:sz="0" w:space="0" w:color="auto"/>
        <w:left w:val="none" w:sz="0" w:space="0" w:color="auto"/>
        <w:bottom w:val="none" w:sz="0" w:space="0" w:color="auto"/>
        <w:right w:val="none" w:sz="0" w:space="0" w:color="auto"/>
      </w:divBdr>
    </w:div>
    <w:div w:id="989594995">
      <w:bodyDiv w:val="1"/>
      <w:marLeft w:val="0"/>
      <w:marRight w:val="0"/>
      <w:marTop w:val="0"/>
      <w:marBottom w:val="0"/>
      <w:divBdr>
        <w:top w:val="none" w:sz="0" w:space="0" w:color="auto"/>
        <w:left w:val="none" w:sz="0" w:space="0" w:color="auto"/>
        <w:bottom w:val="none" w:sz="0" w:space="0" w:color="auto"/>
        <w:right w:val="none" w:sz="0" w:space="0" w:color="auto"/>
      </w:divBdr>
    </w:div>
    <w:div w:id="989988445">
      <w:bodyDiv w:val="1"/>
      <w:marLeft w:val="0"/>
      <w:marRight w:val="0"/>
      <w:marTop w:val="0"/>
      <w:marBottom w:val="0"/>
      <w:divBdr>
        <w:top w:val="none" w:sz="0" w:space="0" w:color="auto"/>
        <w:left w:val="none" w:sz="0" w:space="0" w:color="auto"/>
        <w:bottom w:val="none" w:sz="0" w:space="0" w:color="auto"/>
        <w:right w:val="none" w:sz="0" w:space="0" w:color="auto"/>
      </w:divBdr>
    </w:div>
    <w:div w:id="991710963">
      <w:bodyDiv w:val="1"/>
      <w:marLeft w:val="0"/>
      <w:marRight w:val="0"/>
      <w:marTop w:val="0"/>
      <w:marBottom w:val="0"/>
      <w:divBdr>
        <w:top w:val="none" w:sz="0" w:space="0" w:color="auto"/>
        <w:left w:val="none" w:sz="0" w:space="0" w:color="auto"/>
        <w:bottom w:val="none" w:sz="0" w:space="0" w:color="auto"/>
        <w:right w:val="none" w:sz="0" w:space="0" w:color="auto"/>
      </w:divBdr>
    </w:div>
    <w:div w:id="991981509">
      <w:bodyDiv w:val="1"/>
      <w:marLeft w:val="0"/>
      <w:marRight w:val="0"/>
      <w:marTop w:val="0"/>
      <w:marBottom w:val="0"/>
      <w:divBdr>
        <w:top w:val="none" w:sz="0" w:space="0" w:color="auto"/>
        <w:left w:val="none" w:sz="0" w:space="0" w:color="auto"/>
        <w:bottom w:val="none" w:sz="0" w:space="0" w:color="auto"/>
        <w:right w:val="none" w:sz="0" w:space="0" w:color="auto"/>
      </w:divBdr>
    </w:div>
    <w:div w:id="993490907">
      <w:bodyDiv w:val="1"/>
      <w:marLeft w:val="0"/>
      <w:marRight w:val="0"/>
      <w:marTop w:val="0"/>
      <w:marBottom w:val="0"/>
      <w:divBdr>
        <w:top w:val="none" w:sz="0" w:space="0" w:color="auto"/>
        <w:left w:val="none" w:sz="0" w:space="0" w:color="auto"/>
        <w:bottom w:val="none" w:sz="0" w:space="0" w:color="auto"/>
        <w:right w:val="none" w:sz="0" w:space="0" w:color="auto"/>
      </w:divBdr>
    </w:div>
    <w:div w:id="994141509">
      <w:bodyDiv w:val="1"/>
      <w:marLeft w:val="0"/>
      <w:marRight w:val="0"/>
      <w:marTop w:val="0"/>
      <w:marBottom w:val="0"/>
      <w:divBdr>
        <w:top w:val="none" w:sz="0" w:space="0" w:color="auto"/>
        <w:left w:val="none" w:sz="0" w:space="0" w:color="auto"/>
        <w:bottom w:val="none" w:sz="0" w:space="0" w:color="auto"/>
        <w:right w:val="none" w:sz="0" w:space="0" w:color="auto"/>
      </w:divBdr>
    </w:div>
    <w:div w:id="994380915">
      <w:bodyDiv w:val="1"/>
      <w:marLeft w:val="0"/>
      <w:marRight w:val="0"/>
      <w:marTop w:val="0"/>
      <w:marBottom w:val="0"/>
      <w:divBdr>
        <w:top w:val="none" w:sz="0" w:space="0" w:color="auto"/>
        <w:left w:val="none" w:sz="0" w:space="0" w:color="auto"/>
        <w:bottom w:val="none" w:sz="0" w:space="0" w:color="auto"/>
        <w:right w:val="none" w:sz="0" w:space="0" w:color="auto"/>
      </w:divBdr>
    </w:div>
    <w:div w:id="994450207">
      <w:bodyDiv w:val="1"/>
      <w:marLeft w:val="0"/>
      <w:marRight w:val="0"/>
      <w:marTop w:val="0"/>
      <w:marBottom w:val="0"/>
      <w:divBdr>
        <w:top w:val="none" w:sz="0" w:space="0" w:color="auto"/>
        <w:left w:val="none" w:sz="0" w:space="0" w:color="auto"/>
        <w:bottom w:val="none" w:sz="0" w:space="0" w:color="auto"/>
        <w:right w:val="none" w:sz="0" w:space="0" w:color="auto"/>
      </w:divBdr>
    </w:div>
    <w:div w:id="996542535">
      <w:bodyDiv w:val="1"/>
      <w:marLeft w:val="0"/>
      <w:marRight w:val="0"/>
      <w:marTop w:val="0"/>
      <w:marBottom w:val="0"/>
      <w:divBdr>
        <w:top w:val="none" w:sz="0" w:space="0" w:color="auto"/>
        <w:left w:val="none" w:sz="0" w:space="0" w:color="auto"/>
        <w:bottom w:val="none" w:sz="0" w:space="0" w:color="auto"/>
        <w:right w:val="none" w:sz="0" w:space="0" w:color="auto"/>
      </w:divBdr>
    </w:div>
    <w:div w:id="996690719">
      <w:bodyDiv w:val="1"/>
      <w:marLeft w:val="0"/>
      <w:marRight w:val="0"/>
      <w:marTop w:val="0"/>
      <w:marBottom w:val="0"/>
      <w:divBdr>
        <w:top w:val="none" w:sz="0" w:space="0" w:color="auto"/>
        <w:left w:val="none" w:sz="0" w:space="0" w:color="auto"/>
        <w:bottom w:val="none" w:sz="0" w:space="0" w:color="auto"/>
        <w:right w:val="none" w:sz="0" w:space="0" w:color="auto"/>
      </w:divBdr>
    </w:div>
    <w:div w:id="998268704">
      <w:bodyDiv w:val="1"/>
      <w:marLeft w:val="0"/>
      <w:marRight w:val="0"/>
      <w:marTop w:val="0"/>
      <w:marBottom w:val="0"/>
      <w:divBdr>
        <w:top w:val="none" w:sz="0" w:space="0" w:color="auto"/>
        <w:left w:val="none" w:sz="0" w:space="0" w:color="auto"/>
        <w:bottom w:val="none" w:sz="0" w:space="0" w:color="auto"/>
        <w:right w:val="none" w:sz="0" w:space="0" w:color="auto"/>
      </w:divBdr>
    </w:div>
    <w:div w:id="998313874">
      <w:bodyDiv w:val="1"/>
      <w:marLeft w:val="0"/>
      <w:marRight w:val="0"/>
      <w:marTop w:val="0"/>
      <w:marBottom w:val="0"/>
      <w:divBdr>
        <w:top w:val="none" w:sz="0" w:space="0" w:color="auto"/>
        <w:left w:val="none" w:sz="0" w:space="0" w:color="auto"/>
        <w:bottom w:val="none" w:sz="0" w:space="0" w:color="auto"/>
        <w:right w:val="none" w:sz="0" w:space="0" w:color="auto"/>
      </w:divBdr>
    </w:div>
    <w:div w:id="998340951">
      <w:bodyDiv w:val="1"/>
      <w:marLeft w:val="0"/>
      <w:marRight w:val="0"/>
      <w:marTop w:val="0"/>
      <w:marBottom w:val="0"/>
      <w:divBdr>
        <w:top w:val="none" w:sz="0" w:space="0" w:color="auto"/>
        <w:left w:val="none" w:sz="0" w:space="0" w:color="auto"/>
        <w:bottom w:val="none" w:sz="0" w:space="0" w:color="auto"/>
        <w:right w:val="none" w:sz="0" w:space="0" w:color="auto"/>
      </w:divBdr>
    </w:div>
    <w:div w:id="1000933529">
      <w:bodyDiv w:val="1"/>
      <w:marLeft w:val="0"/>
      <w:marRight w:val="0"/>
      <w:marTop w:val="0"/>
      <w:marBottom w:val="0"/>
      <w:divBdr>
        <w:top w:val="none" w:sz="0" w:space="0" w:color="auto"/>
        <w:left w:val="none" w:sz="0" w:space="0" w:color="auto"/>
        <w:bottom w:val="none" w:sz="0" w:space="0" w:color="auto"/>
        <w:right w:val="none" w:sz="0" w:space="0" w:color="auto"/>
      </w:divBdr>
    </w:div>
    <w:div w:id="1000962816">
      <w:bodyDiv w:val="1"/>
      <w:marLeft w:val="0"/>
      <w:marRight w:val="0"/>
      <w:marTop w:val="0"/>
      <w:marBottom w:val="0"/>
      <w:divBdr>
        <w:top w:val="none" w:sz="0" w:space="0" w:color="auto"/>
        <w:left w:val="none" w:sz="0" w:space="0" w:color="auto"/>
        <w:bottom w:val="none" w:sz="0" w:space="0" w:color="auto"/>
        <w:right w:val="none" w:sz="0" w:space="0" w:color="auto"/>
      </w:divBdr>
    </w:div>
    <w:div w:id="1001742101">
      <w:bodyDiv w:val="1"/>
      <w:marLeft w:val="0"/>
      <w:marRight w:val="0"/>
      <w:marTop w:val="0"/>
      <w:marBottom w:val="0"/>
      <w:divBdr>
        <w:top w:val="none" w:sz="0" w:space="0" w:color="auto"/>
        <w:left w:val="none" w:sz="0" w:space="0" w:color="auto"/>
        <w:bottom w:val="none" w:sz="0" w:space="0" w:color="auto"/>
        <w:right w:val="none" w:sz="0" w:space="0" w:color="auto"/>
      </w:divBdr>
    </w:div>
    <w:div w:id="1002005875">
      <w:bodyDiv w:val="1"/>
      <w:marLeft w:val="0"/>
      <w:marRight w:val="0"/>
      <w:marTop w:val="0"/>
      <w:marBottom w:val="0"/>
      <w:divBdr>
        <w:top w:val="none" w:sz="0" w:space="0" w:color="auto"/>
        <w:left w:val="none" w:sz="0" w:space="0" w:color="auto"/>
        <w:bottom w:val="none" w:sz="0" w:space="0" w:color="auto"/>
        <w:right w:val="none" w:sz="0" w:space="0" w:color="auto"/>
      </w:divBdr>
    </w:div>
    <w:div w:id="1002664197">
      <w:bodyDiv w:val="1"/>
      <w:marLeft w:val="0"/>
      <w:marRight w:val="0"/>
      <w:marTop w:val="0"/>
      <w:marBottom w:val="0"/>
      <w:divBdr>
        <w:top w:val="none" w:sz="0" w:space="0" w:color="auto"/>
        <w:left w:val="none" w:sz="0" w:space="0" w:color="auto"/>
        <w:bottom w:val="none" w:sz="0" w:space="0" w:color="auto"/>
        <w:right w:val="none" w:sz="0" w:space="0" w:color="auto"/>
      </w:divBdr>
    </w:div>
    <w:div w:id="1005089615">
      <w:bodyDiv w:val="1"/>
      <w:marLeft w:val="0"/>
      <w:marRight w:val="0"/>
      <w:marTop w:val="0"/>
      <w:marBottom w:val="0"/>
      <w:divBdr>
        <w:top w:val="none" w:sz="0" w:space="0" w:color="auto"/>
        <w:left w:val="none" w:sz="0" w:space="0" w:color="auto"/>
        <w:bottom w:val="none" w:sz="0" w:space="0" w:color="auto"/>
        <w:right w:val="none" w:sz="0" w:space="0" w:color="auto"/>
      </w:divBdr>
    </w:div>
    <w:div w:id="1005940423">
      <w:bodyDiv w:val="1"/>
      <w:marLeft w:val="0"/>
      <w:marRight w:val="0"/>
      <w:marTop w:val="0"/>
      <w:marBottom w:val="0"/>
      <w:divBdr>
        <w:top w:val="none" w:sz="0" w:space="0" w:color="auto"/>
        <w:left w:val="none" w:sz="0" w:space="0" w:color="auto"/>
        <w:bottom w:val="none" w:sz="0" w:space="0" w:color="auto"/>
        <w:right w:val="none" w:sz="0" w:space="0" w:color="auto"/>
      </w:divBdr>
    </w:div>
    <w:div w:id="1006833141">
      <w:bodyDiv w:val="1"/>
      <w:marLeft w:val="0"/>
      <w:marRight w:val="0"/>
      <w:marTop w:val="0"/>
      <w:marBottom w:val="0"/>
      <w:divBdr>
        <w:top w:val="none" w:sz="0" w:space="0" w:color="auto"/>
        <w:left w:val="none" w:sz="0" w:space="0" w:color="auto"/>
        <w:bottom w:val="none" w:sz="0" w:space="0" w:color="auto"/>
        <w:right w:val="none" w:sz="0" w:space="0" w:color="auto"/>
      </w:divBdr>
    </w:div>
    <w:div w:id="1009481588">
      <w:bodyDiv w:val="1"/>
      <w:marLeft w:val="0"/>
      <w:marRight w:val="0"/>
      <w:marTop w:val="0"/>
      <w:marBottom w:val="0"/>
      <w:divBdr>
        <w:top w:val="none" w:sz="0" w:space="0" w:color="auto"/>
        <w:left w:val="none" w:sz="0" w:space="0" w:color="auto"/>
        <w:bottom w:val="none" w:sz="0" w:space="0" w:color="auto"/>
        <w:right w:val="none" w:sz="0" w:space="0" w:color="auto"/>
      </w:divBdr>
    </w:div>
    <w:div w:id="1013991946">
      <w:bodyDiv w:val="1"/>
      <w:marLeft w:val="0"/>
      <w:marRight w:val="0"/>
      <w:marTop w:val="0"/>
      <w:marBottom w:val="0"/>
      <w:divBdr>
        <w:top w:val="none" w:sz="0" w:space="0" w:color="auto"/>
        <w:left w:val="none" w:sz="0" w:space="0" w:color="auto"/>
        <w:bottom w:val="none" w:sz="0" w:space="0" w:color="auto"/>
        <w:right w:val="none" w:sz="0" w:space="0" w:color="auto"/>
      </w:divBdr>
    </w:div>
    <w:div w:id="1014838708">
      <w:bodyDiv w:val="1"/>
      <w:marLeft w:val="0"/>
      <w:marRight w:val="0"/>
      <w:marTop w:val="0"/>
      <w:marBottom w:val="0"/>
      <w:divBdr>
        <w:top w:val="none" w:sz="0" w:space="0" w:color="auto"/>
        <w:left w:val="none" w:sz="0" w:space="0" w:color="auto"/>
        <w:bottom w:val="none" w:sz="0" w:space="0" w:color="auto"/>
        <w:right w:val="none" w:sz="0" w:space="0" w:color="auto"/>
      </w:divBdr>
    </w:div>
    <w:div w:id="1017149108">
      <w:bodyDiv w:val="1"/>
      <w:marLeft w:val="0"/>
      <w:marRight w:val="0"/>
      <w:marTop w:val="0"/>
      <w:marBottom w:val="0"/>
      <w:divBdr>
        <w:top w:val="none" w:sz="0" w:space="0" w:color="auto"/>
        <w:left w:val="none" w:sz="0" w:space="0" w:color="auto"/>
        <w:bottom w:val="none" w:sz="0" w:space="0" w:color="auto"/>
        <w:right w:val="none" w:sz="0" w:space="0" w:color="auto"/>
      </w:divBdr>
    </w:div>
    <w:div w:id="1017582932">
      <w:bodyDiv w:val="1"/>
      <w:marLeft w:val="0"/>
      <w:marRight w:val="0"/>
      <w:marTop w:val="0"/>
      <w:marBottom w:val="0"/>
      <w:divBdr>
        <w:top w:val="none" w:sz="0" w:space="0" w:color="auto"/>
        <w:left w:val="none" w:sz="0" w:space="0" w:color="auto"/>
        <w:bottom w:val="none" w:sz="0" w:space="0" w:color="auto"/>
        <w:right w:val="none" w:sz="0" w:space="0" w:color="auto"/>
      </w:divBdr>
    </w:div>
    <w:div w:id="1018122784">
      <w:bodyDiv w:val="1"/>
      <w:marLeft w:val="0"/>
      <w:marRight w:val="0"/>
      <w:marTop w:val="0"/>
      <w:marBottom w:val="0"/>
      <w:divBdr>
        <w:top w:val="none" w:sz="0" w:space="0" w:color="auto"/>
        <w:left w:val="none" w:sz="0" w:space="0" w:color="auto"/>
        <w:bottom w:val="none" w:sz="0" w:space="0" w:color="auto"/>
        <w:right w:val="none" w:sz="0" w:space="0" w:color="auto"/>
      </w:divBdr>
    </w:div>
    <w:div w:id="1020159429">
      <w:bodyDiv w:val="1"/>
      <w:marLeft w:val="0"/>
      <w:marRight w:val="0"/>
      <w:marTop w:val="0"/>
      <w:marBottom w:val="0"/>
      <w:divBdr>
        <w:top w:val="none" w:sz="0" w:space="0" w:color="auto"/>
        <w:left w:val="none" w:sz="0" w:space="0" w:color="auto"/>
        <w:bottom w:val="none" w:sz="0" w:space="0" w:color="auto"/>
        <w:right w:val="none" w:sz="0" w:space="0" w:color="auto"/>
      </w:divBdr>
    </w:div>
    <w:div w:id="1020545191">
      <w:bodyDiv w:val="1"/>
      <w:marLeft w:val="0"/>
      <w:marRight w:val="0"/>
      <w:marTop w:val="0"/>
      <w:marBottom w:val="0"/>
      <w:divBdr>
        <w:top w:val="none" w:sz="0" w:space="0" w:color="auto"/>
        <w:left w:val="none" w:sz="0" w:space="0" w:color="auto"/>
        <w:bottom w:val="none" w:sz="0" w:space="0" w:color="auto"/>
        <w:right w:val="none" w:sz="0" w:space="0" w:color="auto"/>
      </w:divBdr>
    </w:div>
    <w:div w:id="1022241156">
      <w:bodyDiv w:val="1"/>
      <w:marLeft w:val="0"/>
      <w:marRight w:val="0"/>
      <w:marTop w:val="0"/>
      <w:marBottom w:val="0"/>
      <w:divBdr>
        <w:top w:val="none" w:sz="0" w:space="0" w:color="auto"/>
        <w:left w:val="none" w:sz="0" w:space="0" w:color="auto"/>
        <w:bottom w:val="none" w:sz="0" w:space="0" w:color="auto"/>
        <w:right w:val="none" w:sz="0" w:space="0" w:color="auto"/>
      </w:divBdr>
    </w:div>
    <w:div w:id="1022436301">
      <w:bodyDiv w:val="1"/>
      <w:marLeft w:val="0"/>
      <w:marRight w:val="0"/>
      <w:marTop w:val="0"/>
      <w:marBottom w:val="0"/>
      <w:divBdr>
        <w:top w:val="none" w:sz="0" w:space="0" w:color="auto"/>
        <w:left w:val="none" w:sz="0" w:space="0" w:color="auto"/>
        <w:bottom w:val="none" w:sz="0" w:space="0" w:color="auto"/>
        <w:right w:val="none" w:sz="0" w:space="0" w:color="auto"/>
      </w:divBdr>
    </w:div>
    <w:div w:id="1023940263">
      <w:bodyDiv w:val="1"/>
      <w:marLeft w:val="0"/>
      <w:marRight w:val="0"/>
      <w:marTop w:val="0"/>
      <w:marBottom w:val="0"/>
      <w:divBdr>
        <w:top w:val="none" w:sz="0" w:space="0" w:color="auto"/>
        <w:left w:val="none" w:sz="0" w:space="0" w:color="auto"/>
        <w:bottom w:val="none" w:sz="0" w:space="0" w:color="auto"/>
        <w:right w:val="none" w:sz="0" w:space="0" w:color="auto"/>
      </w:divBdr>
    </w:div>
    <w:div w:id="1026905482">
      <w:bodyDiv w:val="1"/>
      <w:marLeft w:val="0"/>
      <w:marRight w:val="0"/>
      <w:marTop w:val="0"/>
      <w:marBottom w:val="0"/>
      <w:divBdr>
        <w:top w:val="none" w:sz="0" w:space="0" w:color="auto"/>
        <w:left w:val="none" w:sz="0" w:space="0" w:color="auto"/>
        <w:bottom w:val="none" w:sz="0" w:space="0" w:color="auto"/>
        <w:right w:val="none" w:sz="0" w:space="0" w:color="auto"/>
      </w:divBdr>
    </w:div>
    <w:div w:id="1029186508">
      <w:bodyDiv w:val="1"/>
      <w:marLeft w:val="0"/>
      <w:marRight w:val="0"/>
      <w:marTop w:val="0"/>
      <w:marBottom w:val="0"/>
      <w:divBdr>
        <w:top w:val="none" w:sz="0" w:space="0" w:color="auto"/>
        <w:left w:val="none" w:sz="0" w:space="0" w:color="auto"/>
        <w:bottom w:val="none" w:sz="0" w:space="0" w:color="auto"/>
        <w:right w:val="none" w:sz="0" w:space="0" w:color="auto"/>
      </w:divBdr>
    </w:div>
    <w:div w:id="1029529805">
      <w:bodyDiv w:val="1"/>
      <w:marLeft w:val="0"/>
      <w:marRight w:val="0"/>
      <w:marTop w:val="0"/>
      <w:marBottom w:val="0"/>
      <w:divBdr>
        <w:top w:val="none" w:sz="0" w:space="0" w:color="auto"/>
        <w:left w:val="none" w:sz="0" w:space="0" w:color="auto"/>
        <w:bottom w:val="none" w:sz="0" w:space="0" w:color="auto"/>
        <w:right w:val="none" w:sz="0" w:space="0" w:color="auto"/>
      </w:divBdr>
    </w:div>
    <w:div w:id="1030957933">
      <w:bodyDiv w:val="1"/>
      <w:marLeft w:val="0"/>
      <w:marRight w:val="0"/>
      <w:marTop w:val="0"/>
      <w:marBottom w:val="0"/>
      <w:divBdr>
        <w:top w:val="none" w:sz="0" w:space="0" w:color="auto"/>
        <w:left w:val="none" w:sz="0" w:space="0" w:color="auto"/>
        <w:bottom w:val="none" w:sz="0" w:space="0" w:color="auto"/>
        <w:right w:val="none" w:sz="0" w:space="0" w:color="auto"/>
      </w:divBdr>
    </w:div>
    <w:div w:id="1034577259">
      <w:bodyDiv w:val="1"/>
      <w:marLeft w:val="0"/>
      <w:marRight w:val="0"/>
      <w:marTop w:val="0"/>
      <w:marBottom w:val="0"/>
      <w:divBdr>
        <w:top w:val="none" w:sz="0" w:space="0" w:color="auto"/>
        <w:left w:val="none" w:sz="0" w:space="0" w:color="auto"/>
        <w:bottom w:val="none" w:sz="0" w:space="0" w:color="auto"/>
        <w:right w:val="none" w:sz="0" w:space="0" w:color="auto"/>
      </w:divBdr>
    </w:div>
    <w:div w:id="1035227808">
      <w:bodyDiv w:val="1"/>
      <w:marLeft w:val="0"/>
      <w:marRight w:val="0"/>
      <w:marTop w:val="0"/>
      <w:marBottom w:val="0"/>
      <w:divBdr>
        <w:top w:val="none" w:sz="0" w:space="0" w:color="auto"/>
        <w:left w:val="none" w:sz="0" w:space="0" w:color="auto"/>
        <w:bottom w:val="none" w:sz="0" w:space="0" w:color="auto"/>
        <w:right w:val="none" w:sz="0" w:space="0" w:color="auto"/>
      </w:divBdr>
    </w:div>
    <w:div w:id="1038623757">
      <w:bodyDiv w:val="1"/>
      <w:marLeft w:val="0"/>
      <w:marRight w:val="0"/>
      <w:marTop w:val="0"/>
      <w:marBottom w:val="0"/>
      <w:divBdr>
        <w:top w:val="none" w:sz="0" w:space="0" w:color="auto"/>
        <w:left w:val="none" w:sz="0" w:space="0" w:color="auto"/>
        <w:bottom w:val="none" w:sz="0" w:space="0" w:color="auto"/>
        <w:right w:val="none" w:sz="0" w:space="0" w:color="auto"/>
      </w:divBdr>
    </w:div>
    <w:div w:id="1039164380">
      <w:bodyDiv w:val="1"/>
      <w:marLeft w:val="0"/>
      <w:marRight w:val="0"/>
      <w:marTop w:val="0"/>
      <w:marBottom w:val="0"/>
      <w:divBdr>
        <w:top w:val="none" w:sz="0" w:space="0" w:color="auto"/>
        <w:left w:val="none" w:sz="0" w:space="0" w:color="auto"/>
        <w:bottom w:val="none" w:sz="0" w:space="0" w:color="auto"/>
        <w:right w:val="none" w:sz="0" w:space="0" w:color="auto"/>
      </w:divBdr>
    </w:div>
    <w:div w:id="1041243917">
      <w:bodyDiv w:val="1"/>
      <w:marLeft w:val="0"/>
      <w:marRight w:val="0"/>
      <w:marTop w:val="0"/>
      <w:marBottom w:val="0"/>
      <w:divBdr>
        <w:top w:val="none" w:sz="0" w:space="0" w:color="auto"/>
        <w:left w:val="none" w:sz="0" w:space="0" w:color="auto"/>
        <w:bottom w:val="none" w:sz="0" w:space="0" w:color="auto"/>
        <w:right w:val="none" w:sz="0" w:space="0" w:color="auto"/>
      </w:divBdr>
    </w:div>
    <w:div w:id="1044334316">
      <w:bodyDiv w:val="1"/>
      <w:marLeft w:val="0"/>
      <w:marRight w:val="0"/>
      <w:marTop w:val="0"/>
      <w:marBottom w:val="0"/>
      <w:divBdr>
        <w:top w:val="none" w:sz="0" w:space="0" w:color="auto"/>
        <w:left w:val="none" w:sz="0" w:space="0" w:color="auto"/>
        <w:bottom w:val="none" w:sz="0" w:space="0" w:color="auto"/>
        <w:right w:val="none" w:sz="0" w:space="0" w:color="auto"/>
      </w:divBdr>
    </w:div>
    <w:div w:id="1045252808">
      <w:bodyDiv w:val="1"/>
      <w:marLeft w:val="0"/>
      <w:marRight w:val="0"/>
      <w:marTop w:val="0"/>
      <w:marBottom w:val="0"/>
      <w:divBdr>
        <w:top w:val="none" w:sz="0" w:space="0" w:color="auto"/>
        <w:left w:val="none" w:sz="0" w:space="0" w:color="auto"/>
        <w:bottom w:val="none" w:sz="0" w:space="0" w:color="auto"/>
        <w:right w:val="none" w:sz="0" w:space="0" w:color="auto"/>
      </w:divBdr>
    </w:div>
    <w:div w:id="1049035498">
      <w:bodyDiv w:val="1"/>
      <w:marLeft w:val="0"/>
      <w:marRight w:val="0"/>
      <w:marTop w:val="0"/>
      <w:marBottom w:val="0"/>
      <w:divBdr>
        <w:top w:val="none" w:sz="0" w:space="0" w:color="auto"/>
        <w:left w:val="none" w:sz="0" w:space="0" w:color="auto"/>
        <w:bottom w:val="none" w:sz="0" w:space="0" w:color="auto"/>
        <w:right w:val="none" w:sz="0" w:space="0" w:color="auto"/>
      </w:divBdr>
    </w:div>
    <w:div w:id="1049837495">
      <w:bodyDiv w:val="1"/>
      <w:marLeft w:val="0"/>
      <w:marRight w:val="0"/>
      <w:marTop w:val="0"/>
      <w:marBottom w:val="0"/>
      <w:divBdr>
        <w:top w:val="none" w:sz="0" w:space="0" w:color="auto"/>
        <w:left w:val="none" w:sz="0" w:space="0" w:color="auto"/>
        <w:bottom w:val="none" w:sz="0" w:space="0" w:color="auto"/>
        <w:right w:val="none" w:sz="0" w:space="0" w:color="auto"/>
      </w:divBdr>
    </w:div>
    <w:div w:id="1051878665">
      <w:bodyDiv w:val="1"/>
      <w:marLeft w:val="0"/>
      <w:marRight w:val="0"/>
      <w:marTop w:val="0"/>
      <w:marBottom w:val="0"/>
      <w:divBdr>
        <w:top w:val="none" w:sz="0" w:space="0" w:color="auto"/>
        <w:left w:val="none" w:sz="0" w:space="0" w:color="auto"/>
        <w:bottom w:val="none" w:sz="0" w:space="0" w:color="auto"/>
        <w:right w:val="none" w:sz="0" w:space="0" w:color="auto"/>
      </w:divBdr>
    </w:div>
    <w:div w:id="1052459281">
      <w:bodyDiv w:val="1"/>
      <w:marLeft w:val="0"/>
      <w:marRight w:val="0"/>
      <w:marTop w:val="0"/>
      <w:marBottom w:val="0"/>
      <w:divBdr>
        <w:top w:val="none" w:sz="0" w:space="0" w:color="auto"/>
        <w:left w:val="none" w:sz="0" w:space="0" w:color="auto"/>
        <w:bottom w:val="none" w:sz="0" w:space="0" w:color="auto"/>
        <w:right w:val="none" w:sz="0" w:space="0" w:color="auto"/>
      </w:divBdr>
    </w:div>
    <w:div w:id="1052735671">
      <w:bodyDiv w:val="1"/>
      <w:marLeft w:val="0"/>
      <w:marRight w:val="0"/>
      <w:marTop w:val="0"/>
      <w:marBottom w:val="0"/>
      <w:divBdr>
        <w:top w:val="none" w:sz="0" w:space="0" w:color="auto"/>
        <w:left w:val="none" w:sz="0" w:space="0" w:color="auto"/>
        <w:bottom w:val="none" w:sz="0" w:space="0" w:color="auto"/>
        <w:right w:val="none" w:sz="0" w:space="0" w:color="auto"/>
      </w:divBdr>
    </w:div>
    <w:div w:id="1055854943">
      <w:bodyDiv w:val="1"/>
      <w:marLeft w:val="0"/>
      <w:marRight w:val="0"/>
      <w:marTop w:val="0"/>
      <w:marBottom w:val="0"/>
      <w:divBdr>
        <w:top w:val="none" w:sz="0" w:space="0" w:color="auto"/>
        <w:left w:val="none" w:sz="0" w:space="0" w:color="auto"/>
        <w:bottom w:val="none" w:sz="0" w:space="0" w:color="auto"/>
        <w:right w:val="none" w:sz="0" w:space="0" w:color="auto"/>
      </w:divBdr>
    </w:div>
    <w:div w:id="1056122586">
      <w:bodyDiv w:val="1"/>
      <w:marLeft w:val="0"/>
      <w:marRight w:val="0"/>
      <w:marTop w:val="0"/>
      <w:marBottom w:val="0"/>
      <w:divBdr>
        <w:top w:val="none" w:sz="0" w:space="0" w:color="auto"/>
        <w:left w:val="none" w:sz="0" w:space="0" w:color="auto"/>
        <w:bottom w:val="none" w:sz="0" w:space="0" w:color="auto"/>
        <w:right w:val="none" w:sz="0" w:space="0" w:color="auto"/>
      </w:divBdr>
      <w:divsChild>
        <w:div w:id="792675472">
          <w:marLeft w:val="0"/>
          <w:marRight w:val="0"/>
          <w:marTop w:val="0"/>
          <w:marBottom w:val="0"/>
          <w:divBdr>
            <w:top w:val="none" w:sz="0" w:space="0" w:color="auto"/>
            <w:left w:val="none" w:sz="0" w:space="0" w:color="auto"/>
            <w:bottom w:val="none" w:sz="0" w:space="0" w:color="auto"/>
            <w:right w:val="none" w:sz="0" w:space="0" w:color="auto"/>
          </w:divBdr>
        </w:div>
        <w:div w:id="940531694">
          <w:marLeft w:val="0"/>
          <w:marRight w:val="0"/>
          <w:marTop w:val="0"/>
          <w:marBottom w:val="0"/>
          <w:divBdr>
            <w:top w:val="none" w:sz="0" w:space="0" w:color="auto"/>
            <w:left w:val="none" w:sz="0" w:space="0" w:color="auto"/>
            <w:bottom w:val="none" w:sz="0" w:space="0" w:color="auto"/>
            <w:right w:val="none" w:sz="0" w:space="0" w:color="auto"/>
          </w:divBdr>
        </w:div>
        <w:div w:id="1063337606">
          <w:marLeft w:val="0"/>
          <w:marRight w:val="0"/>
          <w:marTop w:val="0"/>
          <w:marBottom w:val="0"/>
          <w:divBdr>
            <w:top w:val="none" w:sz="0" w:space="0" w:color="auto"/>
            <w:left w:val="none" w:sz="0" w:space="0" w:color="auto"/>
            <w:bottom w:val="none" w:sz="0" w:space="0" w:color="auto"/>
            <w:right w:val="none" w:sz="0" w:space="0" w:color="auto"/>
          </w:divBdr>
        </w:div>
        <w:div w:id="1527981914">
          <w:marLeft w:val="0"/>
          <w:marRight w:val="0"/>
          <w:marTop w:val="0"/>
          <w:marBottom w:val="0"/>
          <w:divBdr>
            <w:top w:val="none" w:sz="0" w:space="0" w:color="auto"/>
            <w:left w:val="none" w:sz="0" w:space="0" w:color="auto"/>
            <w:bottom w:val="none" w:sz="0" w:space="0" w:color="auto"/>
            <w:right w:val="none" w:sz="0" w:space="0" w:color="auto"/>
          </w:divBdr>
        </w:div>
      </w:divsChild>
    </w:div>
    <w:div w:id="1057364109">
      <w:bodyDiv w:val="1"/>
      <w:marLeft w:val="0"/>
      <w:marRight w:val="0"/>
      <w:marTop w:val="0"/>
      <w:marBottom w:val="0"/>
      <w:divBdr>
        <w:top w:val="none" w:sz="0" w:space="0" w:color="auto"/>
        <w:left w:val="none" w:sz="0" w:space="0" w:color="auto"/>
        <w:bottom w:val="none" w:sz="0" w:space="0" w:color="auto"/>
        <w:right w:val="none" w:sz="0" w:space="0" w:color="auto"/>
      </w:divBdr>
    </w:div>
    <w:div w:id="1057783799">
      <w:bodyDiv w:val="1"/>
      <w:marLeft w:val="0"/>
      <w:marRight w:val="0"/>
      <w:marTop w:val="0"/>
      <w:marBottom w:val="0"/>
      <w:divBdr>
        <w:top w:val="none" w:sz="0" w:space="0" w:color="auto"/>
        <w:left w:val="none" w:sz="0" w:space="0" w:color="auto"/>
        <w:bottom w:val="none" w:sz="0" w:space="0" w:color="auto"/>
        <w:right w:val="none" w:sz="0" w:space="0" w:color="auto"/>
      </w:divBdr>
    </w:div>
    <w:div w:id="1059207924">
      <w:bodyDiv w:val="1"/>
      <w:marLeft w:val="0"/>
      <w:marRight w:val="0"/>
      <w:marTop w:val="0"/>
      <w:marBottom w:val="0"/>
      <w:divBdr>
        <w:top w:val="none" w:sz="0" w:space="0" w:color="auto"/>
        <w:left w:val="none" w:sz="0" w:space="0" w:color="auto"/>
        <w:bottom w:val="none" w:sz="0" w:space="0" w:color="auto"/>
        <w:right w:val="none" w:sz="0" w:space="0" w:color="auto"/>
      </w:divBdr>
    </w:div>
    <w:div w:id="1060136514">
      <w:bodyDiv w:val="1"/>
      <w:marLeft w:val="0"/>
      <w:marRight w:val="0"/>
      <w:marTop w:val="0"/>
      <w:marBottom w:val="0"/>
      <w:divBdr>
        <w:top w:val="none" w:sz="0" w:space="0" w:color="auto"/>
        <w:left w:val="none" w:sz="0" w:space="0" w:color="auto"/>
        <w:bottom w:val="none" w:sz="0" w:space="0" w:color="auto"/>
        <w:right w:val="none" w:sz="0" w:space="0" w:color="auto"/>
      </w:divBdr>
    </w:div>
    <w:div w:id="1060666761">
      <w:bodyDiv w:val="1"/>
      <w:marLeft w:val="0"/>
      <w:marRight w:val="0"/>
      <w:marTop w:val="0"/>
      <w:marBottom w:val="0"/>
      <w:divBdr>
        <w:top w:val="none" w:sz="0" w:space="0" w:color="auto"/>
        <w:left w:val="none" w:sz="0" w:space="0" w:color="auto"/>
        <w:bottom w:val="none" w:sz="0" w:space="0" w:color="auto"/>
        <w:right w:val="none" w:sz="0" w:space="0" w:color="auto"/>
      </w:divBdr>
    </w:div>
    <w:div w:id="1060862423">
      <w:bodyDiv w:val="1"/>
      <w:marLeft w:val="0"/>
      <w:marRight w:val="0"/>
      <w:marTop w:val="0"/>
      <w:marBottom w:val="0"/>
      <w:divBdr>
        <w:top w:val="none" w:sz="0" w:space="0" w:color="auto"/>
        <w:left w:val="none" w:sz="0" w:space="0" w:color="auto"/>
        <w:bottom w:val="none" w:sz="0" w:space="0" w:color="auto"/>
        <w:right w:val="none" w:sz="0" w:space="0" w:color="auto"/>
      </w:divBdr>
    </w:div>
    <w:div w:id="1061825573">
      <w:bodyDiv w:val="1"/>
      <w:marLeft w:val="0"/>
      <w:marRight w:val="0"/>
      <w:marTop w:val="0"/>
      <w:marBottom w:val="0"/>
      <w:divBdr>
        <w:top w:val="none" w:sz="0" w:space="0" w:color="auto"/>
        <w:left w:val="none" w:sz="0" w:space="0" w:color="auto"/>
        <w:bottom w:val="none" w:sz="0" w:space="0" w:color="auto"/>
        <w:right w:val="none" w:sz="0" w:space="0" w:color="auto"/>
      </w:divBdr>
    </w:div>
    <w:div w:id="1063025331">
      <w:bodyDiv w:val="1"/>
      <w:marLeft w:val="0"/>
      <w:marRight w:val="0"/>
      <w:marTop w:val="0"/>
      <w:marBottom w:val="0"/>
      <w:divBdr>
        <w:top w:val="none" w:sz="0" w:space="0" w:color="auto"/>
        <w:left w:val="none" w:sz="0" w:space="0" w:color="auto"/>
        <w:bottom w:val="none" w:sz="0" w:space="0" w:color="auto"/>
        <w:right w:val="none" w:sz="0" w:space="0" w:color="auto"/>
      </w:divBdr>
    </w:div>
    <w:div w:id="1064064972">
      <w:bodyDiv w:val="1"/>
      <w:marLeft w:val="0"/>
      <w:marRight w:val="0"/>
      <w:marTop w:val="0"/>
      <w:marBottom w:val="0"/>
      <w:divBdr>
        <w:top w:val="none" w:sz="0" w:space="0" w:color="auto"/>
        <w:left w:val="none" w:sz="0" w:space="0" w:color="auto"/>
        <w:bottom w:val="none" w:sz="0" w:space="0" w:color="auto"/>
        <w:right w:val="none" w:sz="0" w:space="0" w:color="auto"/>
      </w:divBdr>
    </w:div>
    <w:div w:id="1065294590">
      <w:bodyDiv w:val="1"/>
      <w:marLeft w:val="0"/>
      <w:marRight w:val="0"/>
      <w:marTop w:val="0"/>
      <w:marBottom w:val="0"/>
      <w:divBdr>
        <w:top w:val="none" w:sz="0" w:space="0" w:color="auto"/>
        <w:left w:val="none" w:sz="0" w:space="0" w:color="auto"/>
        <w:bottom w:val="none" w:sz="0" w:space="0" w:color="auto"/>
        <w:right w:val="none" w:sz="0" w:space="0" w:color="auto"/>
      </w:divBdr>
    </w:div>
    <w:div w:id="1065880236">
      <w:bodyDiv w:val="1"/>
      <w:marLeft w:val="0"/>
      <w:marRight w:val="0"/>
      <w:marTop w:val="0"/>
      <w:marBottom w:val="0"/>
      <w:divBdr>
        <w:top w:val="none" w:sz="0" w:space="0" w:color="auto"/>
        <w:left w:val="none" w:sz="0" w:space="0" w:color="auto"/>
        <w:bottom w:val="none" w:sz="0" w:space="0" w:color="auto"/>
        <w:right w:val="none" w:sz="0" w:space="0" w:color="auto"/>
      </w:divBdr>
    </w:div>
    <w:div w:id="1066684092">
      <w:bodyDiv w:val="1"/>
      <w:marLeft w:val="0"/>
      <w:marRight w:val="0"/>
      <w:marTop w:val="0"/>
      <w:marBottom w:val="0"/>
      <w:divBdr>
        <w:top w:val="none" w:sz="0" w:space="0" w:color="auto"/>
        <w:left w:val="none" w:sz="0" w:space="0" w:color="auto"/>
        <w:bottom w:val="none" w:sz="0" w:space="0" w:color="auto"/>
        <w:right w:val="none" w:sz="0" w:space="0" w:color="auto"/>
      </w:divBdr>
    </w:div>
    <w:div w:id="1068580238">
      <w:bodyDiv w:val="1"/>
      <w:marLeft w:val="0"/>
      <w:marRight w:val="0"/>
      <w:marTop w:val="0"/>
      <w:marBottom w:val="0"/>
      <w:divBdr>
        <w:top w:val="none" w:sz="0" w:space="0" w:color="auto"/>
        <w:left w:val="none" w:sz="0" w:space="0" w:color="auto"/>
        <w:bottom w:val="none" w:sz="0" w:space="0" w:color="auto"/>
        <w:right w:val="none" w:sz="0" w:space="0" w:color="auto"/>
      </w:divBdr>
    </w:div>
    <w:div w:id="1069183203">
      <w:bodyDiv w:val="1"/>
      <w:marLeft w:val="0"/>
      <w:marRight w:val="0"/>
      <w:marTop w:val="0"/>
      <w:marBottom w:val="0"/>
      <w:divBdr>
        <w:top w:val="none" w:sz="0" w:space="0" w:color="auto"/>
        <w:left w:val="none" w:sz="0" w:space="0" w:color="auto"/>
        <w:bottom w:val="none" w:sz="0" w:space="0" w:color="auto"/>
        <w:right w:val="none" w:sz="0" w:space="0" w:color="auto"/>
      </w:divBdr>
    </w:div>
    <w:div w:id="1070077472">
      <w:bodyDiv w:val="1"/>
      <w:marLeft w:val="0"/>
      <w:marRight w:val="0"/>
      <w:marTop w:val="0"/>
      <w:marBottom w:val="0"/>
      <w:divBdr>
        <w:top w:val="none" w:sz="0" w:space="0" w:color="auto"/>
        <w:left w:val="none" w:sz="0" w:space="0" w:color="auto"/>
        <w:bottom w:val="none" w:sz="0" w:space="0" w:color="auto"/>
        <w:right w:val="none" w:sz="0" w:space="0" w:color="auto"/>
      </w:divBdr>
    </w:div>
    <w:div w:id="1071198144">
      <w:bodyDiv w:val="1"/>
      <w:marLeft w:val="0"/>
      <w:marRight w:val="0"/>
      <w:marTop w:val="0"/>
      <w:marBottom w:val="0"/>
      <w:divBdr>
        <w:top w:val="none" w:sz="0" w:space="0" w:color="auto"/>
        <w:left w:val="none" w:sz="0" w:space="0" w:color="auto"/>
        <w:bottom w:val="none" w:sz="0" w:space="0" w:color="auto"/>
        <w:right w:val="none" w:sz="0" w:space="0" w:color="auto"/>
      </w:divBdr>
    </w:div>
    <w:div w:id="1071272822">
      <w:bodyDiv w:val="1"/>
      <w:marLeft w:val="0"/>
      <w:marRight w:val="0"/>
      <w:marTop w:val="0"/>
      <w:marBottom w:val="0"/>
      <w:divBdr>
        <w:top w:val="none" w:sz="0" w:space="0" w:color="auto"/>
        <w:left w:val="none" w:sz="0" w:space="0" w:color="auto"/>
        <w:bottom w:val="none" w:sz="0" w:space="0" w:color="auto"/>
        <w:right w:val="none" w:sz="0" w:space="0" w:color="auto"/>
      </w:divBdr>
    </w:div>
    <w:div w:id="1072964781">
      <w:bodyDiv w:val="1"/>
      <w:marLeft w:val="0"/>
      <w:marRight w:val="0"/>
      <w:marTop w:val="0"/>
      <w:marBottom w:val="0"/>
      <w:divBdr>
        <w:top w:val="none" w:sz="0" w:space="0" w:color="auto"/>
        <w:left w:val="none" w:sz="0" w:space="0" w:color="auto"/>
        <w:bottom w:val="none" w:sz="0" w:space="0" w:color="auto"/>
        <w:right w:val="none" w:sz="0" w:space="0" w:color="auto"/>
      </w:divBdr>
    </w:div>
    <w:div w:id="1073045330">
      <w:bodyDiv w:val="1"/>
      <w:marLeft w:val="0"/>
      <w:marRight w:val="0"/>
      <w:marTop w:val="0"/>
      <w:marBottom w:val="0"/>
      <w:divBdr>
        <w:top w:val="none" w:sz="0" w:space="0" w:color="auto"/>
        <w:left w:val="none" w:sz="0" w:space="0" w:color="auto"/>
        <w:bottom w:val="none" w:sz="0" w:space="0" w:color="auto"/>
        <w:right w:val="none" w:sz="0" w:space="0" w:color="auto"/>
      </w:divBdr>
    </w:div>
    <w:div w:id="1073430608">
      <w:bodyDiv w:val="1"/>
      <w:marLeft w:val="0"/>
      <w:marRight w:val="0"/>
      <w:marTop w:val="0"/>
      <w:marBottom w:val="0"/>
      <w:divBdr>
        <w:top w:val="none" w:sz="0" w:space="0" w:color="auto"/>
        <w:left w:val="none" w:sz="0" w:space="0" w:color="auto"/>
        <w:bottom w:val="none" w:sz="0" w:space="0" w:color="auto"/>
        <w:right w:val="none" w:sz="0" w:space="0" w:color="auto"/>
      </w:divBdr>
    </w:div>
    <w:div w:id="1074350439">
      <w:bodyDiv w:val="1"/>
      <w:marLeft w:val="0"/>
      <w:marRight w:val="0"/>
      <w:marTop w:val="0"/>
      <w:marBottom w:val="0"/>
      <w:divBdr>
        <w:top w:val="none" w:sz="0" w:space="0" w:color="auto"/>
        <w:left w:val="none" w:sz="0" w:space="0" w:color="auto"/>
        <w:bottom w:val="none" w:sz="0" w:space="0" w:color="auto"/>
        <w:right w:val="none" w:sz="0" w:space="0" w:color="auto"/>
      </w:divBdr>
    </w:div>
    <w:div w:id="1075278317">
      <w:bodyDiv w:val="1"/>
      <w:marLeft w:val="0"/>
      <w:marRight w:val="0"/>
      <w:marTop w:val="0"/>
      <w:marBottom w:val="0"/>
      <w:divBdr>
        <w:top w:val="none" w:sz="0" w:space="0" w:color="auto"/>
        <w:left w:val="none" w:sz="0" w:space="0" w:color="auto"/>
        <w:bottom w:val="none" w:sz="0" w:space="0" w:color="auto"/>
        <w:right w:val="none" w:sz="0" w:space="0" w:color="auto"/>
      </w:divBdr>
    </w:div>
    <w:div w:id="1076131360">
      <w:bodyDiv w:val="1"/>
      <w:marLeft w:val="0"/>
      <w:marRight w:val="0"/>
      <w:marTop w:val="0"/>
      <w:marBottom w:val="0"/>
      <w:divBdr>
        <w:top w:val="none" w:sz="0" w:space="0" w:color="auto"/>
        <w:left w:val="none" w:sz="0" w:space="0" w:color="auto"/>
        <w:bottom w:val="none" w:sz="0" w:space="0" w:color="auto"/>
        <w:right w:val="none" w:sz="0" w:space="0" w:color="auto"/>
      </w:divBdr>
    </w:div>
    <w:div w:id="1077745455">
      <w:bodyDiv w:val="1"/>
      <w:marLeft w:val="0"/>
      <w:marRight w:val="0"/>
      <w:marTop w:val="0"/>
      <w:marBottom w:val="0"/>
      <w:divBdr>
        <w:top w:val="none" w:sz="0" w:space="0" w:color="auto"/>
        <w:left w:val="none" w:sz="0" w:space="0" w:color="auto"/>
        <w:bottom w:val="none" w:sz="0" w:space="0" w:color="auto"/>
        <w:right w:val="none" w:sz="0" w:space="0" w:color="auto"/>
      </w:divBdr>
    </w:div>
    <w:div w:id="1078753263">
      <w:bodyDiv w:val="1"/>
      <w:marLeft w:val="0"/>
      <w:marRight w:val="0"/>
      <w:marTop w:val="0"/>
      <w:marBottom w:val="0"/>
      <w:divBdr>
        <w:top w:val="none" w:sz="0" w:space="0" w:color="auto"/>
        <w:left w:val="none" w:sz="0" w:space="0" w:color="auto"/>
        <w:bottom w:val="none" w:sz="0" w:space="0" w:color="auto"/>
        <w:right w:val="none" w:sz="0" w:space="0" w:color="auto"/>
      </w:divBdr>
    </w:div>
    <w:div w:id="1078865574">
      <w:bodyDiv w:val="1"/>
      <w:marLeft w:val="0"/>
      <w:marRight w:val="0"/>
      <w:marTop w:val="0"/>
      <w:marBottom w:val="0"/>
      <w:divBdr>
        <w:top w:val="none" w:sz="0" w:space="0" w:color="auto"/>
        <w:left w:val="none" w:sz="0" w:space="0" w:color="auto"/>
        <w:bottom w:val="none" w:sz="0" w:space="0" w:color="auto"/>
        <w:right w:val="none" w:sz="0" w:space="0" w:color="auto"/>
      </w:divBdr>
    </w:div>
    <w:div w:id="1079211611">
      <w:bodyDiv w:val="1"/>
      <w:marLeft w:val="0"/>
      <w:marRight w:val="0"/>
      <w:marTop w:val="0"/>
      <w:marBottom w:val="0"/>
      <w:divBdr>
        <w:top w:val="none" w:sz="0" w:space="0" w:color="auto"/>
        <w:left w:val="none" w:sz="0" w:space="0" w:color="auto"/>
        <w:bottom w:val="none" w:sz="0" w:space="0" w:color="auto"/>
        <w:right w:val="none" w:sz="0" w:space="0" w:color="auto"/>
      </w:divBdr>
    </w:div>
    <w:div w:id="1080906099">
      <w:bodyDiv w:val="1"/>
      <w:marLeft w:val="0"/>
      <w:marRight w:val="0"/>
      <w:marTop w:val="0"/>
      <w:marBottom w:val="0"/>
      <w:divBdr>
        <w:top w:val="none" w:sz="0" w:space="0" w:color="auto"/>
        <w:left w:val="none" w:sz="0" w:space="0" w:color="auto"/>
        <w:bottom w:val="none" w:sz="0" w:space="0" w:color="auto"/>
        <w:right w:val="none" w:sz="0" w:space="0" w:color="auto"/>
      </w:divBdr>
    </w:div>
    <w:div w:id="1082752339">
      <w:bodyDiv w:val="1"/>
      <w:marLeft w:val="0"/>
      <w:marRight w:val="0"/>
      <w:marTop w:val="0"/>
      <w:marBottom w:val="0"/>
      <w:divBdr>
        <w:top w:val="none" w:sz="0" w:space="0" w:color="auto"/>
        <w:left w:val="none" w:sz="0" w:space="0" w:color="auto"/>
        <w:bottom w:val="none" w:sz="0" w:space="0" w:color="auto"/>
        <w:right w:val="none" w:sz="0" w:space="0" w:color="auto"/>
      </w:divBdr>
    </w:div>
    <w:div w:id="1083918860">
      <w:bodyDiv w:val="1"/>
      <w:marLeft w:val="0"/>
      <w:marRight w:val="0"/>
      <w:marTop w:val="0"/>
      <w:marBottom w:val="0"/>
      <w:divBdr>
        <w:top w:val="none" w:sz="0" w:space="0" w:color="auto"/>
        <w:left w:val="none" w:sz="0" w:space="0" w:color="auto"/>
        <w:bottom w:val="none" w:sz="0" w:space="0" w:color="auto"/>
        <w:right w:val="none" w:sz="0" w:space="0" w:color="auto"/>
      </w:divBdr>
    </w:div>
    <w:div w:id="1084686611">
      <w:bodyDiv w:val="1"/>
      <w:marLeft w:val="0"/>
      <w:marRight w:val="0"/>
      <w:marTop w:val="0"/>
      <w:marBottom w:val="0"/>
      <w:divBdr>
        <w:top w:val="none" w:sz="0" w:space="0" w:color="auto"/>
        <w:left w:val="none" w:sz="0" w:space="0" w:color="auto"/>
        <w:bottom w:val="none" w:sz="0" w:space="0" w:color="auto"/>
        <w:right w:val="none" w:sz="0" w:space="0" w:color="auto"/>
      </w:divBdr>
    </w:div>
    <w:div w:id="1085492016">
      <w:bodyDiv w:val="1"/>
      <w:marLeft w:val="0"/>
      <w:marRight w:val="0"/>
      <w:marTop w:val="0"/>
      <w:marBottom w:val="0"/>
      <w:divBdr>
        <w:top w:val="none" w:sz="0" w:space="0" w:color="auto"/>
        <w:left w:val="none" w:sz="0" w:space="0" w:color="auto"/>
        <w:bottom w:val="none" w:sz="0" w:space="0" w:color="auto"/>
        <w:right w:val="none" w:sz="0" w:space="0" w:color="auto"/>
      </w:divBdr>
    </w:div>
    <w:div w:id="1086268413">
      <w:bodyDiv w:val="1"/>
      <w:marLeft w:val="0"/>
      <w:marRight w:val="0"/>
      <w:marTop w:val="0"/>
      <w:marBottom w:val="0"/>
      <w:divBdr>
        <w:top w:val="none" w:sz="0" w:space="0" w:color="auto"/>
        <w:left w:val="none" w:sz="0" w:space="0" w:color="auto"/>
        <w:bottom w:val="none" w:sz="0" w:space="0" w:color="auto"/>
        <w:right w:val="none" w:sz="0" w:space="0" w:color="auto"/>
      </w:divBdr>
    </w:div>
    <w:div w:id="1086459601">
      <w:bodyDiv w:val="1"/>
      <w:marLeft w:val="0"/>
      <w:marRight w:val="0"/>
      <w:marTop w:val="0"/>
      <w:marBottom w:val="0"/>
      <w:divBdr>
        <w:top w:val="none" w:sz="0" w:space="0" w:color="auto"/>
        <w:left w:val="none" w:sz="0" w:space="0" w:color="auto"/>
        <w:bottom w:val="none" w:sz="0" w:space="0" w:color="auto"/>
        <w:right w:val="none" w:sz="0" w:space="0" w:color="auto"/>
      </w:divBdr>
    </w:div>
    <w:div w:id="1087850979">
      <w:bodyDiv w:val="1"/>
      <w:marLeft w:val="0"/>
      <w:marRight w:val="0"/>
      <w:marTop w:val="0"/>
      <w:marBottom w:val="0"/>
      <w:divBdr>
        <w:top w:val="none" w:sz="0" w:space="0" w:color="auto"/>
        <w:left w:val="none" w:sz="0" w:space="0" w:color="auto"/>
        <w:bottom w:val="none" w:sz="0" w:space="0" w:color="auto"/>
        <w:right w:val="none" w:sz="0" w:space="0" w:color="auto"/>
      </w:divBdr>
    </w:div>
    <w:div w:id="1089542319">
      <w:bodyDiv w:val="1"/>
      <w:marLeft w:val="0"/>
      <w:marRight w:val="0"/>
      <w:marTop w:val="0"/>
      <w:marBottom w:val="0"/>
      <w:divBdr>
        <w:top w:val="none" w:sz="0" w:space="0" w:color="auto"/>
        <w:left w:val="none" w:sz="0" w:space="0" w:color="auto"/>
        <w:bottom w:val="none" w:sz="0" w:space="0" w:color="auto"/>
        <w:right w:val="none" w:sz="0" w:space="0" w:color="auto"/>
      </w:divBdr>
    </w:div>
    <w:div w:id="1089623975">
      <w:bodyDiv w:val="1"/>
      <w:marLeft w:val="0"/>
      <w:marRight w:val="0"/>
      <w:marTop w:val="0"/>
      <w:marBottom w:val="0"/>
      <w:divBdr>
        <w:top w:val="none" w:sz="0" w:space="0" w:color="auto"/>
        <w:left w:val="none" w:sz="0" w:space="0" w:color="auto"/>
        <w:bottom w:val="none" w:sz="0" w:space="0" w:color="auto"/>
        <w:right w:val="none" w:sz="0" w:space="0" w:color="auto"/>
      </w:divBdr>
    </w:div>
    <w:div w:id="1090463719">
      <w:bodyDiv w:val="1"/>
      <w:marLeft w:val="0"/>
      <w:marRight w:val="0"/>
      <w:marTop w:val="0"/>
      <w:marBottom w:val="0"/>
      <w:divBdr>
        <w:top w:val="none" w:sz="0" w:space="0" w:color="auto"/>
        <w:left w:val="none" w:sz="0" w:space="0" w:color="auto"/>
        <w:bottom w:val="none" w:sz="0" w:space="0" w:color="auto"/>
        <w:right w:val="none" w:sz="0" w:space="0" w:color="auto"/>
      </w:divBdr>
    </w:div>
    <w:div w:id="1090587927">
      <w:bodyDiv w:val="1"/>
      <w:marLeft w:val="0"/>
      <w:marRight w:val="0"/>
      <w:marTop w:val="0"/>
      <w:marBottom w:val="0"/>
      <w:divBdr>
        <w:top w:val="none" w:sz="0" w:space="0" w:color="auto"/>
        <w:left w:val="none" w:sz="0" w:space="0" w:color="auto"/>
        <w:bottom w:val="none" w:sz="0" w:space="0" w:color="auto"/>
        <w:right w:val="none" w:sz="0" w:space="0" w:color="auto"/>
      </w:divBdr>
    </w:div>
    <w:div w:id="1091001099">
      <w:bodyDiv w:val="1"/>
      <w:marLeft w:val="0"/>
      <w:marRight w:val="0"/>
      <w:marTop w:val="0"/>
      <w:marBottom w:val="0"/>
      <w:divBdr>
        <w:top w:val="none" w:sz="0" w:space="0" w:color="auto"/>
        <w:left w:val="none" w:sz="0" w:space="0" w:color="auto"/>
        <w:bottom w:val="none" w:sz="0" w:space="0" w:color="auto"/>
        <w:right w:val="none" w:sz="0" w:space="0" w:color="auto"/>
      </w:divBdr>
    </w:div>
    <w:div w:id="1091394857">
      <w:bodyDiv w:val="1"/>
      <w:marLeft w:val="0"/>
      <w:marRight w:val="0"/>
      <w:marTop w:val="0"/>
      <w:marBottom w:val="0"/>
      <w:divBdr>
        <w:top w:val="none" w:sz="0" w:space="0" w:color="auto"/>
        <w:left w:val="none" w:sz="0" w:space="0" w:color="auto"/>
        <w:bottom w:val="none" w:sz="0" w:space="0" w:color="auto"/>
        <w:right w:val="none" w:sz="0" w:space="0" w:color="auto"/>
      </w:divBdr>
    </w:div>
    <w:div w:id="1091926462">
      <w:bodyDiv w:val="1"/>
      <w:marLeft w:val="0"/>
      <w:marRight w:val="0"/>
      <w:marTop w:val="0"/>
      <w:marBottom w:val="0"/>
      <w:divBdr>
        <w:top w:val="none" w:sz="0" w:space="0" w:color="auto"/>
        <w:left w:val="none" w:sz="0" w:space="0" w:color="auto"/>
        <w:bottom w:val="none" w:sz="0" w:space="0" w:color="auto"/>
        <w:right w:val="none" w:sz="0" w:space="0" w:color="auto"/>
      </w:divBdr>
    </w:div>
    <w:div w:id="1092167376">
      <w:bodyDiv w:val="1"/>
      <w:marLeft w:val="0"/>
      <w:marRight w:val="0"/>
      <w:marTop w:val="0"/>
      <w:marBottom w:val="0"/>
      <w:divBdr>
        <w:top w:val="none" w:sz="0" w:space="0" w:color="auto"/>
        <w:left w:val="none" w:sz="0" w:space="0" w:color="auto"/>
        <w:bottom w:val="none" w:sz="0" w:space="0" w:color="auto"/>
        <w:right w:val="none" w:sz="0" w:space="0" w:color="auto"/>
      </w:divBdr>
    </w:div>
    <w:div w:id="1092513090">
      <w:bodyDiv w:val="1"/>
      <w:marLeft w:val="0"/>
      <w:marRight w:val="0"/>
      <w:marTop w:val="0"/>
      <w:marBottom w:val="0"/>
      <w:divBdr>
        <w:top w:val="none" w:sz="0" w:space="0" w:color="auto"/>
        <w:left w:val="none" w:sz="0" w:space="0" w:color="auto"/>
        <w:bottom w:val="none" w:sz="0" w:space="0" w:color="auto"/>
        <w:right w:val="none" w:sz="0" w:space="0" w:color="auto"/>
      </w:divBdr>
    </w:div>
    <w:div w:id="1092698489">
      <w:bodyDiv w:val="1"/>
      <w:marLeft w:val="0"/>
      <w:marRight w:val="0"/>
      <w:marTop w:val="0"/>
      <w:marBottom w:val="0"/>
      <w:divBdr>
        <w:top w:val="none" w:sz="0" w:space="0" w:color="auto"/>
        <w:left w:val="none" w:sz="0" w:space="0" w:color="auto"/>
        <w:bottom w:val="none" w:sz="0" w:space="0" w:color="auto"/>
        <w:right w:val="none" w:sz="0" w:space="0" w:color="auto"/>
      </w:divBdr>
    </w:div>
    <w:div w:id="1094016808">
      <w:bodyDiv w:val="1"/>
      <w:marLeft w:val="0"/>
      <w:marRight w:val="0"/>
      <w:marTop w:val="0"/>
      <w:marBottom w:val="0"/>
      <w:divBdr>
        <w:top w:val="none" w:sz="0" w:space="0" w:color="auto"/>
        <w:left w:val="none" w:sz="0" w:space="0" w:color="auto"/>
        <w:bottom w:val="none" w:sz="0" w:space="0" w:color="auto"/>
        <w:right w:val="none" w:sz="0" w:space="0" w:color="auto"/>
      </w:divBdr>
    </w:div>
    <w:div w:id="1094667663">
      <w:bodyDiv w:val="1"/>
      <w:marLeft w:val="0"/>
      <w:marRight w:val="0"/>
      <w:marTop w:val="0"/>
      <w:marBottom w:val="0"/>
      <w:divBdr>
        <w:top w:val="none" w:sz="0" w:space="0" w:color="auto"/>
        <w:left w:val="none" w:sz="0" w:space="0" w:color="auto"/>
        <w:bottom w:val="none" w:sz="0" w:space="0" w:color="auto"/>
        <w:right w:val="none" w:sz="0" w:space="0" w:color="auto"/>
      </w:divBdr>
    </w:div>
    <w:div w:id="1098678269">
      <w:bodyDiv w:val="1"/>
      <w:marLeft w:val="0"/>
      <w:marRight w:val="0"/>
      <w:marTop w:val="0"/>
      <w:marBottom w:val="0"/>
      <w:divBdr>
        <w:top w:val="none" w:sz="0" w:space="0" w:color="auto"/>
        <w:left w:val="none" w:sz="0" w:space="0" w:color="auto"/>
        <w:bottom w:val="none" w:sz="0" w:space="0" w:color="auto"/>
        <w:right w:val="none" w:sz="0" w:space="0" w:color="auto"/>
      </w:divBdr>
    </w:div>
    <w:div w:id="1099567214">
      <w:bodyDiv w:val="1"/>
      <w:marLeft w:val="0"/>
      <w:marRight w:val="0"/>
      <w:marTop w:val="0"/>
      <w:marBottom w:val="0"/>
      <w:divBdr>
        <w:top w:val="none" w:sz="0" w:space="0" w:color="auto"/>
        <w:left w:val="none" w:sz="0" w:space="0" w:color="auto"/>
        <w:bottom w:val="none" w:sz="0" w:space="0" w:color="auto"/>
        <w:right w:val="none" w:sz="0" w:space="0" w:color="auto"/>
      </w:divBdr>
    </w:div>
    <w:div w:id="1100293298">
      <w:bodyDiv w:val="1"/>
      <w:marLeft w:val="0"/>
      <w:marRight w:val="0"/>
      <w:marTop w:val="0"/>
      <w:marBottom w:val="0"/>
      <w:divBdr>
        <w:top w:val="none" w:sz="0" w:space="0" w:color="auto"/>
        <w:left w:val="none" w:sz="0" w:space="0" w:color="auto"/>
        <w:bottom w:val="none" w:sz="0" w:space="0" w:color="auto"/>
        <w:right w:val="none" w:sz="0" w:space="0" w:color="auto"/>
      </w:divBdr>
    </w:div>
    <w:div w:id="1101796945">
      <w:bodyDiv w:val="1"/>
      <w:marLeft w:val="0"/>
      <w:marRight w:val="0"/>
      <w:marTop w:val="0"/>
      <w:marBottom w:val="0"/>
      <w:divBdr>
        <w:top w:val="none" w:sz="0" w:space="0" w:color="auto"/>
        <w:left w:val="none" w:sz="0" w:space="0" w:color="auto"/>
        <w:bottom w:val="none" w:sz="0" w:space="0" w:color="auto"/>
        <w:right w:val="none" w:sz="0" w:space="0" w:color="auto"/>
      </w:divBdr>
    </w:div>
    <w:div w:id="1105343508">
      <w:bodyDiv w:val="1"/>
      <w:marLeft w:val="0"/>
      <w:marRight w:val="0"/>
      <w:marTop w:val="0"/>
      <w:marBottom w:val="0"/>
      <w:divBdr>
        <w:top w:val="none" w:sz="0" w:space="0" w:color="auto"/>
        <w:left w:val="none" w:sz="0" w:space="0" w:color="auto"/>
        <w:bottom w:val="none" w:sz="0" w:space="0" w:color="auto"/>
        <w:right w:val="none" w:sz="0" w:space="0" w:color="auto"/>
      </w:divBdr>
    </w:div>
    <w:div w:id="1105536538">
      <w:bodyDiv w:val="1"/>
      <w:marLeft w:val="0"/>
      <w:marRight w:val="0"/>
      <w:marTop w:val="0"/>
      <w:marBottom w:val="0"/>
      <w:divBdr>
        <w:top w:val="none" w:sz="0" w:space="0" w:color="auto"/>
        <w:left w:val="none" w:sz="0" w:space="0" w:color="auto"/>
        <w:bottom w:val="none" w:sz="0" w:space="0" w:color="auto"/>
        <w:right w:val="none" w:sz="0" w:space="0" w:color="auto"/>
      </w:divBdr>
    </w:div>
    <w:div w:id="1106998315">
      <w:bodyDiv w:val="1"/>
      <w:marLeft w:val="0"/>
      <w:marRight w:val="0"/>
      <w:marTop w:val="0"/>
      <w:marBottom w:val="0"/>
      <w:divBdr>
        <w:top w:val="none" w:sz="0" w:space="0" w:color="auto"/>
        <w:left w:val="none" w:sz="0" w:space="0" w:color="auto"/>
        <w:bottom w:val="none" w:sz="0" w:space="0" w:color="auto"/>
        <w:right w:val="none" w:sz="0" w:space="0" w:color="auto"/>
      </w:divBdr>
    </w:div>
    <w:div w:id="1111054300">
      <w:bodyDiv w:val="1"/>
      <w:marLeft w:val="0"/>
      <w:marRight w:val="0"/>
      <w:marTop w:val="0"/>
      <w:marBottom w:val="0"/>
      <w:divBdr>
        <w:top w:val="none" w:sz="0" w:space="0" w:color="auto"/>
        <w:left w:val="none" w:sz="0" w:space="0" w:color="auto"/>
        <w:bottom w:val="none" w:sz="0" w:space="0" w:color="auto"/>
        <w:right w:val="none" w:sz="0" w:space="0" w:color="auto"/>
      </w:divBdr>
    </w:div>
    <w:div w:id="1111123114">
      <w:bodyDiv w:val="1"/>
      <w:marLeft w:val="0"/>
      <w:marRight w:val="0"/>
      <w:marTop w:val="0"/>
      <w:marBottom w:val="0"/>
      <w:divBdr>
        <w:top w:val="none" w:sz="0" w:space="0" w:color="auto"/>
        <w:left w:val="none" w:sz="0" w:space="0" w:color="auto"/>
        <w:bottom w:val="none" w:sz="0" w:space="0" w:color="auto"/>
        <w:right w:val="none" w:sz="0" w:space="0" w:color="auto"/>
      </w:divBdr>
    </w:div>
    <w:div w:id="1111243709">
      <w:bodyDiv w:val="1"/>
      <w:marLeft w:val="0"/>
      <w:marRight w:val="0"/>
      <w:marTop w:val="0"/>
      <w:marBottom w:val="0"/>
      <w:divBdr>
        <w:top w:val="none" w:sz="0" w:space="0" w:color="auto"/>
        <w:left w:val="none" w:sz="0" w:space="0" w:color="auto"/>
        <w:bottom w:val="none" w:sz="0" w:space="0" w:color="auto"/>
        <w:right w:val="none" w:sz="0" w:space="0" w:color="auto"/>
      </w:divBdr>
    </w:div>
    <w:div w:id="1111245763">
      <w:bodyDiv w:val="1"/>
      <w:marLeft w:val="0"/>
      <w:marRight w:val="0"/>
      <w:marTop w:val="0"/>
      <w:marBottom w:val="0"/>
      <w:divBdr>
        <w:top w:val="none" w:sz="0" w:space="0" w:color="auto"/>
        <w:left w:val="none" w:sz="0" w:space="0" w:color="auto"/>
        <w:bottom w:val="none" w:sz="0" w:space="0" w:color="auto"/>
        <w:right w:val="none" w:sz="0" w:space="0" w:color="auto"/>
      </w:divBdr>
    </w:div>
    <w:div w:id="1111705809">
      <w:bodyDiv w:val="1"/>
      <w:marLeft w:val="0"/>
      <w:marRight w:val="0"/>
      <w:marTop w:val="0"/>
      <w:marBottom w:val="0"/>
      <w:divBdr>
        <w:top w:val="none" w:sz="0" w:space="0" w:color="auto"/>
        <w:left w:val="none" w:sz="0" w:space="0" w:color="auto"/>
        <w:bottom w:val="none" w:sz="0" w:space="0" w:color="auto"/>
        <w:right w:val="none" w:sz="0" w:space="0" w:color="auto"/>
      </w:divBdr>
    </w:div>
    <w:div w:id="1114784609">
      <w:bodyDiv w:val="1"/>
      <w:marLeft w:val="0"/>
      <w:marRight w:val="0"/>
      <w:marTop w:val="0"/>
      <w:marBottom w:val="0"/>
      <w:divBdr>
        <w:top w:val="none" w:sz="0" w:space="0" w:color="auto"/>
        <w:left w:val="none" w:sz="0" w:space="0" w:color="auto"/>
        <w:bottom w:val="none" w:sz="0" w:space="0" w:color="auto"/>
        <w:right w:val="none" w:sz="0" w:space="0" w:color="auto"/>
      </w:divBdr>
    </w:div>
    <w:div w:id="1116290007">
      <w:bodyDiv w:val="1"/>
      <w:marLeft w:val="0"/>
      <w:marRight w:val="0"/>
      <w:marTop w:val="0"/>
      <w:marBottom w:val="0"/>
      <w:divBdr>
        <w:top w:val="none" w:sz="0" w:space="0" w:color="auto"/>
        <w:left w:val="none" w:sz="0" w:space="0" w:color="auto"/>
        <w:bottom w:val="none" w:sz="0" w:space="0" w:color="auto"/>
        <w:right w:val="none" w:sz="0" w:space="0" w:color="auto"/>
      </w:divBdr>
    </w:div>
    <w:div w:id="1118842030">
      <w:bodyDiv w:val="1"/>
      <w:marLeft w:val="0"/>
      <w:marRight w:val="0"/>
      <w:marTop w:val="0"/>
      <w:marBottom w:val="0"/>
      <w:divBdr>
        <w:top w:val="none" w:sz="0" w:space="0" w:color="auto"/>
        <w:left w:val="none" w:sz="0" w:space="0" w:color="auto"/>
        <w:bottom w:val="none" w:sz="0" w:space="0" w:color="auto"/>
        <w:right w:val="none" w:sz="0" w:space="0" w:color="auto"/>
      </w:divBdr>
    </w:div>
    <w:div w:id="1121001085">
      <w:bodyDiv w:val="1"/>
      <w:marLeft w:val="0"/>
      <w:marRight w:val="0"/>
      <w:marTop w:val="0"/>
      <w:marBottom w:val="0"/>
      <w:divBdr>
        <w:top w:val="none" w:sz="0" w:space="0" w:color="auto"/>
        <w:left w:val="none" w:sz="0" w:space="0" w:color="auto"/>
        <w:bottom w:val="none" w:sz="0" w:space="0" w:color="auto"/>
        <w:right w:val="none" w:sz="0" w:space="0" w:color="auto"/>
      </w:divBdr>
    </w:div>
    <w:div w:id="1122849267">
      <w:bodyDiv w:val="1"/>
      <w:marLeft w:val="0"/>
      <w:marRight w:val="0"/>
      <w:marTop w:val="0"/>
      <w:marBottom w:val="0"/>
      <w:divBdr>
        <w:top w:val="none" w:sz="0" w:space="0" w:color="auto"/>
        <w:left w:val="none" w:sz="0" w:space="0" w:color="auto"/>
        <w:bottom w:val="none" w:sz="0" w:space="0" w:color="auto"/>
        <w:right w:val="none" w:sz="0" w:space="0" w:color="auto"/>
      </w:divBdr>
    </w:div>
    <w:div w:id="1123306401">
      <w:bodyDiv w:val="1"/>
      <w:marLeft w:val="0"/>
      <w:marRight w:val="0"/>
      <w:marTop w:val="0"/>
      <w:marBottom w:val="0"/>
      <w:divBdr>
        <w:top w:val="none" w:sz="0" w:space="0" w:color="auto"/>
        <w:left w:val="none" w:sz="0" w:space="0" w:color="auto"/>
        <w:bottom w:val="none" w:sz="0" w:space="0" w:color="auto"/>
        <w:right w:val="none" w:sz="0" w:space="0" w:color="auto"/>
      </w:divBdr>
    </w:div>
    <w:div w:id="1125197374">
      <w:bodyDiv w:val="1"/>
      <w:marLeft w:val="0"/>
      <w:marRight w:val="0"/>
      <w:marTop w:val="0"/>
      <w:marBottom w:val="0"/>
      <w:divBdr>
        <w:top w:val="none" w:sz="0" w:space="0" w:color="auto"/>
        <w:left w:val="none" w:sz="0" w:space="0" w:color="auto"/>
        <w:bottom w:val="none" w:sz="0" w:space="0" w:color="auto"/>
        <w:right w:val="none" w:sz="0" w:space="0" w:color="auto"/>
      </w:divBdr>
    </w:div>
    <w:div w:id="1125470115">
      <w:bodyDiv w:val="1"/>
      <w:marLeft w:val="0"/>
      <w:marRight w:val="0"/>
      <w:marTop w:val="0"/>
      <w:marBottom w:val="0"/>
      <w:divBdr>
        <w:top w:val="none" w:sz="0" w:space="0" w:color="auto"/>
        <w:left w:val="none" w:sz="0" w:space="0" w:color="auto"/>
        <w:bottom w:val="none" w:sz="0" w:space="0" w:color="auto"/>
        <w:right w:val="none" w:sz="0" w:space="0" w:color="auto"/>
      </w:divBdr>
    </w:div>
    <w:div w:id="1125588357">
      <w:bodyDiv w:val="1"/>
      <w:marLeft w:val="0"/>
      <w:marRight w:val="0"/>
      <w:marTop w:val="0"/>
      <w:marBottom w:val="0"/>
      <w:divBdr>
        <w:top w:val="none" w:sz="0" w:space="0" w:color="auto"/>
        <w:left w:val="none" w:sz="0" w:space="0" w:color="auto"/>
        <w:bottom w:val="none" w:sz="0" w:space="0" w:color="auto"/>
        <w:right w:val="none" w:sz="0" w:space="0" w:color="auto"/>
      </w:divBdr>
    </w:div>
    <w:div w:id="1125738812">
      <w:bodyDiv w:val="1"/>
      <w:marLeft w:val="0"/>
      <w:marRight w:val="0"/>
      <w:marTop w:val="0"/>
      <w:marBottom w:val="0"/>
      <w:divBdr>
        <w:top w:val="none" w:sz="0" w:space="0" w:color="auto"/>
        <w:left w:val="none" w:sz="0" w:space="0" w:color="auto"/>
        <w:bottom w:val="none" w:sz="0" w:space="0" w:color="auto"/>
        <w:right w:val="none" w:sz="0" w:space="0" w:color="auto"/>
      </w:divBdr>
    </w:div>
    <w:div w:id="1126194279">
      <w:bodyDiv w:val="1"/>
      <w:marLeft w:val="0"/>
      <w:marRight w:val="0"/>
      <w:marTop w:val="0"/>
      <w:marBottom w:val="0"/>
      <w:divBdr>
        <w:top w:val="none" w:sz="0" w:space="0" w:color="auto"/>
        <w:left w:val="none" w:sz="0" w:space="0" w:color="auto"/>
        <w:bottom w:val="none" w:sz="0" w:space="0" w:color="auto"/>
        <w:right w:val="none" w:sz="0" w:space="0" w:color="auto"/>
      </w:divBdr>
    </w:div>
    <w:div w:id="1126659243">
      <w:bodyDiv w:val="1"/>
      <w:marLeft w:val="0"/>
      <w:marRight w:val="0"/>
      <w:marTop w:val="0"/>
      <w:marBottom w:val="0"/>
      <w:divBdr>
        <w:top w:val="none" w:sz="0" w:space="0" w:color="auto"/>
        <w:left w:val="none" w:sz="0" w:space="0" w:color="auto"/>
        <w:bottom w:val="none" w:sz="0" w:space="0" w:color="auto"/>
        <w:right w:val="none" w:sz="0" w:space="0" w:color="auto"/>
      </w:divBdr>
    </w:div>
    <w:div w:id="1127118311">
      <w:bodyDiv w:val="1"/>
      <w:marLeft w:val="0"/>
      <w:marRight w:val="0"/>
      <w:marTop w:val="0"/>
      <w:marBottom w:val="0"/>
      <w:divBdr>
        <w:top w:val="none" w:sz="0" w:space="0" w:color="auto"/>
        <w:left w:val="none" w:sz="0" w:space="0" w:color="auto"/>
        <w:bottom w:val="none" w:sz="0" w:space="0" w:color="auto"/>
        <w:right w:val="none" w:sz="0" w:space="0" w:color="auto"/>
      </w:divBdr>
    </w:div>
    <w:div w:id="1129936187">
      <w:bodyDiv w:val="1"/>
      <w:marLeft w:val="0"/>
      <w:marRight w:val="0"/>
      <w:marTop w:val="0"/>
      <w:marBottom w:val="0"/>
      <w:divBdr>
        <w:top w:val="none" w:sz="0" w:space="0" w:color="auto"/>
        <w:left w:val="none" w:sz="0" w:space="0" w:color="auto"/>
        <w:bottom w:val="none" w:sz="0" w:space="0" w:color="auto"/>
        <w:right w:val="none" w:sz="0" w:space="0" w:color="auto"/>
      </w:divBdr>
    </w:div>
    <w:div w:id="1131292501">
      <w:bodyDiv w:val="1"/>
      <w:marLeft w:val="0"/>
      <w:marRight w:val="0"/>
      <w:marTop w:val="0"/>
      <w:marBottom w:val="0"/>
      <w:divBdr>
        <w:top w:val="none" w:sz="0" w:space="0" w:color="auto"/>
        <w:left w:val="none" w:sz="0" w:space="0" w:color="auto"/>
        <w:bottom w:val="none" w:sz="0" w:space="0" w:color="auto"/>
        <w:right w:val="none" w:sz="0" w:space="0" w:color="auto"/>
      </w:divBdr>
    </w:div>
    <w:div w:id="1131509690">
      <w:bodyDiv w:val="1"/>
      <w:marLeft w:val="0"/>
      <w:marRight w:val="0"/>
      <w:marTop w:val="0"/>
      <w:marBottom w:val="0"/>
      <w:divBdr>
        <w:top w:val="none" w:sz="0" w:space="0" w:color="auto"/>
        <w:left w:val="none" w:sz="0" w:space="0" w:color="auto"/>
        <w:bottom w:val="none" w:sz="0" w:space="0" w:color="auto"/>
        <w:right w:val="none" w:sz="0" w:space="0" w:color="auto"/>
      </w:divBdr>
    </w:div>
    <w:div w:id="1136295850">
      <w:bodyDiv w:val="1"/>
      <w:marLeft w:val="0"/>
      <w:marRight w:val="0"/>
      <w:marTop w:val="0"/>
      <w:marBottom w:val="0"/>
      <w:divBdr>
        <w:top w:val="none" w:sz="0" w:space="0" w:color="auto"/>
        <w:left w:val="none" w:sz="0" w:space="0" w:color="auto"/>
        <w:bottom w:val="none" w:sz="0" w:space="0" w:color="auto"/>
        <w:right w:val="none" w:sz="0" w:space="0" w:color="auto"/>
      </w:divBdr>
    </w:div>
    <w:div w:id="1136609064">
      <w:bodyDiv w:val="1"/>
      <w:marLeft w:val="0"/>
      <w:marRight w:val="0"/>
      <w:marTop w:val="0"/>
      <w:marBottom w:val="0"/>
      <w:divBdr>
        <w:top w:val="none" w:sz="0" w:space="0" w:color="auto"/>
        <w:left w:val="none" w:sz="0" w:space="0" w:color="auto"/>
        <w:bottom w:val="none" w:sz="0" w:space="0" w:color="auto"/>
        <w:right w:val="none" w:sz="0" w:space="0" w:color="auto"/>
      </w:divBdr>
    </w:div>
    <w:div w:id="1136726291">
      <w:bodyDiv w:val="1"/>
      <w:marLeft w:val="0"/>
      <w:marRight w:val="0"/>
      <w:marTop w:val="0"/>
      <w:marBottom w:val="0"/>
      <w:divBdr>
        <w:top w:val="none" w:sz="0" w:space="0" w:color="auto"/>
        <w:left w:val="none" w:sz="0" w:space="0" w:color="auto"/>
        <w:bottom w:val="none" w:sz="0" w:space="0" w:color="auto"/>
        <w:right w:val="none" w:sz="0" w:space="0" w:color="auto"/>
      </w:divBdr>
    </w:div>
    <w:div w:id="1137256247">
      <w:bodyDiv w:val="1"/>
      <w:marLeft w:val="0"/>
      <w:marRight w:val="0"/>
      <w:marTop w:val="0"/>
      <w:marBottom w:val="0"/>
      <w:divBdr>
        <w:top w:val="none" w:sz="0" w:space="0" w:color="auto"/>
        <w:left w:val="none" w:sz="0" w:space="0" w:color="auto"/>
        <w:bottom w:val="none" w:sz="0" w:space="0" w:color="auto"/>
        <w:right w:val="none" w:sz="0" w:space="0" w:color="auto"/>
      </w:divBdr>
    </w:div>
    <w:div w:id="1140879081">
      <w:bodyDiv w:val="1"/>
      <w:marLeft w:val="0"/>
      <w:marRight w:val="0"/>
      <w:marTop w:val="0"/>
      <w:marBottom w:val="0"/>
      <w:divBdr>
        <w:top w:val="none" w:sz="0" w:space="0" w:color="auto"/>
        <w:left w:val="none" w:sz="0" w:space="0" w:color="auto"/>
        <w:bottom w:val="none" w:sz="0" w:space="0" w:color="auto"/>
        <w:right w:val="none" w:sz="0" w:space="0" w:color="auto"/>
      </w:divBdr>
    </w:div>
    <w:div w:id="1141340208">
      <w:bodyDiv w:val="1"/>
      <w:marLeft w:val="0"/>
      <w:marRight w:val="0"/>
      <w:marTop w:val="0"/>
      <w:marBottom w:val="0"/>
      <w:divBdr>
        <w:top w:val="none" w:sz="0" w:space="0" w:color="auto"/>
        <w:left w:val="none" w:sz="0" w:space="0" w:color="auto"/>
        <w:bottom w:val="none" w:sz="0" w:space="0" w:color="auto"/>
        <w:right w:val="none" w:sz="0" w:space="0" w:color="auto"/>
      </w:divBdr>
    </w:div>
    <w:div w:id="1142191602">
      <w:bodyDiv w:val="1"/>
      <w:marLeft w:val="0"/>
      <w:marRight w:val="0"/>
      <w:marTop w:val="0"/>
      <w:marBottom w:val="0"/>
      <w:divBdr>
        <w:top w:val="none" w:sz="0" w:space="0" w:color="auto"/>
        <w:left w:val="none" w:sz="0" w:space="0" w:color="auto"/>
        <w:bottom w:val="none" w:sz="0" w:space="0" w:color="auto"/>
        <w:right w:val="none" w:sz="0" w:space="0" w:color="auto"/>
      </w:divBdr>
    </w:div>
    <w:div w:id="1143497383">
      <w:bodyDiv w:val="1"/>
      <w:marLeft w:val="0"/>
      <w:marRight w:val="0"/>
      <w:marTop w:val="0"/>
      <w:marBottom w:val="0"/>
      <w:divBdr>
        <w:top w:val="none" w:sz="0" w:space="0" w:color="auto"/>
        <w:left w:val="none" w:sz="0" w:space="0" w:color="auto"/>
        <w:bottom w:val="none" w:sz="0" w:space="0" w:color="auto"/>
        <w:right w:val="none" w:sz="0" w:space="0" w:color="auto"/>
      </w:divBdr>
    </w:div>
    <w:div w:id="1145705763">
      <w:bodyDiv w:val="1"/>
      <w:marLeft w:val="0"/>
      <w:marRight w:val="0"/>
      <w:marTop w:val="0"/>
      <w:marBottom w:val="0"/>
      <w:divBdr>
        <w:top w:val="none" w:sz="0" w:space="0" w:color="auto"/>
        <w:left w:val="none" w:sz="0" w:space="0" w:color="auto"/>
        <w:bottom w:val="none" w:sz="0" w:space="0" w:color="auto"/>
        <w:right w:val="none" w:sz="0" w:space="0" w:color="auto"/>
      </w:divBdr>
    </w:div>
    <w:div w:id="1149975981">
      <w:bodyDiv w:val="1"/>
      <w:marLeft w:val="0"/>
      <w:marRight w:val="0"/>
      <w:marTop w:val="0"/>
      <w:marBottom w:val="0"/>
      <w:divBdr>
        <w:top w:val="none" w:sz="0" w:space="0" w:color="auto"/>
        <w:left w:val="none" w:sz="0" w:space="0" w:color="auto"/>
        <w:bottom w:val="none" w:sz="0" w:space="0" w:color="auto"/>
        <w:right w:val="none" w:sz="0" w:space="0" w:color="auto"/>
      </w:divBdr>
    </w:div>
    <w:div w:id="1150824710">
      <w:bodyDiv w:val="1"/>
      <w:marLeft w:val="0"/>
      <w:marRight w:val="0"/>
      <w:marTop w:val="0"/>
      <w:marBottom w:val="0"/>
      <w:divBdr>
        <w:top w:val="none" w:sz="0" w:space="0" w:color="auto"/>
        <w:left w:val="none" w:sz="0" w:space="0" w:color="auto"/>
        <w:bottom w:val="none" w:sz="0" w:space="0" w:color="auto"/>
        <w:right w:val="none" w:sz="0" w:space="0" w:color="auto"/>
      </w:divBdr>
    </w:div>
    <w:div w:id="1151411942">
      <w:bodyDiv w:val="1"/>
      <w:marLeft w:val="0"/>
      <w:marRight w:val="0"/>
      <w:marTop w:val="0"/>
      <w:marBottom w:val="0"/>
      <w:divBdr>
        <w:top w:val="none" w:sz="0" w:space="0" w:color="auto"/>
        <w:left w:val="none" w:sz="0" w:space="0" w:color="auto"/>
        <w:bottom w:val="none" w:sz="0" w:space="0" w:color="auto"/>
        <w:right w:val="none" w:sz="0" w:space="0" w:color="auto"/>
      </w:divBdr>
    </w:div>
    <w:div w:id="1151681391">
      <w:bodyDiv w:val="1"/>
      <w:marLeft w:val="0"/>
      <w:marRight w:val="0"/>
      <w:marTop w:val="0"/>
      <w:marBottom w:val="0"/>
      <w:divBdr>
        <w:top w:val="none" w:sz="0" w:space="0" w:color="auto"/>
        <w:left w:val="none" w:sz="0" w:space="0" w:color="auto"/>
        <w:bottom w:val="none" w:sz="0" w:space="0" w:color="auto"/>
        <w:right w:val="none" w:sz="0" w:space="0" w:color="auto"/>
      </w:divBdr>
    </w:div>
    <w:div w:id="1151865828">
      <w:bodyDiv w:val="1"/>
      <w:marLeft w:val="0"/>
      <w:marRight w:val="0"/>
      <w:marTop w:val="0"/>
      <w:marBottom w:val="0"/>
      <w:divBdr>
        <w:top w:val="none" w:sz="0" w:space="0" w:color="auto"/>
        <w:left w:val="none" w:sz="0" w:space="0" w:color="auto"/>
        <w:bottom w:val="none" w:sz="0" w:space="0" w:color="auto"/>
        <w:right w:val="none" w:sz="0" w:space="0" w:color="auto"/>
      </w:divBdr>
    </w:div>
    <w:div w:id="1153528999">
      <w:bodyDiv w:val="1"/>
      <w:marLeft w:val="0"/>
      <w:marRight w:val="0"/>
      <w:marTop w:val="0"/>
      <w:marBottom w:val="0"/>
      <w:divBdr>
        <w:top w:val="none" w:sz="0" w:space="0" w:color="auto"/>
        <w:left w:val="none" w:sz="0" w:space="0" w:color="auto"/>
        <w:bottom w:val="none" w:sz="0" w:space="0" w:color="auto"/>
        <w:right w:val="none" w:sz="0" w:space="0" w:color="auto"/>
      </w:divBdr>
    </w:div>
    <w:div w:id="1153832315">
      <w:bodyDiv w:val="1"/>
      <w:marLeft w:val="0"/>
      <w:marRight w:val="0"/>
      <w:marTop w:val="0"/>
      <w:marBottom w:val="0"/>
      <w:divBdr>
        <w:top w:val="none" w:sz="0" w:space="0" w:color="auto"/>
        <w:left w:val="none" w:sz="0" w:space="0" w:color="auto"/>
        <w:bottom w:val="none" w:sz="0" w:space="0" w:color="auto"/>
        <w:right w:val="none" w:sz="0" w:space="0" w:color="auto"/>
      </w:divBdr>
    </w:div>
    <w:div w:id="1153835004">
      <w:bodyDiv w:val="1"/>
      <w:marLeft w:val="0"/>
      <w:marRight w:val="0"/>
      <w:marTop w:val="0"/>
      <w:marBottom w:val="0"/>
      <w:divBdr>
        <w:top w:val="none" w:sz="0" w:space="0" w:color="auto"/>
        <w:left w:val="none" w:sz="0" w:space="0" w:color="auto"/>
        <w:bottom w:val="none" w:sz="0" w:space="0" w:color="auto"/>
        <w:right w:val="none" w:sz="0" w:space="0" w:color="auto"/>
      </w:divBdr>
    </w:div>
    <w:div w:id="1155996934">
      <w:bodyDiv w:val="1"/>
      <w:marLeft w:val="0"/>
      <w:marRight w:val="0"/>
      <w:marTop w:val="0"/>
      <w:marBottom w:val="0"/>
      <w:divBdr>
        <w:top w:val="none" w:sz="0" w:space="0" w:color="auto"/>
        <w:left w:val="none" w:sz="0" w:space="0" w:color="auto"/>
        <w:bottom w:val="none" w:sz="0" w:space="0" w:color="auto"/>
        <w:right w:val="none" w:sz="0" w:space="0" w:color="auto"/>
      </w:divBdr>
    </w:div>
    <w:div w:id="1157458527">
      <w:bodyDiv w:val="1"/>
      <w:marLeft w:val="0"/>
      <w:marRight w:val="0"/>
      <w:marTop w:val="0"/>
      <w:marBottom w:val="0"/>
      <w:divBdr>
        <w:top w:val="none" w:sz="0" w:space="0" w:color="auto"/>
        <w:left w:val="none" w:sz="0" w:space="0" w:color="auto"/>
        <w:bottom w:val="none" w:sz="0" w:space="0" w:color="auto"/>
        <w:right w:val="none" w:sz="0" w:space="0" w:color="auto"/>
      </w:divBdr>
    </w:div>
    <w:div w:id="1157722847">
      <w:bodyDiv w:val="1"/>
      <w:marLeft w:val="0"/>
      <w:marRight w:val="0"/>
      <w:marTop w:val="0"/>
      <w:marBottom w:val="0"/>
      <w:divBdr>
        <w:top w:val="none" w:sz="0" w:space="0" w:color="auto"/>
        <w:left w:val="none" w:sz="0" w:space="0" w:color="auto"/>
        <w:bottom w:val="none" w:sz="0" w:space="0" w:color="auto"/>
        <w:right w:val="none" w:sz="0" w:space="0" w:color="auto"/>
      </w:divBdr>
    </w:div>
    <w:div w:id="1157767398">
      <w:bodyDiv w:val="1"/>
      <w:marLeft w:val="0"/>
      <w:marRight w:val="0"/>
      <w:marTop w:val="0"/>
      <w:marBottom w:val="0"/>
      <w:divBdr>
        <w:top w:val="none" w:sz="0" w:space="0" w:color="auto"/>
        <w:left w:val="none" w:sz="0" w:space="0" w:color="auto"/>
        <w:bottom w:val="none" w:sz="0" w:space="0" w:color="auto"/>
        <w:right w:val="none" w:sz="0" w:space="0" w:color="auto"/>
      </w:divBdr>
    </w:div>
    <w:div w:id="1160733042">
      <w:bodyDiv w:val="1"/>
      <w:marLeft w:val="0"/>
      <w:marRight w:val="0"/>
      <w:marTop w:val="0"/>
      <w:marBottom w:val="0"/>
      <w:divBdr>
        <w:top w:val="none" w:sz="0" w:space="0" w:color="auto"/>
        <w:left w:val="none" w:sz="0" w:space="0" w:color="auto"/>
        <w:bottom w:val="none" w:sz="0" w:space="0" w:color="auto"/>
        <w:right w:val="none" w:sz="0" w:space="0" w:color="auto"/>
      </w:divBdr>
    </w:div>
    <w:div w:id="1161698769">
      <w:bodyDiv w:val="1"/>
      <w:marLeft w:val="0"/>
      <w:marRight w:val="0"/>
      <w:marTop w:val="0"/>
      <w:marBottom w:val="0"/>
      <w:divBdr>
        <w:top w:val="none" w:sz="0" w:space="0" w:color="auto"/>
        <w:left w:val="none" w:sz="0" w:space="0" w:color="auto"/>
        <w:bottom w:val="none" w:sz="0" w:space="0" w:color="auto"/>
        <w:right w:val="none" w:sz="0" w:space="0" w:color="auto"/>
      </w:divBdr>
    </w:div>
    <w:div w:id="1161769768">
      <w:bodyDiv w:val="1"/>
      <w:marLeft w:val="0"/>
      <w:marRight w:val="0"/>
      <w:marTop w:val="0"/>
      <w:marBottom w:val="0"/>
      <w:divBdr>
        <w:top w:val="none" w:sz="0" w:space="0" w:color="auto"/>
        <w:left w:val="none" w:sz="0" w:space="0" w:color="auto"/>
        <w:bottom w:val="none" w:sz="0" w:space="0" w:color="auto"/>
        <w:right w:val="none" w:sz="0" w:space="0" w:color="auto"/>
      </w:divBdr>
    </w:div>
    <w:div w:id="1161970715">
      <w:bodyDiv w:val="1"/>
      <w:marLeft w:val="0"/>
      <w:marRight w:val="0"/>
      <w:marTop w:val="0"/>
      <w:marBottom w:val="0"/>
      <w:divBdr>
        <w:top w:val="none" w:sz="0" w:space="0" w:color="auto"/>
        <w:left w:val="none" w:sz="0" w:space="0" w:color="auto"/>
        <w:bottom w:val="none" w:sz="0" w:space="0" w:color="auto"/>
        <w:right w:val="none" w:sz="0" w:space="0" w:color="auto"/>
      </w:divBdr>
    </w:div>
    <w:div w:id="1162813090">
      <w:bodyDiv w:val="1"/>
      <w:marLeft w:val="0"/>
      <w:marRight w:val="0"/>
      <w:marTop w:val="0"/>
      <w:marBottom w:val="0"/>
      <w:divBdr>
        <w:top w:val="none" w:sz="0" w:space="0" w:color="auto"/>
        <w:left w:val="none" w:sz="0" w:space="0" w:color="auto"/>
        <w:bottom w:val="none" w:sz="0" w:space="0" w:color="auto"/>
        <w:right w:val="none" w:sz="0" w:space="0" w:color="auto"/>
      </w:divBdr>
    </w:div>
    <w:div w:id="1164592789">
      <w:bodyDiv w:val="1"/>
      <w:marLeft w:val="0"/>
      <w:marRight w:val="0"/>
      <w:marTop w:val="0"/>
      <w:marBottom w:val="0"/>
      <w:divBdr>
        <w:top w:val="none" w:sz="0" w:space="0" w:color="auto"/>
        <w:left w:val="none" w:sz="0" w:space="0" w:color="auto"/>
        <w:bottom w:val="none" w:sz="0" w:space="0" w:color="auto"/>
        <w:right w:val="none" w:sz="0" w:space="0" w:color="auto"/>
      </w:divBdr>
    </w:div>
    <w:div w:id="1165433042">
      <w:bodyDiv w:val="1"/>
      <w:marLeft w:val="0"/>
      <w:marRight w:val="0"/>
      <w:marTop w:val="0"/>
      <w:marBottom w:val="0"/>
      <w:divBdr>
        <w:top w:val="none" w:sz="0" w:space="0" w:color="auto"/>
        <w:left w:val="none" w:sz="0" w:space="0" w:color="auto"/>
        <w:bottom w:val="none" w:sz="0" w:space="0" w:color="auto"/>
        <w:right w:val="none" w:sz="0" w:space="0" w:color="auto"/>
      </w:divBdr>
    </w:div>
    <w:div w:id="1165706599">
      <w:bodyDiv w:val="1"/>
      <w:marLeft w:val="0"/>
      <w:marRight w:val="0"/>
      <w:marTop w:val="0"/>
      <w:marBottom w:val="0"/>
      <w:divBdr>
        <w:top w:val="none" w:sz="0" w:space="0" w:color="auto"/>
        <w:left w:val="none" w:sz="0" w:space="0" w:color="auto"/>
        <w:bottom w:val="none" w:sz="0" w:space="0" w:color="auto"/>
        <w:right w:val="none" w:sz="0" w:space="0" w:color="auto"/>
      </w:divBdr>
    </w:div>
    <w:div w:id="1166937874">
      <w:bodyDiv w:val="1"/>
      <w:marLeft w:val="0"/>
      <w:marRight w:val="0"/>
      <w:marTop w:val="0"/>
      <w:marBottom w:val="0"/>
      <w:divBdr>
        <w:top w:val="none" w:sz="0" w:space="0" w:color="auto"/>
        <w:left w:val="none" w:sz="0" w:space="0" w:color="auto"/>
        <w:bottom w:val="none" w:sz="0" w:space="0" w:color="auto"/>
        <w:right w:val="none" w:sz="0" w:space="0" w:color="auto"/>
      </w:divBdr>
    </w:div>
    <w:div w:id="1168669668">
      <w:bodyDiv w:val="1"/>
      <w:marLeft w:val="0"/>
      <w:marRight w:val="0"/>
      <w:marTop w:val="0"/>
      <w:marBottom w:val="0"/>
      <w:divBdr>
        <w:top w:val="none" w:sz="0" w:space="0" w:color="auto"/>
        <w:left w:val="none" w:sz="0" w:space="0" w:color="auto"/>
        <w:bottom w:val="none" w:sz="0" w:space="0" w:color="auto"/>
        <w:right w:val="none" w:sz="0" w:space="0" w:color="auto"/>
      </w:divBdr>
    </w:div>
    <w:div w:id="1168785294">
      <w:bodyDiv w:val="1"/>
      <w:marLeft w:val="0"/>
      <w:marRight w:val="0"/>
      <w:marTop w:val="0"/>
      <w:marBottom w:val="0"/>
      <w:divBdr>
        <w:top w:val="none" w:sz="0" w:space="0" w:color="auto"/>
        <w:left w:val="none" w:sz="0" w:space="0" w:color="auto"/>
        <w:bottom w:val="none" w:sz="0" w:space="0" w:color="auto"/>
        <w:right w:val="none" w:sz="0" w:space="0" w:color="auto"/>
      </w:divBdr>
    </w:div>
    <w:div w:id="1169054747">
      <w:bodyDiv w:val="1"/>
      <w:marLeft w:val="0"/>
      <w:marRight w:val="0"/>
      <w:marTop w:val="0"/>
      <w:marBottom w:val="0"/>
      <w:divBdr>
        <w:top w:val="none" w:sz="0" w:space="0" w:color="auto"/>
        <w:left w:val="none" w:sz="0" w:space="0" w:color="auto"/>
        <w:bottom w:val="none" w:sz="0" w:space="0" w:color="auto"/>
        <w:right w:val="none" w:sz="0" w:space="0" w:color="auto"/>
      </w:divBdr>
    </w:div>
    <w:div w:id="1169098014">
      <w:bodyDiv w:val="1"/>
      <w:marLeft w:val="0"/>
      <w:marRight w:val="0"/>
      <w:marTop w:val="0"/>
      <w:marBottom w:val="0"/>
      <w:divBdr>
        <w:top w:val="none" w:sz="0" w:space="0" w:color="auto"/>
        <w:left w:val="none" w:sz="0" w:space="0" w:color="auto"/>
        <w:bottom w:val="none" w:sz="0" w:space="0" w:color="auto"/>
        <w:right w:val="none" w:sz="0" w:space="0" w:color="auto"/>
      </w:divBdr>
    </w:div>
    <w:div w:id="1171025452">
      <w:bodyDiv w:val="1"/>
      <w:marLeft w:val="0"/>
      <w:marRight w:val="0"/>
      <w:marTop w:val="0"/>
      <w:marBottom w:val="0"/>
      <w:divBdr>
        <w:top w:val="none" w:sz="0" w:space="0" w:color="auto"/>
        <w:left w:val="none" w:sz="0" w:space="0" w:color="auto"/>
        <w:bottom w:val="none" w:sz="0" w:space="0" w:color="auto"/>
        <w:right w:val="none" w:sz="0" w:space="0" w:color="auto"/>
      </w:divBdr>
    </w:div>
    <w:div w:id="1172794246">
      <w:bodyDiv w:val="1"/>
      <w:marLeft w:val="0"/>
      <w:marRight w:val="0"/>
      <w:marTop w:val="0"/>
      <w:marBottom w:val="0"/>
      <w:divBdr>
        <w:top w:val="none" w:sz="0" w:space="0" w:color="auto"/>
        <w:left w:val="none" w:sz="0" w:space="0" w:color="auto"/>
        <w:bottom w:val="none" w:sz="0" w:space="0" w:color="auto"/>
        <w:right w:val="none" w:sz="0" w:space="0" w:color="auto"/>
      </w:divBdr>
    </w:div>
    <w:div w:id="1173685289">
      <w:bodyDiv w:val="1"/>
      <w:marLeft w:val="0"/>
      <w:marRight w:val="0"/>
      <w:marTop w:val="0"/>
      <w:marBottom w:val="0"/>
      <w:divBdr>
        <w:top w:val="none" w:sz="0" w:space="0" w:color="auto"/>
        <w:left w:val="none" w:sz="0" w:space="0" w:color="auto"/>
        <w:bottom w:val="none" w:sz="0" w:space="0" w:color="auto"/>
        <w:right w:val="none" w:sz="0" w:space="0" w:color="auto"/>
      </w:divBdr>
    </w:div>
    <w:div w:id="1173913371">
      <w:bodyDiv w:val="1"/>
      <w:marLeft w:val="0"/>
      <w:marRight w:val="0"/>
      <w:marTop w:val="0"/>
      <w:marBottom w:val="0"/>
      <w:divBdr>
        <w:top w:val="none" w:sz="0" w:space="0" w:color="auto"/>
        <w:left w:val="none" w:sz="0" w:space="0" w:color="auto"/>
        <w:bottom w:val="none" w:sz="0" w:space="0" w:color="auto"/>
        <w:right w:val="none" w:sz="0" w:space="0" w:color="auto"/>
      </w:divBdr>
    </w:div>
    <w:div w:id="1176194043">
      <w:bodyDiv w:val="1"/>
      <w:marLeft w:val="0"/>
      <w:marRight w:val="0"/>
      <w:marTop w:val="0"/>
      <w:marBottom w:val="0"/>
      <w:divBdr>
        <w:top w:val="none" w:sz="0" w:space="0" w:color="auto"/>
        <w:left w:val="none" w:sz="0" w:space="0" w:color="auto"/>
        <w:bottom w:val="none" w:sz="0" w:space="0" w:color="auto"/>
        <w:right w:val="none" w:sz="0" w:space="0" w:color="auto"/>
      </w:divBdr>
    </w:div>
    <w:div w:id="1178234570">
      <w:bodyDiv w:val="1"/>
      <w:marLeft w:val="0"/>
      <w:marRight w:val="0"/>
      <w:marTop w:val="0"/>
      <w:marBottom w:val="0"/>
      <w:divBdr>
        <w:top w:val="none" w:sz="0" w:space="0" w:color="auto"/>
        <w:left w:val="none" w:sz="0" w:space="0" w:color="auto"/>
        <w:bottom w:val="none" w:sz="0" w:space="0" w:color="auto"/>
        <w:right w:val="none" w:sz="0" w:space="0" w:color="auto"/>
      </w:divBdr>
    </w:div>
    <w:div w:id="1180699715">
      <w:bodyDiv w:val="1"/>
      <w:marLeft w:val="0"/>
      <w:marRight w:val="0"/>
      <w:marTop w:val="0"/>
      <w:marBottom w:val="0"/>
      <w:divBdr>
        <w:top w:val="none" w:sz="0" w:space="0" w:color="auto"/>
        <w:left w:val="none" w:sz="0" w:space="0" w:color="auto"/>
        <w:bottom w:val="none" w:sz="0" w:space="0" w:color="auto"/>
        <w:right w:val="none" w:sz="0" w:space="0" w:color="auto"/>
      </w:divBdr>
    </w:div>
    <w:div w:id="1180967739">
      <w:bodyDiv w:val="1"/>
      <w:marLeft w:val="0"/>
      <w:marRight w:val="0"/>
      <w:marTop w:val="0"/>
      <w:marBottom w:val="0"/>
      <w:divBdr>
        <w:top w:val="none" w:sz="0" w:space="0" w:color="auto"/>
        <w:left w:val="none" w:sz="0" w:space="0" w:color="auto"/>
        <w:bottom w:val="none" w:sz="0" w:space="0" w:color="auto"/>
        <w:right w:val="none" w:sz="0" w:space="0" w:color="auto"/>
      </w:divBdr>
    </w:div>
    <w:div w:id="1181041675">
      <w:bodyDiv w:val="1"/>
      <w:marLeft w:val="0"/>
      <w:marRight w:val="0"/>
      <w:marTop w:val="0"/>
      <w:marBottom w:val="0"/>
      <w:divBdr>
        <w:top w:val="none" w:sz="0" w:space="0" w:color="auto"/>
        <w:left w:val="none" w:sz="0" w:space="0" w:color="auto"/>
        <w:bottom w:val="none" w:sz="0" w:space="0" w:color="auto"/>
        <w:right w:val="none" w:sz="0" w:space="0" w:color="auto"/>
      </w:divBdr>
    </w:div>
    <w:div w:id="1182862898">
      <w:bodyDiv w:val="1"/>
      <w:marLeft w:val="0"/>
      <w:marRight w:val="0"/>
      <w:marTop w:val="0"/>
      <w:marBottom w:val="0"/>
      <w:divBdr>
        <w:top w:val="none" w:sz="0" w:space="0" w:color="auto"/>
        <w:left w:val="none" w:sz="0" w:space="0" w:color="auto"/>
        <w:bottom w:val="none" w:sz="0" w:space="0" w:color="auto"/>
        <w:right w:val="none" w:sz="0" w:space="0" w:color="auto"/>
      </w:divBdr>
    </w:div>
    <w:div w:id="1190724371">
      <w:bodyDiv w:val="1"/>
      <w:marLeft w:val="0"/>
      <w:marRight w:val="0"/>
      <w:marTop w:val="0"/>
      <w:marBottom w:val="0"/>
      <w:divBdr>
        <w:top w:val="none" w:sz="0" w:space="0" w:color="auto"/>
        <w:left w:val="none" w:sz="0" w:space="0" w:color="auto"/>
        <w:bottom w:val="none" w:sz="0" w:space="0" w:color="auto"/>
        <w:right w:val="none" w:sz="0" w:space="0" w:color="auto"/>
      </w:divBdr>
    </w:div>
    <w:div w:id="1191918801">
      <w:bodyDiv w:val="1"/>
      <w:marLeft w:val="0"/>
      <w:marRight w:val="0"/>
      <w:marTop w:val="0"/>
      <w:marBottom w:val="0"/>
      <w:divBdr>
        <w:top w:val="none" w:sz="0" w:space="0" w:color="auto"/>
        <w:left w:val="none" w:sz="0" w:space="0" w:color="auto"/>
        <w:bottom w:val="none" w:sz="0" w:space="0" w:color="auto"/>
        <w:right w:val="none" w:sz="0" w:space="0" w:color="auto"/>
      </w:divBdr>
    </w:div>
    <w:div w:id="1192917319">
      <w:bodyDiv w:val="1"/>
      <w:marLeft w:val="0"/>
      <w:marRight w:val="0"/>
      <w:marTop w:val="0"/>
      <w:marBottom w:val="0"/>
      <w:divBdr>
        <w:top w:val="none" w:sz="0" w:space="0" w:color="auto"/>
        <w:left w:val="none" w:sz="0" w:space="0" w:color="auto"/>
        <w:bottom w:val="none" w:sz="0" w:space="0" w:color="auto"/>
        <w:right w:val="none" w:sz="0" w:space="0" w:color="auto"/>
      </w:divBdr>
    </w:div>
    <w:div w:id="1193156185">
      <w:bodyDiv w:val="1"/>
      <w:marLeft w:val="0"/>
      <w:marRight w:val="0"/>
      <w:marTop w:val="0"/>
      <w:marBottom w:val="0"/>
      <w:divBdr>
        <w:top w:val="none" w:sz="0" w:space="0" w:color="auto"/>
        <w:left w:val="none" w:sz="0" w:space="0" w:color="auto"/>
        <w:bottom w:val="none" w:sz="0" w:space="0" w:color="auto"/>
        <w:right w:val="none" w:sz="0" w:space="0" w:color="auto"/>
      </w:divBdr>
    </w:div>
    <w:div w:id="1194490692">
      <w:bodyDiv w:val="1"/>
      <w:marLeft w:val="0"/>
      <w:marRight w:val="0"/>
      <w:marTop w:val="0"/>
      <w:marBottom w:val="0"/>
      <w:divBdr>
        <w:top w:val="none" w:sz="0" w:space="0" w:color="auto"/>
        <w:left w:val="none" w:sz="0" w:space="0" w:color="auto"/>
        <w:bottom w:val="none" w:sz="0" w:space="0" w:color="auto"/>
        <w:right w:val="none" w:sz="0" w:space="0" w:color="auto"/>
      </w:divBdr>
    </w:div>
    <w:div w:id="1195075774">
      <w:bodyDiv w:val="1"/>
      <w:marLeft w:val="0"/>
      <w:marRight w:val="0"/>
      <w:marTop w:val="0"/>
      <w:marBottom w:val="0"/>
      <w:divBdr>
        <w:top w:val="none" w:sz="0" w:space="0" w:color="auto"/>
        <w:left w:val="none" w:sz="0" w:space="0" w:color="auto"/>
        <w:bottom w:val="none" w:sz="0" w:space="0" w:color="auto"/>
        <w:right w:val="none" w:sz="0" w:space="0" w:color="auto"/>
      </w:divBdr>
    </w:div>
    <w:div w:id="1195849321">
      <w:bodyDiv w:val="1"/>
      <w:marLeft w:val="0"/>
      <w:marRight w:val="0"/>
      <w:marTop w:val="0"/>
      <w:marBottom w:val="0"/>
      <w:divBdr>
        <w:top w:val="none" w:sz="0" w:space="0" w:color="auto"/>
        <w:left w:val="none" w:sz="0" w:space="0" w:color="auto"/>
        <w:bottom w:val="none" w:sz="0" w:space="0" w:color="auto"/>
        <w:right w:val="none" w:sz="0" w:space="0" w:color="auto"/>
      </w:divBdr>
    </w:div>
    <w:div w:id="1198591655">
      <w:bodyDiv w:val="1"/>
      <w:marLeft w:val="0"/>
      <w:marRight w:val="0"/>
      <w:marTop w:val="0"/>
      <w:marBottom w:val="0"/>
      <w:divBdr>
        <w:top w:val="none" w:sz="0" w:space="0" w:color="auto"/>
        <w:left w:val="none" w:sz="0" w:space="0" w:color="auto"/>
        <w:bottom w:val="none" w:sz="0" w:space="0" w:color="auto"/>
        <w:right w:val="none" w:sz="0" w:space="0" w:color="auto"/>
      </w:divBdr>
    </w:div>
    <w:div w:id="1199463979">
      <w:bodyDiv w:val="1"/>
      <w:marLeft w:val="0"/>
      <w:marRight w:val="0"/>
      <w:marTop w:val="0"/>
      <w:marBottom w:val="0"/>
      <w:divBdr>
        <w:top w:val="none" w:sz="0" w:space="0" w:color="auto"/>
        <w:left w:val="none" w:sz="0" w:space="0" w:color="auto"/>
        <w:bottom w:val="none" w:sz="0" w:space="0" w:color="auto"/>
        <w:right w:val="none" w:sz="0" w:space="0" w:color="auto"/>
      </w:divBdr>
    </w:div>
    <w:div w:id="1199968746">
      <w:bodyDiv w:val="1"/>
      <w:marLeft w:val="0"/>
      <w:marRight w:val="0"/>
      <w:marTop w:val="0"/>
      <w:marBottom w:val="0"/>
      <w:divBdr>
        <w:top w:val="none" w:sz="0" w:space="0" w:color="auto"/>
        <w:left w:val="none" w:sz="0" w:space="0" w:color="auto"/>
        <w:bottom w:val="none" w:sz="0" w:space="0" w:color="auto"/>
        <w:right w:val="none" w:sz="0" w:space="0" w:color="auto"/>
      </w:divBdr>
    </w:div>
    <w:div w:id="1200051739">
      <w:bodyDiv w:val="1"/>
      <w:marLeft w:val="0"/>
      <w:marRight w:val="0"/>
      <w:marTop w:val="0"/>
      <w:marBottom w:val="0"/>
      <w:divBdr>
        <w:top w:val="none" w:sz="0" w:space="0" w:color="auto"/>
        <w:left w:val="none" w:sz="0" w:space="0" w:color="auto"/>
        <w:bottom w:val="none" w:sz="0" w:space="0" w:color="auto"/>
        <w:right w:val="none" w:sz="0" w:space="0" w:color="auto"/>
      </w:divBdr>
    </w:div>
    <w:div w:id="1201553586">
      <w:bodyDiv w:val="1"/>
      <w:marLeft w:val="0"/>
      <w:marRight w:val="0"/>
      <w:marTop w:val="0"/>
      <w:marBottom w:val="0"/>
      <w:divBdr>
        <w:top w:val="none" w:sz="0" w:space="0" w:color="auto"/>
        <w:left w:val="none" w:sz="0" w:space="0" w:color="auto"/>
        <w:bottom w:val="none" w:sz="0" w:space="0" w:color="auto"/>
        <w:right w:val="none" w:sz="0" w:space="0" w:color="auto"/>
      </w:divBdr>
    </w:div>
    <w:div w:id="1203372374">
      <w:bodyDiv w:val="1"/>
      <w:marLeft w:val="0"/>
      <w:marRight w:val="0"/>
      <w:marTop w:val="0"/>
      <w:marBottom w:val="0"/>
      <w:divBdr>
        <w:top w:val="none" w:sz="0" w:space="0" w:color="auto"/>
        <w:left w:val="none" w:sz="0" w:space="0" w:color="auto"/>
        <w:bottom w:val="none" w:sz="0" w:space="0" w:color="auto"/>
        <w:right w:val="none" w:sz="0" w:space="0" w:color="auto"/>
      </w:divBdr>
    </w:div>
    <w:div w:id="1203982821">
      <w:bodyDiv w:val="1"/>
      <w:marLeft w:val="0"/>
      <w:marRight w:val="0"/>
      <w:marTop w:val="0"/>
      <w:marBottom w:val="0"/>
      <w:divBdr>
        <w:top w:val="none" w:sz="0" w:space="0" w:color="auto"/>
        <w:left w:val="none" w:sz="0" w:space="0" w:color="auto"/>
        <w:bottom w:val="none" w:sz="0" w:space="0" w:color="auto"/>
        <w:right w:val="none" w:sz="0" w:space="0" w:color="auto"/>
      </w:divBdr>
    </w:div>
    <w:div w:id="1205406366">
      <w:bodyDiv w:val="1"/>
      <w:marLeft w:val="0"/>
      <w:marRight w:val="0"/>
      <w:marTop w:val="0"/>
      <w:marBottom w:val="0"/>
      <w:divBdr>
        <w:top w:val="none" w:sz="0" w:space="0" w:color="auto"/>
        <w:left w:val="none" w:sz="0" w:space="0" w:color="auto"/>
        <w:bottom w:val="none" w:sz="0" w:space="0" w:color="auto"/>
        <w:right w:val="none" w:sz="0" w:space="0" w:color="auto"/>
      </w:divBdr>
    </w:div>
    <w:div w:id="1210454834">
      <w:bodyDiv w:val="1"/>
      <w:marLeft w:val="0"/>
      <w:marRight w:val="0"/>
      <w:marTop w:val="0"/>
      <w:marBottom w:val="0"/>
      <w:divBdr>
        <w:top w:val="none" w:sz="0" w:space="0" w:color="auto"/>
        <w:left w:val="none" w:sz="0" w:space="0" w:color="auto"/>
        <w:bottom w:val="none" w:sz="0" w:space="0" w:color="auto"/>
        <w:right w:val="none" w:sz="0" w:space="0" w:color="auto"/>
      </w:divBdr>
    </w:div>
    <w:div w:id="1210457295">
      <w:bodyDiv w:val="1"/>
      <w:marLeft w:val="0"/>
      <w:marRight w:val="0"/>
      <w:marTop w:val="0"/>
      <w:marBottom w:val="0"/>
      <w:divBdr>
        <w:top w:val="none" w:sz="0" w:space="0" w:color="auto"/>
        <w:left w:val="none" w:sz="0" w:space="0" w:color="auto"/>
        <w:bottom w:val="none" w:sz="0" w:space="0" w:color="auto"/>
        <w:right w:val="none" w:sz="0" w:space="0" w:color="auto"/>
      </w:divBdr>
    </w:div>
    <w:div w:id="1215921216">
      <w:bodyDiv w:val="1"/>
      <w:marLeft w:val="0"/>
      <w:marRight w:val="0"/>
      <w:marTop w:val="0"/>
      <w:marBottom w:val="0"/>
      <w:divBdr>
        <w:top w:val="none" w:sz="0" w:space="0" w:color="auto"/>
        <w:left w:val="none" w:sz="0" w:space="0" w:color="auto"/>
        <w:bottom w:val="none" w:sz="0" w:space="0" w:color="auto"/>
        <w:right w:val="none" w:sz="0" w:space="0" w:color="auto"/>
      </w:divBdr>
    </w:div>
    <w:div w:id="1219587657">
      <w:bodyDiv w:val="1"/>
      <w:marLeft w:val="0"/>
      <w:marRight w:val="0"/>
      <w:marTop w:val="0"/>
      <w:marBottom w:val="0"/>
      <w:divBdr>
        <w:top w:val="none" w:sz="0" w:space="0" w:color="auto"/>
        <w:left w:val="none" w:sz="0" w:space="0" w:color="auto"/>
        <w:bottom w:val="none" w:sz="0" w:space="0" w:color="auto"/>
        <w:right w:val="none" w:sz="0" w:space="0" w:color="auto"/>
      </w:divBdr>
    </w:div>
    <w:div w:id="1219780390">
      <w:bodyDiv w:val="1"/>
      <w:marLeft w:val="0"/>
      <w:marRight w:val="0"/>
      <w:marTop w:val="0"/>
      <w:marBottom w:val="0"/>
      <w:divBdr>
        <w:top w:val="none" w:sz="0" w:space="0" w:color="auto"/>
        <w:left w:val="none" w:sz="0" w:space="0" w:color="auto"/>
        <w:bottom w:val="none" w:sz="0" w:space="0" w:color="auto"/>
        <w:right w:val="none" w:sz="0" w:space="0" w:color="auto"/>
      </w:divBdr>
    </w:div>
    <w:div w:id="1220362396">
      <w:bodyDiv w:val="1"/>
      <w:marLeft w:val="0"/>
      <w:marRight w:val="0"/>
      <w:marTop w:val="0"/>
      <w:marBottom w:val="0"/>
      <w:divBdr>
        <w:top w:val="none" w:sz="0" w:space="0" w:color="auto"/>
        <w:left w:val="none" w:sz="0" w:space="0" w:color="auto"/>
        <w:bottom w:val="none" w:sz="0" w:space="0" w:color="auto"/>
        <w:right w:val="none" w:sz="0" w:space="0" w:color="auto"/>
      </w:divBdr>
    </w:div>
    <w:div w:id="1221553275">
      <w:bodyDiv w:val="1"/>
      <w:marLeft w:val="0"/>
      <w:marRight w:val="0"/>
      <w:marTop w:val="0"/>
      <w:marBottom w:val="0"/>
      <w:divBdr>
        <w:top w:val="none" w:sz="0" w:space="0" w:color="auto"/>
        <w:left w:val="none" w:sz="0" w:space="0" w:color="auto"/>
        <w:bottom w:val="none" w:sz="0" w:space="0" w:color="auto"/>
        <w:right w:val="none" w:sz="0" w:space="0" w:color="auto"/>
      </w:divBdr>
    </w:div>
    <w:div w:id="1223365481">
      <w:bodyDiv w:val="1"/>
      <w:marLeft w:val="0"/>
      <w:marRight w:val="0"/>
      <w:marTop w:val="0"/>
      <w:marBottom w:val="0"/>
      <w:divBdr>
        <w:top w:val="none" w:sz="0" w:space="0" w:color="auto"/>
        <w:left w:val="none" w:sz="0" w:space="0" w:color="auto"/>
        <w:bottom w:val="none" w:sz="0" w:space="0" w:color="auto"/>
        <w:right w:val="none" w:sz="0" w:space="0" w:color="auto"/>
      </w:divBdr>
    </w:div>
    <w:div w:id="1224023486">
      <w:bodyDiv w:val="1"/>
      <w:marLeft w:val="0"/>
      <w:marRight w:val="0"/>
      <w:marTop w:val="0"/>
      <w:marBottom w:val="0"/>
      <w:divBdr>
        <w:top w:val="none" w:sz="0" w:space="0" w:color="auto"/>
        <w:left w:val="none" w:sz="0" w:space="0" w:color="auto"/>
        <w:bottom w:val="none" w:sz="0" w:space="0" w:color="auto"/>
        <w:right w:val="none" w:sz="0" w:space="0" w:color="auto"/>
      </w:divBdr>
    </w:div>
    <w:div w:id="1224027409">
      <w:bodyDiv w:val="1"/>
      <w:marLeft w:val="0"/>
      <w:marRight w:val="0"/>
      <w:marTop w:val="0"/>
      <w:marBottom w:val="0"/>
      <w:divBdr>
        <w:top w:val="none" w:sz="0" w:space="0" w:color="auto"/>
        <w:left w:val="none" w:sz="0" w:space="0" w:color="auto"/>
        <w:bottom w:val="none" w:sz="0" w:space="0" w:color="auto"/>
        <w:right w:val="none" w:sz="0" w:space="0" w:color="auto"/>
      </w:divBdr>
    </w:div>
    <w:div w:id="1224635719">
      <w:bodyDiv w:val="1"/>
      <w:marLeft w:val="0"/>
      <w:marRight w:val="0"/>
      <w:marTop w:val="0"/>
      <w:marBottom w:val="0"/>
      <w:divBdr>
        <w:top w:val="none" w:sz="0" w:space="0" w:color="auto"/>
        <w:left w:val="none" w:sz="0" w:space="0" w:color="auto"/>
        <w:bottom w:val="none" w:sz="0" w:space="0" w:color="auto"/>
        <w:right w:val="none" w:sz="0" w:space="0" w:color="auto"/>
      </w:divBdr>
    </w:div>
    <w:div w:id="1225994279">
      <w:bodyDiv w:val="1"/>
      <w:marLeft w:val="0"/>
      <w:marRight w:val="0"/>
      <w:marTop w:val="0"/>
      <w:marBottom w:val="0"/>
      <w:divBdr>
        <w:top w:val="none" w:sz="0" w:space="0" w:color="auto"/>
        <w:left w:val="none" w:sz="0" w:space="0" w:color="auto"/>
        <w:bottom w:val="none" w:sz="0" w:space="0" w:color="auto"/>
        <w:right w:val="none" w:sz="0" w:space="0" w:color="auto"/>
      </w:divBdr>
    </w:div>
    <w:div w:id="1226067178">
      <w:bodyDiv w:val="1"/>
      <w:marLeft w:val="0"/>
      <w:marRight w:val="0"/>
      <w:marTop w:val="0"/>
      <w:marBottom w:val="0"/>
      <w:divBdr>
        <w:top w:val="none" w:sz="0" w:space="0" w:color="auto"/>
        <w:left w:val="none" w:sz="0" w:space="0" w:color="auto"/>
        <w:bottom w:val="none" w:sz="0" w:space="0" w:color="auto"/>
        <w:right w:val="none" w:sz="0" w:space="0" w:color="auto"/>
      </w:divBdr>
    </w:div>
    <w:div w:id="1226718058">
      <w:bodyDiv w:val="1"/>
      <w:marLeft w:val="0"/>
      <w:marRight w:val="0"/>
      <w:marTop w:val="0"/>
      <w:marBottom w:val="0"/>
      <w:divBdr>
        <w:top w:val="none" w:sz="0" w:space="0" w:color="auto"/>
        <w:left w:val="none" w:sz="0" w:space="0" w:color="auto"/>
        <w:bottom w:val="none" w:sz="0" w:space="0" w:color="auto"/>
        <w:right w:val="none" w:sz="0" w:space="0" w:color="auto"/>
      </w:divBdr>
    </w:div>
    <w:div w:id="1226993093">
      <w:bodyDiv w:val="1"/>
      <w:marLeft w:val="0"/>
      <w:marRight w:val="0"/>
      <w:marTop w:val="0"/>
      <w:marBottom w:val="0"/>
      <w:divBdr>
        <w:top w:val="none" w:sz="0" w:space="0" w:color="auto"/>
        <w:left w:val="none" w:sz="0" w:space="0" w:color="auto"/>
        <w:bottom w:val="none" w:sz="0" w:space="0" w:color="auto"/>
        <w:right w:val="none" w:sz="0" w:space="0" w:color="auto"/>
      </w:divBdr>
    </w:div>
    <w:div w:id="1228538748">
      <w:bodyDiv w:val="1"/>
      <w:marLeft w:val="0"/>
      <w:marRight w:val="0"/>
      <w:marTop w:val="0"/>
      <w:marBottom w:val="0"/>
      <w:divBdr>
        <w:top w:val="none" w:sz="0" w:space="0" w:color="auto"/>
        <w:left w:val="none" w:sz="0" w:space="0" w:color="auto"/>
        <w:bottom w:val="none" w:sz="0" w:space="0" w:color="auto"/>
        <w:right w:val="none" w:sz="0" w:space="0" w:color="auto"/>
      </w:divBdr>
    </w:div>
    <w:div w:id="1229344390">
      <w:bodyDiv w:val="1"/>
      <w:marLeft w:val="0"/>
      <w:marRight w:val="0"/>
      <w:marTop w:val="0"/>
      <w:marBottom w:val="0"/>
      <w:divBdr>
        <w:top w:val="none" w:sz="0" w:space="0" w:color="auto"/>
        <w:left w:val="none" w:sz="0" w:space="0" w:color="auto"/>
        <w:bottom w:val="none" w:sz="0" w:space="0" w:color="auto"/>
        <w:right w:val="none" w:sz="0" w:space="0" w:color="auto"/>
      </w:divBdr>
    </w:div>
    <w:div w:id="1229917684">
      <w:bodyDiv w:val="1"/>
      <w:marLeft w:val="0"/>
      <w:marRight w:val="0"/>
      <w:marTop w:val="0"/>
      <w:marBottom w:val="0"/>
      <w:divBdr>
        <w:top w:val="none" w:sz="0" w:space="0" w:color="auto"/>
        <w:left w:val="none" w:sz="0" w:space="0" w:color="auto"/>
        <w:bottom w:val="none" w:sz="0" w:space="0" w:color="auto"/>
        <w:right w:val="none" w:sz="0" w:space="0" w:color="auto"/>
      </w:divBdr>
    </w:div>
    <w:div w:id="1232159064">
      <w:bodyDiv w:val="1"/>
      <w:marLeft w:val="0"/>
      <w:marRight w:val="0"/>
      <w:marTop w:val="0"/>
      <w:marBottom w:val="0"/>
      <w:divBdr>
        <w:top w:val="none" w:sz="0" w:space="0" w:color="auto"/>
        <w:left w:val="none" w:sz="0" w:space="0" w:color="auto"/>
        <w:bottom w:val="none" w:sz="0" w:space="0" w:color="auto"/>
        <w:right w:val="none" w:sz="0" w:space="0" w:color="auto"/>
      </w:divBdr>
    </w:div>
    <w:div w:id="1233076350">
      <w:bodyDiv w:val="1"/>
      <w:marLeft w:val="0"/>
      <w:marRight w:val="0"/>
      <w:marTop w:val="0"/>
      <w:marBottom w:val="0"/>
      <w:divBdr>
        <w:top w:val="none" w:sz="0" w:space="0" w:color="auto"/>
        <w:left w:val="none" w:sz="0" w:space="0" w:color="auto"/>
        <w:bottom w:val="none" w:sz="0" w:space="0" w:color="auto"/>
        <w:right w:val="none" w:sz="0" w:space="0" w:color="auto"/>
      </w:divBdr>
    </w:div>
    <w:div w:id="1233538216">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34975313">
      <w:bodyDiv w:val="1"/>
      <w:marLeft w:val="0"/>
      <w:marRight w:val="0"/>
      <w:marTop w:val="0"/>
      <w:marBottom w:val="0"/>
      <w:divBdr>
        <w:top w:val="none" w:sz="0" w:space="0" w:color="auto"/>
        <w:left w:val="none" w:sz="0" w:space="0" w:color="auto"/>
        <w:bottom w:val="none" w:sz="0" w:space="0" w:color="auto"/>
        <w:right w:val="none" w:sz="0" w:space="0" w:color="auto"/>
      </w:divBdr>
    </w:div>
    <w:div w:id="1236866022">
      <w:bodyDiv w:val="1"/>
      <w:marLeft w:val="0"/>
      <w:marRight w:val="0"/>
      <w:marTop w:val="0"/>
      <w:marBottom w:val="0"/>
      <w:divBdr>
        <w:top w:val="none" w:sz="0" w:space="0" w:color="auto"/>
        <w:left w:val="none" w:sz="0" w:space="0" w:color="auto"/>
        <w:bottom w:val="none" w:sz="0" w:space="0" w:color="auto"/>
        <w:right w:val="none" w:sz="0" w:space="0" w:color="auto"/>
      </w:divBdr>
    </w:div>
    <w:div w:id="1238174671">
      <w:bodyDiv w:val="1"/>
      <w:marLeft w:val="0"/>
      <w:marRight w:val="0"/>
      <w:marTop w:val="0"/>
      <w:marBottom w:val="0"/>
      <w:divBdr>
        <w:top w:val="none" w:sz="0" w:space="0" w:color="auto"/>
        <w:left w:val="none" w:sz="0" w:space="0" w:color="auto"/>
        <w:bottom w:val="none" w:sz="0" w:space="0" w:color="auto"/>
        <w:right w:val="none" w:sz="0" w:space="0" w:color="auto"/>
      </w:divBdr>
    </w:div>
    <w:div w:id="1240290204">
      <w:bodyDiv w:val="1"/>
      <w:marLeft w:val="0"/>
      <w:marRight w:val="0"/>
      <w:marTop w:val="0"/>
      <w:marBottom w:val="0"/>
      <w:divBdr>
        <w:top w:val="none" w:sz="0" w:space="0" w:color="auto"/>
        <w:left w:val="none" w:sz="0" w:space="0" w:color="auto"/>
        <w:bottom w:val="none" w:sz="0" w:space="0" w:color="auto"/>
        <w:right w:val="none" w:sz="0" w:space="0" w:color="auto"/>
      </w:divBdr>
    </w:div>
    <w:div w:id="1242829957">
      <w:bodyDiv w:val="1"/>
      <w:marLeft w:val="0"/>
      <w:marRight w:val="0"/>
      <w:marTop w:val="0"/>
      <w:marBottom w:val="0"/>
      <w:divBdr>
        <w:top w:val="none" w:sz="0" w:space="0" w:color="auto"/>
        <w:left w:val="none" w:sz="0" w:space="0" w:color="auto"/>
        <w:bottom w:val="none" w:sz="0" w:space="0" w:color="auto"/>
        <w:right w:val="none" w:sz="0" w:space="0" w:color="auto"/>
      </w:divBdr>
    </w:div>
    <w:div w:id="1242837626">
      <w:bodyDiv w:val="1"/>
      <w:marLeft w:val="0"/>
      <w:marRight w:val="0"/>
      <w:marTop w:val="0"/>
      <w:marBottom w:val="0"/>
      <w:divBdr>
        <w:top w:val="none" w:sz="0" w:space="0" w:color="auto"/>
        <w:left w:val="none" w:sz="0" w:space="0" w:color="auto"/>
        <w:bottom w:val="none" w:sz="0" w:space="0" w:color="auto"/>
        <w:right w:val="none" w:sz="0" w:space="0" w:color="auto"/>
      </w:divBdr>
    </w:div>
    <w:div w:id="1243567472">
      <w:bodyDiv w:val="1"/>
      <w:marLeft w:val="0"/>
      <w:marRight w:val="0"/>
      <w:marTop w:val="0"/>
      <w:marBottom w:val="0"/>
      <w:divBdr>
        <w:top w:val="none" w:sz="0" w:space="0" w:color="auto"/>
        <w:left w:val="none" w:sz="0" w:space="0" w:color="auto"/>
        <w:bottom w:val="none" w:sz="0" w:space="0" w:color="auto"/>
        <w:right w:val="none" w:sz="0" w:space="0" w:color="auto"/>
      </w:divBdr>
    </w:div>
    <w:div w:id="1244677599">
      <w:bodyDiv w:val="1"/>
      <w:marLeft w:val="0"/>
      <w:marRight w:val="0"/>
      <w:marTop w:val="0"/>
      <w:marBottom w:val="0"/>
      <w:divBdr>
        <w:top w:val="none" w:sz="0" w:space="0" w:color="auto"/>
        <w:left w:val="none" w:sz="0" w:space="0" w:color="auto"/>
        <w:bottom w:val="none" w:sz="0" w:space="0" w:color="auto"/>
        <w:right w:val="none" w:sz="0" w:space="0" w:color="auto"/>
      </w:divBdr>
    </w:div>
    <w:div w:id="1245073643">
      <w:bodyDiv w:val="1"/>
      <w:marLeft w:val="0"/>
      <w:marRight w:val="0"/>
      <w:marTop w:val="0"/>
      <w:marBottom w:val="0"/>
      <w:divBdr>
        <w:top w:val="none" w:sz="0" w:space="0" w:color="auto"/>
        <w:left w:val="none" w:sz="0" w:space="0" w:color="auto"/>
        <w:bottom w:val="none" w:sz="0" w:space="0" w:color="auto"/>
        <w:right w:val="none" w:sz="0" w:space="0" w:color="auto"/>
      </w:divBdr>
    </w:div>
    <w:div w:id="1246108750">
      <w:bodyDiv w:val="1"/>
      <w:marLeft w:val="0"/>
      <w:marRight w:val="0"/>
      <w:marTop w:val="0"/>
      <w:marBottom w:val="0"/>
      <w:divBdr>
        <w:top w:val="none" w:sz="0" w:space="0" w:color="auto"/>
        <w:left w:val="none" w:sz="0" w:space="0" w:color="auto"/>
        <w:bottom w:val="none" w:sz="0" w:space="0" w:color="auto"/>
        <w:right w:val="none" w:sz="0" w:space="0" w:color="auto"/>
      </w:divBdr>
    </w:div>
    <w:div w:id="1246955361">
      <w:bodyDiv w:val="1"/>
      <w:marLeft w:val="0"/>
      <w:marRight w:val="0"/>
      <w:marTop w:val="0"/>
      <w:marBottom w:val="0"/>
      <w:divBdr>
        <w:top w:val="none" w:sz="0" w:space="0" w:color="auto"/>
        <w:left w:val="none" w:sz="0" w:space="0" w:color="auto"/>
        <w:bottom w:val="none" w:sz="0" w:space="0" w:color="auto"/>
        <w:right w:val="none" w:sz="0" w:space="0" w:color="auto"/>
      </w:divBdr>
    </w:div>
    <w:div w:id="1248689688">
      <w:bodyDiv w:val="1"/>
      <w:marLeft w:val="0"/>
      <w:marRight w:val="0"/>
      <w:marTop w:val="0"/>
      <w:marBottom w:val="0"/>
      <w:divBdr>
        <w:top w:val="none" w:sz="0" w:space="0" w:color="auto"/>
        <w:left w:val="none" w:sz="0" w:space="0" w:color="auto"/>
        <w:bottom w:val="none" w:sz="0" w:space="0" w:color="auto"/>
        <w:right w:val="none" w:sz="0" w:space="0" w:color="auto"/>
      </w:divBdr>
      <w:divsChild>
        <w:div w:id="24333415">
          <w:blockQuote w:val="1"/>
          <w:marLeft w:val="120"/>
          <w:marRight w:val="0"/>
          <w:marTop w:val="60"/>
          <w:marBottom w:val="60"/>
          <w:divBdr>
            <w:top w:val="none" w:sz="0" w:space="0" w:color="auto"/>
            <w:left w:val="none" w:sz="0" w:space="0" w:color="auto"/>
            <w:bottom w:val="none" w:sz="0" w:space="0" w:color="auto"/>
            <w:right w:val="none" w:sz="0" w:space="0" w:color="auto"/>
          </w:divBdr>
        </w:div>
        <w:div w:id="159125354">
          <w:blockQuote w:val="1"/>
          <w:marLeft w:val="120"/>
          <w:marRight w:val="0"/>
          <w:marTop w:val="60"/>
          <w:marBottom w:val="60"/>
          <w:divBdr>
            <w:top w:val="none" w:sz="0" w:space="0" w:color="auto"/>
            <w:left w:val="none" w:sz="0" w:space="0" w:color="auto"/>
            <w:bottom w:val="none" w:sz="0" w:space="0" w:color="auto"/>
            <w:right w:val="none" w:sz="0" w:space="0" w:color="auto"/>
          </w:divBdr>
        </w:div>
        <w:div w:id="167329151">
          <w:blockQuote w:val="1"/>
          <w:marLeft w:val="120"/>
          <w:marRight w:val="0"/>
          <w:marTop w:val="60"/>
          <w:marBottom w:val="60"/>
          <w:divBdr>
            <w:top w:val="none" w:sz="0" w:space="0" w:color="auto"/>
            <w:left w:val="none" w:sz="0" w:space="0" w:color="auto"/>
            <w:bottom w:val="none" w:sz="0" w:space="0" w:color="auto"/>
            <w:right w:val="none" w:sz="0" w:space="0" w:color="auto"/>
          </w:divBdr>
        </w:div>
        <w:div w:id="295453719">
          <w:blockQuote w:val="1"/>
          <w:marLeft w:val="120"/>
          <w:marRight w:val="0"/>
          <w:marTop w:val="60"/>
          <w:marBottom w:val="60"/>
          <w:divBdr>
            <w:top w:val="none" w:sz="0" w:space="0" w:color="auto"/>
            <w:left w:val="none" w:sz="0" w:space="0" w:color="auto"/>
            <w:bottom w:val="none" w:sz="0" w:space="0" w:color="auto"/>
            <w:right w:val="none" w:sz="0" w:space="0" w:color="auto"/>
          </w:divBdr>
        </w:div>
        <w:div w:id="368846488">
          <w:blockQuote w:val="1"/>
          <w:marLeft w:val="120"/>
          <w:marRight w:val="0"/>
          <w:marTop w:val="60"/>
          <w:marBottom w:val="60"/>
          <w:divBdr>
            <w:top w:val="none" w:sz="0" w:space="0" w:color="auto"/>
            <w:left w:val="none" w:sz="0" w:space="0" w:color="auto"/>
            <w:bottom w:val="none" w:sz="0" w:space="0" w:color="auto"/>
            <w:right w:val="none" w:sz="0" w:space="0" w:color="auto"/>
          </w:divBdr>
        </w:div>
        <w:div w:id="375934984">
          <w:blockQuote w:val="1"/>
          <w:marLeft w:val="120"/>
          <w:marRight w:val="0"/>
          <w:marTop w:val="60"/>
          <w:marBottom w:val="60"/>
          <w:divBdr>
            <w:top w:val="none" w:sz="0" w:space="0" w:color="auto"/>
            <w:left w:val="none" w:sz="0" w:space="0" w:color="auto"/>
            <w:bottom w:val="none" w:sz="0" w:space="0" w:color="auto"/>
            <w:right w:val="none" w:sz="0" w:space="0" w:color="auto"/>
          </w:divBdr>
        </w:div>
        <w:div w:id="431752013">
          <w:blockQuote w:val="1"/>
          <w:marLeft w:val="120"/>
          <w:marRight w:val="0"/>
          <w:marTop w:val="60"/>
          <w:marBottom w:val="60"/>
          <w:divBdr>
            <w:top w:val="none" w:sz="0" w:space="0" w:color="auto"/>
            <w:left w:val="none" w:sz="0" w:space="0" w:color="auto"/>
            <w:bottom w:val="none" w:sz="0" w:space="0" w:color="auto"/>
            <w:right w:val="none" w:sz="0" w:space="0" w:color="auto"/>
          </w:divBdr>
        </w:div>
        <w:div w:id="517810811">
          <w:blockQuote w:val="1"/>
          <w:marLeft w:val="120"/>
          <w:marRight w:val="0"/>
          <w:marTop w:val="60"/>
          <w:marBottom w:val="60"/>
          <w:divBdr>
            <w:top w:val="none" w:sz="0" w:space="0" w:color="auto"/>
            <w:left w:val="none" w:sz="0" w:space="0" w:color="auto"/>
            <w:bottom w:val="none" w:sz="0" w:space="0" w:color="auto"/>
            <w:right w:val="none" w:sz="0" w:space="0" w:color="auto"/>
          </w:divBdr>
        </w:div>
        <w:div w:id="528297363">
          <w:blockQuote w:val="1"/>
          <w:marLeft w:val="120"/>
          <w:marRight w:val="0"/>
          <w:marTop w:val="60"/>
          <w:marBottom w:val="60"/>
          <w:divBdr>
            <w:top w:val="none" w:sz="0" w:space="0" w:color="auto"/>
            <w:left w:val="none" w:sz="0" w:space="0" w:color="auto"/>
            <w:bottom w:val="none" w:sz="0" w:space="0" w:color="auto"/>
            <w:right w:val="none" w:sz="0" w:space="0" w:color="auto"/>
          </w:divBdr>
        </w:div>
        <w:div w:id="610285351">
          <w:blockQuote w:val="1"/>
          <w:marLeft w:val="120"/>
          <w:marRight w:val="0"/>
          <w:marTop w:val="60"/>
          <w:marBottom w:val="60"/>
          <w:divBdr>
            <w:top w:val="none" w:sz="0" w:space="0" w:color="auto"/>
            <w:left w:val="none" w:sz="0" w:space="0" w:color="auto"/>
            <w:bottom w:val="none" w:sz="0" w:space="0" w:color="auto"/>
            <w:right w:val="none" w:sz="0" w:space="0" w:color="auto"/>
          </w:divBdr>
        </w:div>
        <w:div w:id="739792923">
          <w:blockQuote w:val="1"/>
          <w:marLeft w:val="120"/>
          <w:marRight w:val="0"/>
          <w:marTop w:val="60"/>
          <w:marBottom w:val="60"/>
          <w:divBdr>
            <w:top w:val="none" w:sz="0" w:space="0" w:color="auto"/>
            <w:left w:val="none" w:sz="0" w:space="0" w:color="auto"/>
            <w:bottom w:val="none" w:sz="0" w:space="0" w:color="auto"/>
            <w:right w:val="none" w:sz="0" w:space="0" w:color="auto"/>
          </w:divBdr>
        </w:div>
        <w:div w:id="792409487">
          <w:blockQuote w:val="1"/>
          <w:marLeft w:val="120"/>
          <w:marRight w:val="0"/>
          <w:marTop w:val="60"/>
          <w:marBottom w:val="60"/>
          <w:divBdr>
            <w:top w:val="none" w:sz="0" w:space="0" w:color="auto"/>
            <w:left w:val="none" w:sz="0" w:space="0" w:color="auto"/>
            <w:bottom w:val="none" w:sz="0" w:space="0" w:color="auto"/>
            <w:right w:val="none" w:sz="0" w:space="0" w:color="auto"/>
          </w:divBdr>
        </w:div>
        <w:div w:id="847601679">
          <w:blockQuote w:val="1"/>
          <w:marLeft w:val="120"/>
          <w:marRight w:val="0"/>
          <w:marTop w:val="60"/>
          <w:marBottom w:val="60"/>
          <w:divBdr>
            <w:top w:val="none" w:sz="0" w:space="0" w:color="auto"/>
            <w:left w:val="none" w:sz="0" w:space="0" w:color="auto"/>
            <w:bottom w:val="none" w:sz="0" w:space="0" w:color="auto"/>
            <w:right w:val="none" w:sz="0" w:space="0" w:color="auto"/>
          </w:divBdr>
        </w:div>
        <w:div w:id="871117044">
          <w:blockQuote w:val="1"/>
          <w:marLeft w:val="120"/>
          <w:marRight w:val="0"/>
          <w:marTop w:val="60"/>
          <w:marBottom w:val="60"/>
          <w:divBdr>
            <w:top w:val="none" w:sz="0" w:space="0" w:color="auto"/>
            <w:left w:val="none" w:sz="0" w:space="0" w:color="auto"/>
            <w:bottom w:val="none" w:sz="0" w:space="0" w:color="auto"/>
            <w:right w:val="none" w:sz="0" w:space="0" w:color="auto"/>
          </w:divBdr>
        </w:div>
        <w:div w:id="906308704">
          <w:blockQuote w:val="1"/>
          <w:marLeft w:val="120"/>
          <w:marRight w:val="0"/>
          <w:marTop w:val="60"/>
          <w:marBottom w:val="60"/>
          <w:divBdr>
            <w:top w:val="none" w:sz="0" w:space="0" w:color="auto"/>
            <w:left w:val="none" w:sz="0" w:space="0" w:color="auto"/>
            <w:bottom w:val="none" w:sz="0" w:space="0" w:color="auto"/>
            <w:right w:val="none" w:sz="0" w:space="0" w:color="auto"/>
          </w:divBdr>
        </w:div>
        <w:div w:id="1023046020">
          <w:blockQuote w:val="1"/>
          <w:marLeft w:val="120"/>
          <w:marRight w:val="0"/>
          <w:marTop w:val="60"/>
          <w:marBottom w:val="60"/>
          <w:divBdr>
            <w:top w:val="none" w:sz="0" w:space="0" w:color="auto"/>
            <w:left w:val="none" w:sz="0" w:space="0" w:color="auto"/>
            <w:bottom w:val="none" w:sz="0" w:space="0" w:color="auto"/>
            <w:right w:val="none" w:sz="0" w:space="0" w:color="auto"/>
          </w:divBdr>
        </w:div>
        <w:div w:id="1092775381">
          <w:blockQuote w:val="1"/>
          <w:marLeft w:val="120"/>
          <w:marRight w:val="0"/>
          <w:marTop w:val="60"/>
          <w:marBottom w:val="60"/>
          <w:divBdr>
            <w:top w:val="none" w:sz="0" w:space="0" w:color="auto"/>
            <w:left w:val="none" w:sz="0" w:space="0" w:color="auto"/>
            <w:bottom w:val="none" w:sz="0" w:space="0" w:color="auto"/>
            <w:right w:val="none" w:sz="0" w:space="0" w:color="auto"/>
          </w:divBdr>
        </w:div>
        <w:div w:id="1189762256">
          <w:blockQuote w:val="1"/>
          <w:marLeft w:val="120"/>
          <w:marRight w:val="0"/>
          <w:marTop w:val="60"/>
          <w:marBottom w:val="60"/>
          <w:divBdr>
            <w:top w:val="none" w:sz="0" w:space="0" w:color="auto"/>
            <w:left w:val="none" w:sz="0" w:space="0" w:color="auto"/>
            <w:bottom w:val="none" w:sz="0" w:space="0" w:color="auto"/>
            <w:right w:val="none" w:sz="0" w:space="0" w:color="auto"/>
          </w:divBdr>
        </w:div>
        <w:div w:id="1204244591">
          <w:blockQuote w:val="1"/>
          <w:marLeft w:val="120"/>
          <w:marRight w:val="0"/>
          <w:marTop w:val="60"/>
          <w:marBottom w:val="60"/>
          <w:divBdr>
            <w:top w:val="none" w:sz="0" w:space="0" w:color="auto"/>
            <w:left w:val="none" w:sz="0" w:space="0" w:color="auto"/>
            <w:bottom w:val="none" w:sz="0" w:space="0" w:color="auto"/>
            <w:right w:val="none" w:sz="0" w:space="0" w:color="auto"/>
          </w:divBdr>
        </w:div>
        <w:div w:id="1348095529">
          <w:blockQuote w:val="1"/>
          <w:marLeft w:val="120"/>
          <w:marRight w:val="0"/>
          <w:marTop w:val="60"/>
          <w:marBottom w:val="60"/>
          <w:divBdr>
            <w:top w:val="none" w:sz="0" w:space="0" w:color="auto"/>
            <w:left w:val="none" w:sz="0" w:space="0" w:color="auto"/>
            <w:bottom w:val="none" w:sz="0" w:space="0" w:color="auto"/>
            <w:right w:val="none" w:sz="0" w:space="0" w:color="auto"/>
          </w:divBdr>
        </w:div>
        <w:div w:id="1414357285">
          <w:blockQuote w:val="1"/>
          <w:marLeft w:val="120"/>
          <w:marRight w:val="0"/>
          <w:marTop w:val="60"/>
          <w:marBottom w:val="60"/>
          <w:divBdr>
            <w:top w:val="none" w:sz="0" w:space="0" w:color="auto"/>
            <w:left w:val="none" w:sz="0" w:space="0" w:color="auto"/>
            <w:bottom w:val="none" w:sz="0" w:space="0" w:color="auto"/>
            <w:right w:val="none" w:sz="0" w:space="0" w:color="auto"/>
          </w:divBdr>
        </w:div>
        <w:div w:id="1487672692">
          <w:blockQuote w:val="1"/>
          <w:marLeft w:val="120"/>
          <w:marRight w:val="0"/>
          <w:marTop w:val="60"/>
          <w:marBottom w:val="60"/>
          <w:divBdr>
            <w:top w:val="none" w:sz="0" w:space="0" w:color="auto"/>
            <w:left w:val="none" w:sz="0" w:space="0" w:color="auto"/>
            <w:bottom w:val="none" w:sz="0" w:space="0" w:color="auto"/>
            <w:right w:val="none" w:sz="0" w:space="0" w:color="auto"/>
          </w:divBdr>
        </w:div>
        <w:div w:id="1577593440">
          <w:blockQuote w:val="1"/>
          <w:marLeft w:val="120"/>
          <w:marRight w:val="0"/>
          <w:marTop w:val="60"/>
          <w:marBottom w:val="60"/>
          <w:divBdr>
            <w:top w:val="none" w:sz="0" w:space="0" w:color="auto"/>
            <w:left w:val="none" w:sz="0" w:space="0" w:color="auto"/>
            <w:bottom w:val="none" w:sz="0" w:space="0" w:color="auto"/>
            <w:right w:val="none" w:sz="0" w:space="0" w:color="auto"/>
          </w:divBdr>
        </w:div>
        <w:div w:id="1654408227">
          <w:blockQuote w:val="1"/>
          <w:marLeft w:val="120"/>
          <w:marRight w:val="0"/>
          <w:marTop w:val="60"/>
          <w:marBottom w:val="60"/>
          <w:divBdr>
            <w:top w:val="none" w:sz="0" w:space="0" w:color="auto"/>
            <w:left w:val="none" w:sz="0" w:space="0" w:color="auto"/>
            <w:bottom w:val="none" w:sz="0" w:space="0" w:color="auto"/>
            <w:right w:val="none" w:sz="0" w:space="0" w:color="auto"/>
          </w:divBdr>
        </w:div>
        <w:div w:id="1733579724">
          <w:blockQuote w:val="1"/>
          <w:marLeft w:val="120"/>
          <w:marRight w:val="0"/>
          <w:marTop w:val="60"/>
          <w:marBottom w:val="60"/>
          <w:divBdr>
            <w:top w:val="none" w:sz="0" w:space="0" w:color="auto"/>
            <w:left w:val="none" w:sz="0" w:space="0" w:color="auto"/>
            <w:bottom w:val="none" w:sz="0" w:space="0" w:color="auto"/>
            <w:right w:val="none" w:sz="0" w:space="0" w:color="auto"/>
          </w:divBdr>
        </w:div>
        <w:div w:id="1768112323">
          <w:blockQuote w:val="1"/>
          <w:marLeft w:val="120"/>
          <w:marRight w:val="0"/>
          <w:marTop w:val="60"/>
          <w:marBottom w:val="60"/>
          <w:divBdr>
            <w:top w:val="none" w:sz="0" w:space="0" w:color="auto"/>
            <w:left w:val="none" w:sz="0" w:space="0" w:color="auto"/>
            <w:bottom w:val="none" w:sz="0" w:space="0" w:color="auto"/>
            <w:right w:val="none" w:sz="0" w:space="0" w:color="auto"/>
          </w:divBdr>
        </w:div>
        <w:div w:id="1832940768">
          <w:blockQuote w:val="1"/>
          <w:marLeft w:val="120"/>
          <w:marRight w:val="0"/>
          <w:marTop w:val="60"/>
          <w:marBottom w:val="60"/>
          <w:divBdr>
            <w:top w:val="none" w:sz="0" w:space="0" w:color="auto"/>
            <w:left w:val="none" w:sz="0" w:space="0" w:color="auto"/>
            <w:bottom w:val="none" w:sz="0" w:space="0" w:color="auto"/>
            <w:right w:val="none" w:sz="0" w:space="0" w:color="auto"/>
          </w:divBdr>
        </w:div>
        <w:div w:id="1849130618">
          <w:blockQuote w:val="1"/>
          <w:marLeft w:val="120"/>
          <w:marRight w:val="0"/>
          <w:marTop w:val="60"/>
          <w:marBottom w:val="60"/>
          <w:divBdr>
            <w:top w:val="none" w:sz="0" w:space="0" w:color="auto"/>
            <w:left w:val="none" w:sz="0" w:space="0" w:color="auto"/>
            <w:bottom w:val="none" w:sz="0" w:space="0" w:color="auto"/>
            <w:right w:val="none" w:sz="0" w:space="0" w:color="auto"/>
          </w:divBdr>
        </w:div>
        <w:div w:id="1925414447">
          <w:blockQuote w:val="1"/>
          <w:marLeft w:val="120"/>
          <w:marRight w:val="0"/>
          <w:marTop w:val="60"/>
          <w:marBottom w:val="60"/>
          <w:divBdr>
            <w:top w:val="none" w:sz="0" w:space="0" w:color="auto"/>
            <w:left w:val="none" w:sz="0" w:space="0" w:color="auto"/>
            <w:bottom w:val="none" w:sz="0" w:space="0" w:color="auto"/>
            <w:right w:val="none" w:sz="0" w:space="0" w:color="auto"/>
          </w:divBdr>
        </w:div>
        <w:div w:id="1976447785">
          <w:blockQuote w:val="1"/>
          <w:marLeft w:val="120"/>
          <w:marRight w:val="0"/>
          <w:marTop w:val="60"/>
          <w:marBottom w:val="60"/>
          <w:divBdr>
            <w:top w:val="none" w:sz="0" w:space="0" w:color="auto"/>
            <w:left w:val="none" w:sz="0" w:space="0" w:color="auto"/>
            <w:bottom w:val="none" w:sz="0" w:space="0" w:color="auto"/>
            <w:right w:val="none" w:sz="0" w:space="0" w:color="auto"/>
          </w:divBdr>
        </w:div>
        <w:div w:id="2004356734">
          <w:blockQuote w:val="1"/>
          <w:marLeft w:val="120"/>
          <w:marRight w:val="0"/>
          <w:marTop w:val="60"/>
          <w:marBottom w:val="60"/>
          <w:divBdr>
            <w:top w:val="none" w:sz="0" w:space="0" w:color="auto"/>
            <w:left w:val="none" w:sz="0" w:space="0" w:color="auto"/>
            <w:bottom w:val="none" w:sz="0" w:space="0" w:color="auto"/>
            <w:right w:val="none" w:sz="0" w:space="0" w:color="auto"/>
          </w:divBdr>
        </w:div>
      </w:divsChild>
    </w:div>
    <w:div w:id="1251740274">
      <w:bodyDiv w:val="1"/>
      <w:marLeft w:val="0"/>
      <w:marRight w:val="0"/>
      <w:marTop w:val="0"/>
      <w:marBottom w:val="0"/>
      <w:divBdr>
        <w:top w:val="none" w:sz="0" w:space="0" w:color="auto"/>
        <w:left w:val="none" w:sz="0" w:space="0" w:color="auto"/>
        <w:bottom w:val="none" w:sz="0" w:space="0" w:color="auto"/>
        <w:right w:val="none" w:sz="0" w:space="0" w:color="auto"/>
      </w:divBdr>
    </w:div>
    <w:div w:id="1253976925">
      <w:bodyDiv w:val="1"/>
      <w:marLeft w:val="0"/>
      <w:marRight w:val="0"/>
      <w:marTop w:val="0"/>
      <w:marBottom w:val="0"/>
      <w:divBdr>
        <w:top w:val="none" w:sz="0" w:space="0" w:color="auto"/>
        <w:left w:val="none" w:sz="0" w:space="0" w:color="auto"/>
        <w:bottom w:val="none" w:sz="0" w:space="0" w:color="auto"/>
        <w:right w:val="none" w:sz="0" w:space="0" w:color="auto"/>
      </w:divBdr>
    </w:div>
    <w:div w:id="1256095326">
      <w:bodyDiv w:val="1"/>
      <w:marLeft w:val="0"/>
      <w:marRight w:val="0"/>
      <w:marTop w:val="0"/>
      <w:marBottom w:val="0"/>
      <w:divBdr>
        <w:top w:val="none" w:sz="0" w:space="0" w:color="auto"/>
        <w:left w:val="none" w:sz="0" w:space="0" w:color="auto"/>
        <w:bottom w:val="none" w:sz="0" w:space="0" w:color="auto"/>
        <w:right w:val="none" w:sz="0" w:space="0" w:color="auto"/>
      </w:divBdr>
    </w:div>
    <w:div w:id="1256937349">
      <w:bodyDiv w:val="1"/>
      <w:marLeft w:val="0"/>
      <w:marRight w:val="0"/>
      <w:marTop w:val="0"/>
      <w:marBottom w:val="0"/>
      <w:divBdr>
        <w:top w:val="none" w:sz="0" w:space="0" w:color="auto"/>
        <w:left w:val="none" w:sz="0" w:space="0" w:color="auto"/>
        <w:bottom w:val="none" w:sz="0" w:space="0" w:color="auto"/>
        <w:right w:val="none" w:sz="0" w:space="0" w:color="auto"/>
      </w:divBdr>
    </w:div>
    <w:div w:id="1257134840">
      <w:bodyDiv w:val="1"/>
      <w:marLeft w:val="0"/>
      <w:marRight w:val="0"/>
      <w:marTop w:val="0"/>
      <w:marBottom w:val="0"/>
      <w:divBdr>
        <w:top w:val="none" w:sz="0" w:space="0" w:color="auto"/>
        <w:left w:val="none" w:sz="0" w:space="0" w:color="auto"/>
        <w:bottom w:val="none" w:sz="0" w:space="0" w:color="auto"/>
        <w:right w:val="none" w:sz="0" w:space="0" w:color="auto"/>
      </w:divBdr>
    </w:div>
    <w:div w:id="1260874169">
      <w:bodyDiv w:val="1"/>
      <w:marLeft w:val="0"/>
      <w:marRight w:val="0"/>
      <w:marTop w:val="0"/>
      <w:marBottom w:val="0"/>
      <w:divBdr>
        <w:top w:val="none" w:sz="0" w:space="0" w:color="auto"/>
        <w:left w:val="none" w:sz="0" w:space="0" w:color="auto"/>
        <w:bottom w:val="none" w:sz="0" w:space="0" w:color="auto"/>
        <w:right w:val="none" w:sz="0" w:space="0" w:color="auto"/>
      </w:divBdr>
    </w:div>
    <w:div w:id="1261718170">
      <w:bodyDiv w:val="1"/>
      <w:marLeft w:val="0"/>
      <w:marRight w:val="0"/>
      <w:marTop w:val="0"/>
      <w:marBottom w:val="0"/>
      <w:divBdr>
        <w:top w:val="none" w:sz="0" w:space="0" w:color="auto"/>
        <w:left w:val="none" w:sz="0" w:space="0" w:color="auto"/>
        <w:bottom w:val="none" w:sz="0" w:space="0" w:color="auto"/>
        <w:right w:val="none" w:sz="0" w:space="0" w:color="auto"/>
      </w:divBdr>
    </w:div>
    <w:div w:id="1262378344">
      <w:bodyDiv w:val="1"/>
      <w:marLeft w:val="0"/>
      <w:marRight w:val="0"/>
      <w:marTop w:val="0"/>
      <w:marBottom w:val="0"/>
      <w:divBdr>
        <w:top w:val="none" w:sz="0" w:space="0" w:color="auto"/>
        <w:left w:val="none" w:sz="0" w:space="0" w:color="auto"/>
        <w:bottom w:val="none" w:sz="0" w:space="0" w:color="auto"/>
        <w:right w:val="none" w:sz="0" w:space="0" w:color="auto"/>
      </w:divBdr>
    </w:div>
    <w:div w:id="1262686286">
      <w:bodyDiv w:val="1"/>
      <w:marLeft w:val="0"/>
      <w:marRight w:val="0"/>
      <w:marTop w:val="0"/>
      <w:marBottom w:val="0"/>
      <w:divBdr>
        <w:top w:val="none" w:sz="0" w:space="0" w:color="auto"/>
        <w:left w:val="none" w:sz="0" w:space="0" w:color="auto"/>
        <w:bottom w:val="none" w:sz="0" w:space="0" w:color="auto"/>
        <w:right w:val="none" w:sz="0" w:space="0" w:color="auto"/>
      </w:divBdr>
    </w:div>
    <w:div w:id="1263681658">
      <w:bodyDiv w:val="1"/>
      <w:marLeft w:val="0"/>
      <w:marRight w:val="0"/>
      <w:marTop w:val="0"/>
      <w:marBottom w:val="0"/>
      <w:divBdr>
        <w:top w:val="none" w:sz="0" w:space="0" w:color="auto"/>
        <w:left w:val="none" w:sz="0" w:space="0" w:color="auto"/>
        <w:bottom w:val="none" w:sz="0" w:space="0" w:color="auto"/>
        <w:right w:val="none" w:sz="0" w:space="0" w:color="auto"/>
      </w:divBdr>
    </w:div>
    <w:div w:id="1264611414">
      <w:bodyDiv w:val="1"/>
      <w:marLeft w:val="0"/>
      <w:marRight w:val="0"/>
      <w:marTop w:val="0"/>
      <w:marBottom w:val="0"/>
      <w:divBdr>
        <w:top w:val="none" w:sz="0" w:space="0" w:color="auto"/>
        <w:left w:val="none" w:sz="0" w:space="0" w:color="auto"/>
        <w:bottom w:val="none" w:sz="0" w:space="0" w:color="auto"/>
        <w:right w:val="none" w:sz="0" w:space="0" w:color="auto"/>
      </w:divBdr>
    </w:div>
    <w:div w:id="1264997785">
      <w:bodyDiv w:val="1"/>
      <w:marLeft w:val="0"/>
      <w:marRight w:val="0"/>
      <w:marTop w:val="0"/>
      <w:marBottom w:val="0"/>
      <w:divBdr>
        <w:top w:val="none" w:sz="0" w:space="0" w:color="auto"/>
        <w:left w:val="none" w:sz="0" w:space="0" w:color="auto"/>
        <w:bottom w:val="none" w:sz="0" w:space="0" w:color="auto"/>
        <w:right w:val="none" w:sz="0" w:space="0" w:color="auto"/>
      </w:divBdr>
    </w:div>
    <w:div w:id="1268269774">
      <w:bodyDiv w:val="1"/>
      <w:marLeft w:val="0"/>
      <w:marRight w:val="0"/>
      <w:marTop w:val="0"/>
      <w:marBottom w:val="0"/>
      <w:divBdr>
        <w:top w:val="none" w:sz="0" w:space="0" w:color="auto"/>
        <w:left w:val="none" w:sz="0" w:space="0" w:color="auto"/>
        <w:bottom w:val="none" w:sz="0" w:space="0" w:color="auto"/>
        <w:right w:val="none" w:sz="0" w:space="0" w:color="auto"/>
      </w:divBdr>
    </w:div>
    <w:div w:id="1268391125">
      <w:bodyDiv w:val="1"/>
      <w:marLeft w:val="0"/>
      <w:marRight w:val="0"/>
      <w:marTop w:val="0"/>
      <w:marBottom w:val="0"/>
      <w:divBdr>
        <w:top w:val="none" w:sz="0" w:space="0" w:color="auto"/>
        <w:left w:val="none" w:sz="0" w:space="0" w:color="auto"/>
        <w:bottom w:val="none" w:sz="0" w:space="0" w:color="auto"/>
        <w:right w:val="none" w:sz="0" w:space="0" w:color="auto"/>
      </w:divBdr>
    </w:div>
    <w:div w:id="1269046185">
      <w:bodyDiv w:val="1"/>
      <w:marLeft w:val="0"/>
      <w:marRight w:val="0"/>
      <w:marTop w:val="0"/>
      <w:marBottom w:val="0"/>
      <w:divBdr>
        <w:top w:val="none" w:sz="0" w:space="0" w:color="auto"/>
        <w:left w:val="none" w:sz="0" w:space="0" w:color="auto"/>
        <w:bottom w:val="none" w:sz="0" w:space="0" w:color="auto"/>
        <w:right w:val="none" w:sz="0" w:space="0" w:color="auto"/>
      </w:divBdr>
    </w:div>
    <w:div w:id="1269241899">
      <w:bodyDiv w:val="1"/>
      <w:marLeft w:val="0"/>
      <w:marRight w:val="0"/>
      <w:marTop w:val="0"/>
      <w:marBottom w:val="0"/>
      <w:divBdr>
        <w:top w:val="none" w:sz="0" w:space="0" w:color="auto"/>
        <w:left w:val="none" w:sz="0" w:space="0" w:color="auto"/>
        <w:bottom w:val="none" w:sz="0" w:space="0" w:color="auto"/>
        <w:right w:val="none" w:sz="0" w:space="0" w:color="auto"/>
      </w:divBdr>
    </w:div>
    <w:div w:id="1270088261">
      <w:bodyDiv w:val="1"/>
      <w:marLeft w:val="0"/>
      <w:marRight w:val="0"/>
      <w:marTop w:val="0"/>
      <w:marBottom w:val="0"/>
      <w:divBdr>
        <w:top w:val="none" w:sz="0" w:space="0" w:color="auto"/>
        <w:left w:val="none" w:sz="0" w:space="0" w:color="auto"/>
        <w:bottom w:val="none" w:sz="0" w:space="0" w:color="auto"/>
        <w:right w:val="none" w:sz="0" w:space="0" w:color="auto"/>
      </w:divBdr>
    </w:div>
    <w:div w:id="1272712471">
      <w:bodyDiv w:val="1"/>
      <w:marLeft w:val="0"/>
      <w:marRight w:val="0"/>
      <w:marTop w:val="0"/>
      <w:marBottom w:val="0"/>
      <w:divBdr>
        <w:top w:val="none" w:sz="0" w:space="0" w:color="auto"/>
        <w:left w:val="none" w:sz="0" w:space="0" w:color="auto"/>
        <w:bottom w:val="none" w:sz="0" w:space="0" w:color="auto"/>
        <w:right w:val="none" w:sz="0" w:space="0" w:color="auto"/>
      </w:divBdr>
    </w:div>
    <w:div w:id="1273247659">
      <w:bodyDiv w:val="1"/>
      <w:marLeft w:val="0"/>
      <w:marRight w:val="0"/>
      <w:marTop w:val="0"/>
      <w:marBottom w:val="0"/>
      <w:divBdr>
        <w:top w:val="none" w:sz="0" w:space="0" w:color="auto"/>
        <w:left w:val="none" w:sz="0" w:space="0" w:color="auto"/>
        <w:bottom w:val="none" w:sz="0" w:space="0" w:color="auto"/>
        <w:right w:val="none" w:sz="0" w:space="0" w:color="auto"/>
      </w:divBdr>
    </w:div>
    <w:div w:id="1273786857">
      <w:bodyDiv w:val="1"/>
      <w:marLeft w:val="0"/>
      <w:marRight w:val="0"/>
      <w:marTop w:val="0"/>
      <w:marBottom w:val="0"/>
      <w:divBdr>
        <w:top w:val="none" w:sz="0" w:space="0" w:color="auto"/>
        <w:left w:val="none" w:sz="0" w:space="0" w:color="auto"/>
        <w:bottom w:val="none" w:sz="0" w:space="0" w:color="auto"/>
        <w:right w:val="none" w:sz="0" w:space="0" w:color="auto"/>
      </w:divBdr>
    </w:div>
    <w:div w:id="1274171538">
      <w:bodyDiv w:val="1"/>
      <w:marLeft w:val="0"/>
      <w:marRight w:val="0"/>
      <w:marTop w:val="0"/>
      <w:marBottom w:val="0"/>
      <w:divBdr>
        <w:top w:val="none" w:sz="0" w:space="0" w:color="auto"/>
        <w:left w:val="none" w:sz="0" w:space="0" w:color="auto"/>
        <w:bottom w:val="none" w:sz="0" w:space="0" w:color="auto"/>
        <w:right w:val="none" w:sz="0" w:space="0" w:color="auto"/>
      </w:divBdr>
    </w:div>
    <w:div w:id="1274745520">
      <w:bodyDiv w:val="1"/>
      <w:marLeft w:val="0"/>
      <w:marRight w:val="0"/>
      <w:marTop w:val="0"/>
      <w:marBottom w:val="0"/>
      <w:divBdr>
        <w:top w:val="none" w:sz="0" w:space="0" w:color="auto"/>
        <w:left w:val="none" w:sz="0" w:space="0" w:color="auto"/>
        <w:bottom w:val="none" w:sz="0" w:space="0" w:color="auto"/>
        <w:right w:val="none" w:sz="0" w:space="0" w:color="auto"/>
      </w:divBdr>
    </w:div>
    <w:div w:id="1274748886">
      <w:bodyDiv w:val="1"/>
      <w:marLeft w:val="0"/>
      <w:marRight w:val="0"/>
      <w:marTop w:val="0"/>
      <w:marBottom w:val="0"/>
      <w:divBdr>
        <w:top w:val="none" w:sz="0" w:space="0" w:color="auto"/>
        <w:left w:val="none" w:sz="0" w:space="0" w:color="auto"/>
        <w:bottom w:val="none" w:sz="0" w:space="0" w:color="auto"/>
        <w:right w:val="none" w:sz="0" w:space="0" w:color="auto"/>
      </w:divBdr>
    </w:div>
    <w:div w:id="1274751185">
      <w:bodyDiv w:val="1"/>
      <w:marLeft w:val="0"/>
      <w:marRight w:val="0"/>
      <w:marTop w:val="0"/>
      <w:marBottom w:val="0"/>
      <w:divBdr>
        <w:top w:val="none" w:sz="0" w:space="0" w:color="auto"/>
        <w:left w:val="none" w:sz="0" w:space="0" w:color="auto"/>
        <w:bottom w:val="none" w:sz="0" w:space="0" w:color="auto"/>
        <w:right w:val="none" w:sz="0" w:space="0" w:color="auto"/>
      </w:divBdr>
    </w:div>
    <w:div w:id="1275022654">
      <w:bodyDiv w:val="1"/>
      <w:marLeft w:val="0"/>
      <w:marRight w:val="0"/>
      <w:marTop w:val="0"/>
      <w:marBottom w:val="0"/>
      <w:divBdr>
        <w:top w:val="none" w:sz="0" w:space="0" w:color="auto"/>
        <w:left w:val="none" w:sz="0" w:space="0" w:color="auto"/>
        <w:bottom w:val="none" w:sz="0" w:space="0" w:color="auto"/>
        <w:right w:val="none" w:sz="0" w:space="0" w:color="auto"/>
      </w:divBdr>
    </w:div>
    <w:div w:id="1278633542">
      <w:bodyDiv w:val="1"/>
      <w:marLeft w:val="0"/>
      <w:marRight w:val="0"/>
      <w:marTop w:val="0"/>
      <w:marBottom w:val="0"/>
      <w:divBdr>
        <w:top w:val="none" w:sz="0" w:space="0" w:color="auto"/>
        <w:left w:val="none" w:sz="0" w:space="0" w:color="auto"/>
        <w:bottom w:val="none" w:sz="0" w:space="0" w:color="auto"/>
        <w:right w:val="none" w:sz="0" w:space="0" w:color="auto"/>
      </w:divBdr>
    </w:div>
    <w:div w:id="1279529030">
      <w:bodyDiv w:val="1"/>
      <w:marLeft w:val="0"/>
      <w:marRight w:val="0"/>
      <w:marTop w:val="0"/>
      <w:marBottom w:val="0"/>
      <w:divBdr>
        <w:top w:val="none" w:sz="0" w:space="0" w:color="auto"/>
        <w:left w:val="none" w:sz="0" w:space="0" w:color="auto"/>
        <w:bottom w:val="none" w:sz="0" w:space="0" w:color="auto"/>
        <w:right w:val="none" w:sz="0" w:space="0" w:color="auto"/>
      </w:divBdr>
    </w:div>
    <w:div w:id="1280987364">
      <w:bodyDiv w:val="1"/>
      <w:marLeft w:val="0"/>
      <w:marRight w:val="0"/>
      <w:marTop w:val="0"/>
      <w:marBottom w:val="0"/>
      <w:divBdr>
        <w:top w:val="none" w:sz="0" w:space="0" w:color="auto"/>
        <w:left w:val="none" w:sz="0" w:space="0" w:color="auto"/>
        <w:bottom w:val="none" w:sz="0" w:space="0" w:color="auto"/>
        <w:right w:val="none" w:sz="0" w:space="0" w:color="auto"/>
      </w:divBdr>
    </w:div>
    <w:div w:id="1281570666">
      <w:bodyDiv w:val="1"/>
      <w:marLeft w:val="0"/>
      <w:marRight w:val="0"/>
      <w:marTop w:val="0"/>
      <w:marBottom w:val="0"/>
      <w:divBdr>
        <w:top w:val="none" w:sz="0" w:space="0" w:color="auto"/>
        <w:left w:val="none" w:sz="0" w:space="0" w:color="auto"/>
        <w:bottom w:val="none" w:sz="0" w:space="0" w:color="auto"/>
        <w:right w:val="none" w:sz="0" w:space="0" w:color="auto"/>
      </w:divBdr>
    </w:div>
    <w:div w:id="1282952800">
      <w:bodyDiv w:val="1"/>
      <w:marLeft w:val="0"/>
      <w:marRight w:val="0"/>
      <w:marTop w:val="0"/>
      <w:marBottom w:val="0"/>
      <w:divBdr>
        <w:top w:val="none" w:sz="0" w:space="0" w:color="auto"/>
        <w:left w:val="none" w:sz="0" w:space="0" w:color="auto"/>
        <w:bottom w:val="none" w:sz="0" w:space="0" w:color="auto"/>
        <w:right w:val="none" w:sz="0" w:space="0" w:color="auto"/>
      </w:divBdr>
    </w:div>
    <w:div w:id="1285191589">
      <w:bodyDiv w:val="1"/>
      <w:marLeft w:val="0"/>
      <w:marRight w:val="0"/>
      <w:marTop w:val="0"/>
      <w:marBottom w:val="0"/>
      <w:divBdr>
        <w:top w:val="none" w:sz="0" w:space="0" w:color="auto"/>
        <w:left w:val="none" w:sz="0" w:space="0" w:color="auto"/>
        <w:bottom w:val="none" w:sz="0" w:space="0" w:color="auto"/>
        <w:right w:val="none" w:sz="0" w:space="0" w:color="auto"/>
      </w:divBdr>
    </w:div>
    <w:div w:id="1286036955">
      <w:bodyDiv w:val="1"/>
      <w:marLeft w:val="0"/>
      <w:marRight w:val="0"/>
      <w:marTop w:val="0"/>
      <w:marBottom w:val="0"/>
      <w:divBdr>
        <w:top w:val="none" w:sz="0" w:space="0" w:color="auto"/>
        <w:left w:val="none" w:sz="0" w:space="0" w:color="auto"/>
        <w:bottom w:val="none" w:sz="0" w:space="0" w:color="auto"/>
        <w:right w:val="none" w:sz="0" w:space="0" w:color="auto"/>
      </w:divBdr>
    </w:div>
    <w:div w:id="1287270038">
      <w:bodyDiv w:val="1"/>
      <w:marLeft w:val="0"/>
      <w:marRight w:val="0"/>
      <w:marTop w:val="0"/>
      <w:marBottom w:val="0"/>
      <w:divBdr>
        <w:top w:val="none" w:sz="0" w:space="0" w:color="auto"/>
        <w:left w:val="none" w:sz="0" w:space="0" w:color="auto"/>
        <w:bottom w:val="none" w:sz="0" w:space="0" w:color="auto"/>
        <w:right w:val="none" w:sz="0" w:space="0" w:color="auto"/>
      </w:divBdr>
    </w:div>
    <w:div w:id="1287547533">
      <w:bodyDiv w:val="1"/>
      <w:marLeft w:val="0"/>
      <w:marRight w:val="0"/>
      <w:marTop w:val="0"/>
      <w:marBottom w:val="0"/>
      <w:divBdr>
        <w:top w:val="none" w:sz="0" w:space="0" w:color="auto"/>
        <w:left w:val="none" w:sz="0" w:space="0" w:color="auto"/>
        <w:bottom w:val="none" w:sz="0" w:space="0" w:color="auto"/>
        <w:right w:val="none" w:sz="0" w:space="0" w:color="auto"/>
      </w:divBdr>
    </w:div>
    <w:div w:id="1288127707">
      <w:bodyDiv w:val="1"/>
      <w:marLeft w:val="0"/>
      <w:marRight w:val="0"/>
      <w:marTop w:val="0"/>
      <w:marBottom w:val="0"/>
      <w:divBdr>
        <w:top w:val="none" w:sz="0" w:space="0" w:color="auto"/>
        <w:left w:val="none" w:sz="0" w:space="0" w:color="auto"/>
        <w:bottom w:val="none" w:sz="0" w:space="0" w:color="auto"/>
        <w:right w:val="none" w:sz="0" w:space="0" w:color="auto"/>
      </w:divBdr>
    </w:div>
    <w:div w:id="1288244942">
      <w:bodyDiv w:val="1"/>
      <w:marLeft w:val="0"/>
      <w:marRight w:val="0"/>
      <w:marTop w:val="0"/>
      <w:marBottom w:val="0"/>
      <w:divBdr>
        <w:top w:val="none" w:sz="0" w:space="0" w:color="auto"/>
        <w:left w:val="none" w:sz="0" w:space="0" w:color="auto"/>
        <w:bottom w:val="none" w:sz="0" w:space="0" w:color="auto"/>
        <w:right w:val="none" w:sz="0" w:space="0" w:color="auto"/>
      </w:divBdr>
    </w:div>
    <w:div w:id="1288581320">
      <w:bodyDiv w:val="1"/>
      <w:marLeft w:val="0"/>
      <w:marRight w:val="0"/>
      <w:marTop w:val="0"/>
      <w:marBottom w:val="0"/>
      <w:divBdr>
        <w:top w:val="none" w:sz="0" w:space="0" w:color="auto"/>
        <w:left w:val="none" w:sz="0" w:space="0" w:color="auto"/>
        <w:bottom w:val="none" w:sz="0" w:space="0" w:color="auto"/>
        <w:right w:val="none" w:sz="0" w:space="0" w:color="auto"/>
      </w:divBdr>
    </w:div>
    <w:div w:id="1289236960">
      <w:bodyDiv w:val="1"/>
      <w:marLeft w:val="0"/>
      <w:marRight w:val="0"/>
      <w:marTop w:val="0"/>
      <w:marBottom w:val="0"/>
      <w:divBdr>
        <w:top w:val="none" w:sz="0" w:space="0" w:color="auto"/>
        <w:left w:val="none" w:sz="0" w:space="0" w:color="auto"/>
        <w:bottom w:val="none" w:sz="0" w:space="0" w:color="auto"/>
        <w:right w:val="none" w:sz="0" w:space="0" w:color="auto"/>
      </w:divBdr>
    </w:div>
    <w:div w:id="1289579840">
      <w:bodyDiv w:val="1"/>
      <w:marLeft w:val="0"/>
      <w:marRight w:val="0"/>
      <w:marTop w:val="0"/>
      <w:marBottom w:val="0"/>
      <w:divBdr>
        <w:top w:val="none" w:sz="0" w:space="0" w:color="auto"/>
        <w:left w:val="none" w:sz="0" w:space="0" w:color="auto"/>
        <w:bottom w:val="none" w:sz="0" w:space="0" w:color="auto"/>
        <w:right w:val="none" w:sz="0" w:space="0" w:color="auto"/>
      </w:divBdr>
    </w:div>
    <w:div w:id="1290087573">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2051217">
      <w:bodyDiv w:val="1"/>
      <w:marLeft w:val="0"/>
      <w:marRight w:val="0"/>
      <w:marTop w:val="0"/>
      <w:marBottom w:val="0"/>
      <w:divBdr>
        <w:top w:val="none" w:sz="0" w:space="0" w:color="auto"/>
        <w:left w:val="none" w:sz="0" w:space="0" w:color="auto"/>
        <w:bottom w:val="none" w:sz="0" w:space="0" w:color="auto"/>
        <w:right w:val="none" w:sz="0" w:space="0" w:color="auto"/>
      </w:divBdr>
    </w:div>
    <w:div w:id="1292394090">
      <w:bodyDiv w:val="1"/>
      <w:marLeft w:val="0"/>
      <w:marRight w:val="0"/>
      <w:marTop w:val="0"/>
      <w:marBottom w:val="0"/>
      <w:divBdr>
        <w:top w:val="none" w:sz="0" w:space="0" w:color="auto"/>
        <w:left w:val="none" w:sz="0" w:space="0" w:color="auto"/>
        <w:bottom w:val="none" w:sz="0" w:space="0" w:color="auto"/>
        <w:right w:val="none" w:sz="0" w:space="0" w:color="auto"/>
      </w:divBdr>
    </w:div>
    <w:div w:id="1293095665">
      <w:bodyDiv w:val="1"/>
      <w:marLeft w:val="0"/>
      <w:marRight w:val="0"/>
      <w:marTop w:val="0"/>
      <w:marBottom w:val="0"/>
      <w:divBdr>
        <w:top w:val="none" w:sz="0" w:space="0" w:color="auto"/>
        <w:left w:val="none" w:sz="0" w:space="0" w:color="auto"/>
        <w:bottom w:val="none" w:sz="0" w:space="0" w:color="auto"/>
        <w:right w:val="none" w:sz="0" w:space="0" w:color="auto"/>
      </w:divBdr>
    </w:div>
    <w:div w:id="1293943293">
      <w:bodyDiv w:val="1"/>
      <w:marLeft w:val="0"/>
      <w:marRight w:val="0"/>
      <w:marTop w:val="0"/>
      <w:marBottom w:val="0"/>
      <w:divBdr>
        <w:top w:val="none" w:sz="0" w:space="0" w:color="auto"/>
        <w:left w:val="none" w:sz="0" w:space="0" w:color="auto"/>
        <w:bottom w:val="none" w:sz="0" w:space="0" w:color="auto"/>
        <w:right w:val="none" w:sz="0" w:space="0" w:color="auto"/>
      </w:divBdr>
    </w:div>
    <w:div w:id="1294561918">
      <w:bodyDiv w:val="1"/>
      <w:marLeft w:val="0"/>
      <w:marRight w:val="0"/>
      <w:marTop w:val="0"/>
      <w:marBottom w:val="0"/>
      <w:divBdr>
        <w:top w:val="none" w:sz="0" w:space="0" w:color="auto"/>
        <w:left w:val="none" w:sz="0" w:space="0" w:color="auto"/>
        <w:bottom w:val="none" w:sz="0" w:space="0" w:color="auto"/>
        <w:right w:val="none" w:sz="0" w:space="0" w:color="auto"/>
      </w:divBdr>
    </w:div>
    <w:div w:id="1296180360">
      <w:bodyDiv w:val="1"/>
      <w:marLeft w:val="0"/>
      <w:marRight w:val="0"/>
      <w:marTop w:val="0"/>
      <w:marBottom w:val="0"/>
      <w:divBdr>
        <w:top w:val="none" w:sz="0" w:space="0" w:color="auto"/>
        <w:left w:val="none" w:sz="0" w:space="0" w:color="auto"/>
        <w:bottom w:val="none" w:sz="0" w:space="0" w:color="auto"/>
        <w:right w:val="none" w:sz="0" w:space="0" w:color="auto"/>
      </w:divBdr>
    </w:div>
    <w:div w:id="1296565614">
      <w:bodyDiv w:val="1"/>
      <w:marLeft w:val="0"/>
      <w:marRight w:val="0"/>
      <w:marTop w:val="0"/>
      <w:marBottom w:val="0"/>
      <w:divBdr>
        <w:top w:val="none" w:sz="0" w:space="0" w:color="auto"/>
        <w:left w:val="none" w:sz="0" w:space="0" w:color="auto"/>
        <w:bottom w:val="none" w:sz="0" w:space="0" w:color="auto"/>
        <w:right w:val="none" w:sz="0" w:space="0" w:color="auto"/>
      </w:divBdr>
    </w:div>
    <w:div w:id="1298024860">
      <w:bodyDiv w:val="1"/>
      <w:marLeft w:val="0"/>
      <w:marRight w:val="0"/>
      <w:marTop w:val="0"/>
      <w:marBottom w:val="0"/>
      <w:divBdr>
        <w:top w:val="none" w:sz="0" w:space="0" w:color="auto"/>
        <w:left w:val="none" w:sz="0" w:space="0" w:color="auto"/>
        <w:bottom w:val="none" w:sz="0" w:space="0" w:color="auto"/>
        <w:right w:val="none" w:sz="0" w:space="0" w:color="auto"/>
      </w:divBdr>
    </w:div>
    <w:div w:id="1298492799">
      <w:bodyDiv w:val="1"/>
      <w:marLeft w:val="0"/>
      <w:marRight w:val="0"/>
      <w:marTop w:val="0"/>
      <w:marBottom w:val="0"/>
      <w:divBdr>
        <w:top w:val="none" w:sz="0" w:space="0" w:color="auto"/>
        <w:left w:val="none" w:sz="0" w:space="0" w:color="auto"/>
        <w:bottom w:val="none" w:sz="0" w:space="0" w:color="auto"/>
        <w:right w:val="none" w:sz="0" w:space="0" w:color="auto"/>
      </w:divBdr>
    </w:div>
    <w:div w:id="1298535637">
      <w:bodyDiv w:val="1"/>
      <w:marLeft w:val="0"/>
      <w:marRight w:val="0"/>
      <w:marTop w:val="0"/>
      <w:marBottom w:val="0"/>
      <w:divBdr>
        <w:top w:val="none" w:sz="0" w:space="0" w:color="auto"/>
        <w:left w:val="none" w:sz="0" w:space="0" w:color="auto"/>
        <w:bottom w:val="none" w:sz="0" w:space="0" w:color="auto"/>
        <w:right w:val="none" w:sz="0" w:space="0" w:color="auto"/>
      </w:divBdr>
    </w:div>
    <w:div w:id="1298562917">
      <w:bodyDiv w:val="1"/>
      <w:marLeft w:val="0"/>
      <w:marRight w:val="0"/>
      <w:marTop w:val="0"/>
      <w:marBottom w:val="0"/>
      <w:divBdr>
        <w:top w:val="none" w:sz="0" w:space="0" w:color="auto"/>
        <w:left w:val="none" w:sz="0" w:space="0" w:color="auto"/>
        <w:bottom w:val="none" w:sz="0" w:space="0" w:color="auto"/>
        <w:right w:val="none" w:sz="0" w:space="0" w:color="auto"/>
      </w:divBdr>
    </w:div>
    <w:div w:id="1299722208">
      <w:bodyDiv w:val="1"/>
      <w:marLeft w:val="0"/>
      <w:marRight w:val="0"/>
      <w:marTop w:val="0"/>
      <w:marBottom w:val="0"/>
      <w:divBdr>
        <w:top w:val="none" w:sz="0" w:space="0" w:color="auto"/>
        <w:left w:val="none" w:sz="0" w:space="0" w:color="auto"/>
        <w:bottom w:val="none" w:sz="0" w:space="0" w:color="auto"/>
        <w:right w:val="none" w:sz="0" w:space="0" w:color="auto"/>
      </w:divBdr>
    </w:div>
    <w:div w:id="1304041088">
      <w:bodyDiv w:val="1"/>
      <w:marLeft w:val="0"/>
      <w:marRight w:val="0"/>
      <w:marTop w:val="0"/>
      <w:marBottom w:val="0"/>
      <w:divBdr>
        <w:top w:val="none" w:sz="0" w:space="0" w:color="auto"/>
        <w:left w:val="none" w:sz="0" w:space="0" w:color="auto"/>
        <w:bottom w:val="none" w:sz="0" w:space="0" w:color="auto"/>
        <w:right w:val="none" w:sz="0" w:space="0" w:color="auto"/>
      </w:divBdr>
    </w:div>
    <w:div w:id="1304581570">
      <w:bodyDiv w:val="1"/>
      <w:marLeft w:val="0"/>
      <w:marRight w:val="0"/>
      <w:marTop w:val="0"/>
      <w:marBottom w:val="0"/>
      <w:divBdr>
        <w:top w:val="none" w:sz="0" w:space="0" w:color="auto"/>
        <w:left w:val="none" w:sz="0" w:space="0" w:color="auto"/>
        <w:bottom w:val="none" w:sz="0" w:space="0" w:color="auto"/>
        <w:right w:val="none" w:sz="0" w:space="0" w:color="auto"/>
      </w:divBdr>
    </w:div>
    <w:div w:id="1305037447">
      <w:bodyDiv w:val="1"/>
      <w:marLeft w:val="0"/>
      <w:marRight w:val="0"/>
      <w:marTop w:val="0"/>
      <w:marBottom w:val="0"/>
      <w:divBdr>
        <w:top w:val="none" w:sz="0" w:space="0" w:color="auto"/>
        <w:left w:val="none" w:sz="0" w:space="0" w:color="auto"/>
        <w:bottom w:val="none" w:sz="0" w:space="0" w:color="auto"/>
        <w:right w:val="none" w:sz="0" w:space="0" w:color="auto"/>
      </w:divBdr>
    </w:div>
    <w:div w:id="1310283855">
      <w:bodyDiv w:val="1"/>
      <w:marLeft w:val="0"/>
      <w:marRight w:val="0"/>
      <w:marTop w:val="0"/>
      <w:marBottom w:val="0"/>
      <w:divBdr>
        <w:top w:val="none" w:sz="0" w:space="0" w:color="auto"/>
        <w:left w:val="none" w:sz="0" w:space="0" w:color="auto"/>
        <w:bottom w:val="none" w:sz="0" w:space="0" w:color="auto"/>
        <w:right w:val="none" w:sz="0" w:space="0" w:color="auto"/>
      </w:divBdr>
    </w:div>
    <w:div w:id="1310328587">
      <w:bodyDiv w:val="1"/>
      <w:marLeft w:val="0"/>
      <w:marRight w:val="0"/>
      <w:marTop w:val="0"/>
      <w:marBottom w:val="0"/>
      <w:divBdr>
        <w:top w:val="none" w:sz="0" w:space="0" w:color="auto"/>
        <w:left w:val="none" w:sz="0" w:space="0" w:color="auto"/>
        <w:bottom w:val="none" w:sz="0" w:space="0" w:color="auto"/>
        <w:right w:val="none" w:sz="0" w:space="0" w:color="auto"/>
      </w:divBdr>
    </w:div>
    <w:div w:id="1312052433">
      <w:bodyDiv w:val="1"/>
      <w:marLeft w:val="0"/>
      <w:marRight w:val="0"/>
      <w:marTop w:val="0"/>
      <w:marBottom w:val="0"/>
      <w:divBdr>
        <w:top w:val="none" w:sz="0" w:space="0" w:color="auto"/>
        <w:left w:val="none" w:sz="0" w:space="0" w:color="auto"/>
        <w:bottom w:val="none" w:sz="0" w:space="0" w:color="auto"/>
        <w:right w:val="none" w:sz="0" w:space="0" w:color="auto"/>
      </w:divBdr>
    </w:div>
    <w:div w:id="1312178855">
      <w:bodyDiv w:val="1"/>
      <w:marLeft w:val="0"/>
      <w:marRight w:val="0"/>
      <w:marTop w:val="0"/>
      <w:marBottom w:val="0"/>
      <w:divBdr>
        <w:top w:val="none" w:sz="0" w:space="0" w:color="auto"/>
        <w:left w:val="none" w:sz="0" w:space="0" w:color="auto"/>
        <w:bottom w:val="none" w:sz="0" w:space="0" w:color="auto"/>
        <w:right w:val="none" w:sz="0" w:space="0" w:color="auto"/>
      </w:divBdr>
    </w:div>
    <w:div w:id="1314605035">
      <w:bodyDiv w:val="1"/>
      <w:marLeft w:val="0"/>
      <w:marRight w:val="0"/>
      <w:marTop w:val="0"/>
      <w:marBottom w:val="0"/>
      <w:divBdr>
        <w:top w:val="none" w:sz="0" w:space="0" w:color="auto"/>
        <w:left w:val="none" w:sz="0" w:space="0" w:color="auto"/>
        <w:bottom w:val="none" w:sz="0" w:space="0" w:color="auto"/>
        <w:right w:val="none" w:sz="0" w:space="0" w:color="auto"/>
      </w:divBdr>
    </w:div>
    <w:div w:id="1314606339">
      <w:bodyDiv w:val="1"/>
      <w:marLeft w:val="0"/>
      <w:marRight w:val="0"/>
      <w:marTop w:val="0"/>
      <w:marBottom w:val="0"/>
      <w:divBdr>
        <w:top w:val="none" w:sz="0" w:space="0" w:color="auto"/>
        <w:left w:val="none" w:sz="0" w:space="0" w:color="auto"/>
        <w:bottom w:val="none" w:sz="0" w:space="0" w:color="auto"/>
        <w:right w:val="none" w:sz="0" w:space="0" w:color="auto"/>
      </w:divBdr>
    </w:div>
    <w:div w:id="1316106180">
      <w:bodyDiv w:val="1"/>
      <w:marLeft w:val="0"/>
      <w:marRight w:val="0"/>
      <w:marTop w:val="0"/>
      <w:marBottom w:val="0"/>
      <w:divBdr>
        <w:top w:val="none" w:sz="0" w:space="0" w:color="auto"/>
        <w:left w:val="none" w:sz="0" w:space="0" w:color="auto"/>
        <w:bottom w:val="none" w:sz="0" w:space="0" w:color="auto"/>
        <w:right w:val="none" w:sz="0" w:space="0" w:color="auto"/>
      </w:divBdr>
    </w:div>
    <w:div w:id="1316454386">
      <w:bodyDiv w:val="1"/>
      <w:marLeft w:val="0"/>
      <w:marRight w:val="0"/>
      <w:marTop w:val="0"/>
      <w:marBottom w:val="0"/>
      <w:divBdr>
        <w:top w:val="none" w:sz="0" w:space="0" w:color="auto"/>
        <w:left w:val="none" w:sz="0" w:space="0" w:color="auto"/>
        <w:bottom w:val="none" w:sz="0" w:space="0" w:color="auto"/>
        <w:right w:val="none" w:sz="0" w:space="0" w:color="auto"/>
      </w:divBdr>
    </w:div>
    <w:div w:id="1316684445">
      <w:bodyDiv w:val="1"/>
      <w:marLeft w:val="0"/>
      <w:marRight w:val="0"/>
      <w:marTop w:val="0"/>
      <w:marBottom w:val="0"/>
      <w:divBdr>
        <w:top w:val="none" w:sz="0" w:space="0" w:color="auto"/>
        <w:left w:val="none" w:sz="0" w:space="0" w:color="auto"/>
        <w:bottom w:val="none" w:sz="0" w:space="0" w:color="auto"/>
        <w:right w:val="none" w:sz="0" w:space="0" w:color="auto"/>
      </w:divBdr>
    </w:div>
    <w:div w:id="1318218443">
      <w:bodyDiv w:val="1"/>
      <w:marLeft w:val="0"/>
      <w:marRight w:val="0"/>
      <w:marTop w:val="0"/>
      <w:marBottom w:val="0"/>
      <w:divBdr>
        <w:top w:val="none" w:sz="0" w:space="0" w:color="auto"/>
        <w:left w:val="none" w:sz="0" w:space="0" w:color="auto"/>
        <w:bottom w:val="none" w:sz="0" w:space="0" w:color="auto"/>
        <w:right w:val="none" w:sz="0" w:space="0" w:color="auto"/>
      </w:divBdr>
    </w:div>
    <w:div w:id="1318728426">
      <w:bodyDiv w:val="1"/>
      <w:marLeft w:val="0"/>
      <w:marRight w:val="0"/>
      <w:marTop w:val="0"/>
      <w:marBottom w:val="0"/>
      <w:divBdr>
        <w:top w:val="none" w:sz="0" w:space="0" w:color="auto"/>
        <w:left w:val="none" w:sz="0" w:space="0" w:color="auto"/>
        <w:bottom w:val="none" w:sz="0" w:space="0" w:color="auto"/>
        <w:right w:val="none" w:sz="0" w:space="0" w:color="auto"/>
      </w:divBdr>
    </w:div>
    <w:div w:id="1319385956">
      <w:bodyDiv w:val="1"/>
      <w:marLeft w:val="0"/>
      <w:marRight w:val="0"/>
      <w:marTop w:val="0"/>
      <w:marBottom w:val="0"/>
      <w:divBdr>
        <w:top w:val="none" w:sz="0" w:space="0" w:color="auto"/>
        <w:left w:val="none" w:sz="0" w:space="0" w:color="auto"/>
        <w:bottom w:val="none" w:sz="0" w:space="0" w:color="auto"/>
        <w:right w:val="none" w:sz="0" w:space="0" w:color="auto"/>
      </w:divBdr>
    </w:div>
    <w:div w:id="1320117575">
      <w:bodyDiv w:val="1"/>
      <w:marLeft w:val="0"/>
      <w:marRight w:val="0"/>
      <w:marTop w:val="0"/>
      <w:marBottom w:val="0"/>
      <w:divBdr>
        <w:top w:val="none" w:sz="0" w:space="0" w:color="auto"/>
        <w:left w:val="none" w:sz="0" w:space="0" w:color="auto"/>
        <w:bottom w:val="none" w:sz="0" w:space="0" w:color="auto"/>
        <w:right w:val="none" w:sz="0" w:space="0" w:color="auto"/>
      </w:divBdr>
    </w:div>
    <w:div w:id="1321693724">
      <w:bodyDiv w:val="1"/>
      <w:marLeft w:val="0"/>
      <w:marRight w:val="0"/>
      <w:marTop w:val="0"/>
      <w:marBottom w:val="0"/>
      <w:divBdr>
        <w:top w:val="none" w:sz="0" w:space="0" w:color="auto"/>
        <w:left w:val="none" w:sz="0" w:space="0" w:color="auto"/>
        <w:bottom w:val="none" w:sz="0" w:space="0" w:color="auto"/>
        <w:right w:val="none" w:sz="0" w:space="0" w:color="auto"/>
      </w:divBdr>
    </w:div>
    <w:div w:id="1323466589">
      <w:bodyDiv w:val="1"/>
      <w:marLeft w:val="0"/>
      <w:marRight w:val="0"/>
      <w:marTop w:val="0"/>
      <w:marBottom w:val="0"/>
      <w:divBdr>
        <w:top w:val="none" w:sz="0" w:space="0" w:color="auto"/>
        <w:left w:val="none" w:sz="0" w:space="0" w:color="auto"/>
        <w:bottom w:val="none" w:sz="0" w:space="0" w:color="auto"/>
        <w:right w:val="none" w:sz="0" w:space="0" w:color="auto"/>
      </w:divBdr>
    </w:div>
    <w:div w:id="1325012637">
      <w:bodyDiv w:val="1"/>
      <w:marLeft w:val="0"/>
      <w:marRight w:val="0"/>
      <w:marTop w:val="0"/>
      <w:marBottom w:val="0"/>
      <w:divBdr>
        <w:top w:val="none" w:sz="0" w:space="0" w:color="auto"/>
        <w:left w:val="none" w:sz="0" w:space="0" w:color="auto"/>
        <w:bottom w:val="none" w:sz="0" w:space="0" w:color="auto"/>
        <w:right w:val="none" w:sz="0" w:space="0" w:color="auto"/>
      </w:divBdr>
    </w:div>
    <w:div w:id="1326736884">
      <w:bodyDiv w:val="1"/>
      <w:marLeft w:val="0"/>
      <w:marRight w:val="0"/>
      <w:marTop w:val="0"/>
      <w:marBottom w:val="0"/>
      <w:divBdr>
        <w:top w:val="none" w:sz="0" w:space="0" w:color="auto"/>
        <w:left w:val="none" w:sz="0" w:space="0" w:color="auto"/>
        <w:bottom w:val="none" w:sz="0" w:space="0" w:color="auto"/>
        <w:right w:val="none" w:sz="0" w:space="0" w:color="auto"/>
      </w:divBdr>
    </w:div>
    <w:div w:id="1326782694">
      <w:bodyDiv w:val="1"/>
      <w:marLeft w:val="0"/>
      <w:marRight w:val="0"/>
      <w:marTop w:val="0"/>
      <w:marBottom w:val="0"/>
      <w:divBdr>
        <w:top w:val="none" w:sz="0" w:space="0" w:color="auto"/>
        <w:left w:val="none" w:sz="0" w:space="0" w:color="auto"/>
        <w:bottom w:val="none" w:sz="0" w:space="0" w:color="auto"/>
        <w:right w:val="none" w:sz="0" w:space="0" w:color="auto"/>
      </w:divBdr>
    </w:div>
    <w:div w:id="1328746479">
      <w:bodyDiv w:val="1"/>
      <w:marLeft w:val="0"/>
      <w:marRight w:val="0"/>
      <w:marTop w:val="0"/>
      <w:marBottom w:val="0"/>
      <w:divBdr>
        <w:top w:val="none" w:sz="0" w:space="0" w:color="auto"/>
        <w:left w:val="none" w:sz="0" w:space="0" w:color="auto"/>
        <w:bottom w:val="none" w:sz="0" w:space="0" w:color="auto"/>
        <w:right w:val="none" w:sz="0" w:space="0" w:color="auto"/>
      </w:divBdr>
    </w:div>
    <w:div w:id="1328946671">
      <w:bodyDiv w:val="1"/>
      <w:marLeft w:val="0"/>
      <w:marRight w:val="0"/>
      <w:marTop w:val="0"/>
      <w:marBottom w:val="0"/>
      <w:divBdr>
        <w:top w:val="none" w:sz="0" w:space="0" w:color="auto"/>
        <w:left w:val="none" w:sz="0" w:space="0" w:color="auto"/>
        <w:bottom w:val="none" w:sz="0" w:space="0" w:color="auto"/>
        <w:right w:val="none" w:sz="0" w:space="0" w:color="auto"/>
      </w:divBdr>
    </w:div>
    <w:div w:id="1330255654">
      <w:bodyDiv w:val="1"/>
      <w:marLeft w:val="0"/>
      <w:marRight w:val="0"/>
      <w:marTop w:val="0"/>
      <w:marBottom w:val="0"/>
      <w:divBdr>
        <w:top w:val="none" w:sz="0" w:space="0" w:color="auto"/>
        <w:left w:val="none" w:sz="0" w:space="0" w:color="auto"/>
        <w:bottom w:val="none" w:sz="0" w:space="0" w:color="auto"/>
        <w:right w:val="none" w:sz="0" w:space="0" w:color="auto"/>
      </w:divBdr>
    </w:div>
    <w:div w:id="1332370263">
      <w:bodyDiv w:val="1"/>
      <w:marLeft w:val="0"/>
      <w:marRight w:val="0"/>
      <w:marTop w:val="0"/>
      <w:marBottom w:val="0"/>
      <w:divBdr>
        <w:top w:val="none" w:sz="0" w:space="0" w:color="auto"/>
        <w:left w:val="none" w:sz="0" w:space="0" w:color="auto"/>
        <w:bottom w:val="none" w:sz="0" w:space="0" w:color="auto"/>
        <w:right w:val="none" w:sz="0" w:space="0" w:color="auto"/>
      </w:divBdr>
    </w:div>
    <w:div w:id="1332372961">
      <w:bodyDiv w:val="1"/>
      <w:marLeft w:val="0"/>
      <w:marRight w:val="0"/>
      <w:marTop w:val="0"/>
      <w:marBottom w:val="0"/>
      <w:divBdr>
        <w:top w:val="none" w:sz="0" w:space="0" w:color="auto"/>
        <w:left w:val="none" w:sz="0" w:space="0" w:color="auto"/>
        <w:bottom w:val="none" w:sz="0" w:space="0" w:color="auto"/>
        <w:right w:val="none" w:sz="0" w:space="0" w:color="auto"/>
      </w:divBdr>
    </w:div>
    <w:div w:id="1335836208">
      <w:bodyDiv w:val="1"/>
      <w:marLeft w:val="0"/>
      <w:marRight w:val="0"/>
      <w:marTop w:val="0"/>
      <w:marBottom w:val="0"/>
      <w:divBdr>
        <w:top w:val="none" w:sz="0" w:space="0" w:color="auto"/>
        <w:left w:val="none" w:sz="0" w:space="0" w:color="auto"/>
        <w:bottom w:val="none" w:sz="0" w:space="0" w:color="auto"/>
        <w:right w:val="none" w:sz="0" w:space="0" w:color="auto"/>
      </w:divBdr>
    </w:div>
    <w:div w:id="1337027932">
      <w:bodyDiv w:val="1"/>
      <w:marLeft w:val="0"/>
      <w:marRight w:val="0"/>
      <w:marTop w:val="0"/>
      <w:marBottom w:val="0"/>
      <w:divBdr>
        <w:top w:val="none" w:sz="0" w:space="0" w:color="auto"/>
        <w:left w:val="none" w:sz="0" w:space="0" w:color="auto"/>
        <w:bottom w:val="none" w:sz="0" w:space="0" w:color="auto"/>
        <w:right w:val="none" w:sz="0" w:space="0" w:color="auto"/>
      </w:divBdr>
    </w:div>
    <w:div w:id="1339232689">
      <w:bodyDiv w:val="1"/>
      <w:marLeft w:val="0"/>
      <w:marRight w:val="0"/>
      <w:marTop w:val="0"/>
      <w:marBottom w:val="0"/>
      <w:divBdr>
        <w:top w:val="none" w:sz="0" w:space="0" w:color="auto"/>
        <w:left w:val="none" w:sz="0" w:space="0" w:color="auto"/>
        <w:bottom w:val="none" w:sz="0" w:space="0" w:color="auto"/>
        <w:right w:val="none" w:sz="0" w:space="0" w:color="auto"/>
      </w:divBdr>
    </w:div>
    <w:div w:id="1340234222">
      <w:bodyDiv w:val="1"/>
      <w:marLeft w:val="0"/>
      <w:marRight w:val="0"/>
      <w:marTop w:val="0"/>
      <w:marBottom w:val="0"/>
      <w:divBdr>
        <w:top w:val="none" w:sz="0" w:space="0" w:color="auto"/>
        <w:left w:val="none" w:sz="0" w:space="0" w:color="auto"/>
        <w:bottom w:val="none" w:sz="0" w:space="0" w:color="auto"/>
        <w:right w:val="none" w:sz="0" w:space="0" w:color="auto"/>
      </w:divBdr>
    </w:div>
    <w:div w:id="1342009303">
      <w:bodyDiv w:val="1"/>
      <w:marLeft w:val="0"/>
      <w:marRight w:val="0"/>
      <w:marTop w:val="0"/>
      <w:marBottom w:val="0"/>
      <w:divBdr>
        <w:top w:val="none" w:sz="0" w:space="0" w:color="auto"/>
        <w:left w:val="none" w:sz="0" w:space="0" w:color="auto"/>
        <w:bottom w:val="none" w:sz="0" w:space="0" w:color="auto"/>
        <w:right w:val="none" w:sz="0" w:space="0" w:color="auto"/>
      </w:divBdr>
    </w:div>
    <w:div w:id="1342246366">
      <w:bodyDiv w:val="1"/>
      <w:marLeft w:val="0"/>
      <w:marRight w:val="0"/>
      <w:marTop w:val="0"/>
      <w:marBottom w:val="0"/>
      <w:divBdr>
        <w:top w:val="none" w:sz="0" w:space="0" w:color="auto"/>
        <w:left w:val="none" w:sz="0" w:space="0" w:color="auto"/>
        <w:bottom w:val="none" w:sz="0" w:space="0" w:color="auto"/>
        <w:right w:val="none" w:sz="0" w:space="0" w:color="auto"/>
      </w:divBdr>
    </w:div>
    <w:div w:id="1342974367">
      <w:bodyDiv w:val="1"/>
      <w:marLeft w:val="0"/>
      <w:marRight w:val="0"/>
      <w:marTop w:val="0"/>
      <w:marBottom w:val="0"/>
      <w:divBdr>
        <w:top w:val="none" w:sz="0" w:space="0" w:color="auto"/>
        <w:left w:val="none" w:sz="0" w:space="0" w:color="auto"/>
        <w:bottom w:val="none" w:sz="0" w:space="0" w:color="auto"/>
        <w:right w:val="none" w:sz="0" w:space="0" w:color="auto"/>
      </w:divBdr>
    </w:div>
    <w:div w:id="1345471907">
      <w:bodyDiv w:val="1"/>
      <w:marLeft w:val="0"/>
      <w:marRight w:val="0"/>
      <w:marTop w:val="0"/>
      <w:marBottom w:val="0"/>
      <w:divBdr>
        <w:top w:val="none" w:sz="0" w:space="0" w:color="auto"/>
        <w:left w:val="none" w:sz="0" w:space="0" w:color="auto"/>
        <w:bottom w:val="none" w:sz="0" w:space="0" w:color="auto"/>
        <w:right w:val="none" w:sz="0" w:space="0" w:color="auto"/>
      </w:divBdr>
    </w:div>
    <w:div w:id="1345784881">
      <w:bodyDiv w:val="1"/>
      <w:marLeft w:val="0"/>
      <w:marRight w:val="0"/>
      <w:marTop w:val="0"/>
      <w:marBottom w:val="0"/>
      <w:divBdr>
        <w:top w:val="none" w:sz="0" w:space="0" w:color="auto"/>
        <w:left w:val="none" w:sz="0" w:space="0" w:color="auto"/>
        <w:bottom w:val="none" w:sz="0" w:space="0" w:color="auto"/>
        <w:right w:val="none" w:sz="0" w:space="0" w:color="auto"/>
      </w:divBdr>
    </w:div>
    <w:div w:id="1345789476">
      <w:bodyDiv w:val="1"/>
      <w:marLeft w:val="0"/>
      <w:marRight w:val="0"/>
      <w:marTop w:val="0"/>
      <w:marBottom w:val="0"/>
      <w:divBdr>
        <w:top w:val="none" w:sz="0" w:space="0" w:color="auto"/>
        <w:left w:val="none" w:sz="0" w:space="0" w:color="auto"/>
        <w:bottom w:val="none" w:sz="0" w:space="0" w:color="auto"/>
        <w:right w:val="none" w:sz="0" w:space="0" w:color="auto"/>
      </w:divBdr>
    </w:div>
    <w:div w:id="1346322656">
      <w:bodyDiv w:val="1"/>
      <w:marLeft w:val="0"/>
      <w:marRight w:val="0"/>
      <w:marTop w:val="0"/>
      <w:marBottom w:val="0"/>
      <w:divBdr>
        <w:top w:val="none" w:sz="0" w:space="0" w:color="auto"/>
        <w:left w:val="none" w:sz="0" w:space="0" w:color="auto"/>
        <w:bottom w:val="none" w:sz="0" w:space="0" w:color="auto"/>
        <w:right w:val="none" w:sz="0" w:space="0" w:color="auto"/>
      </w:divBdr>
    </w:div>
    <w:div w:id="1346861667">
      <w:bodyDiv w:val="1"/>
      <w:marLeft w:val="0"/>
      <w:marRight w:val="0"/>
      <w:marTop w:val="0"/>
      <w:marBottom w:val="0"/>
      <w:divBdr>
        <w:top w:val="none" w:sz="0" w:space="0" w:color="auto"/>
        <w:left w:val="none" w:sz="0" w:space="0" w:color="auto"/>
        <w:bottom w:val="none" w:sz="0" w:space="0" w:color="auto"/>
        <w:right w:val="none" w:sz="0" w:space="0" w:color="auto"/>
      </w:divBdr>
    </w:div>
    <w:div w:id="1349910627">
      <w:bodyDiv w:val="1"/>
      <w:marLeft w:val="0"/>
      <w:marRight w:val="0"/>
      <w:marTop w:val="0"/>
      <w:marBottom w:val="0"/>
      <w:divBdr>
        <w:top w:val="none" w:sz="0" w:space="0" w:color="auto"/>
        <w:left w:val="none" w:sz="0" w:space="0" w:color="auto"/>
        <w:bottom w:val="none" w:sz="0" w:space="0" w:color="auto"/>
        <w:right w:val="none" w:sz="0" w:space="0" w:color="auto"/>
      </w:divBdr>
    </w:div>
    <w:div w:id="1351299854">
      <w:bodyDiv w:val="1"/>
      <w:marLeft w:val="0"/>
      <w:marRight w:val="0"/>
      <w:marTop w:val="0"/>
      <w:marBottom w:val="0"/>
      <w:divBdr>
        <w:top w:val="none" w:sz="0" w:space="0" w:color="auto"/>
        <w:left w:val="none" w:sz="0" w:space="0" w:color="auto"/>
        <w:bottom w:val="none" w:sz="0" w:space="0" w:color="auto"/>
        <w:right w:val="none" w:sz="0" w:space="0" w:color="auto"/>
      </w:divBdr>
    </w:div>
    <w:div w:id="1355500086">
      <w:bodyDiv w:val="1"/>
      <w:marLeft w:val="0"/>
      <w:marRight w:val="0"/>
      <w:marTop w:val="0"/>
      <w:marBottom w:val="0"/>
      <w:divBdr>
        <w:top w:val="none" w:sz="0" w:space="0" w:color="auto"/>
        <w:left w:val="none" w:sz="0" w:space="0" w:color="auto"/>
        <w:bottom w:val="none" w:sz="0" w:space="0" w:color="auto"/>
        <w:right w:val="none" w:sz="0" w:space="0" w:color="auto"/>
      </w:divBdr>
    </w:div>
    <w:div w:id="1356230807">
      <w:bodyDiv w:val="1"/>
      <w:marLeft w:val="0"/>
      <w:marRight w:val="0"/>
      <w:marTop w:val="0"/>
      <w:marBottom w:val="0"/>
      <w:divBdr>
        <w:top w:val="none" w:sz="0" w:space="0" w:color="auto"/>
        <w:left w:val="none" w:sz="0" w:space="0" w:color="auto"/>
        <w:bottom w:val="none" w:sz="0" w:space="0" w:color="auto"/>
        <w:right w:val="none" w:sz="0" w:space="0" w:color="auto"/>
      </w:divBdr>
    </w:div>
    <w:div w:id="1357610793">
      <w:bodyDiv w:val="1"/>
      <w:marLeft w:val="0"/>
      <w:marRight w:val="0"/>
      <w:marTop w:val="0"/>
      <w:marBottom w:val="0"/>
      <w:divBdr>
        <w:top w:val="none" w:sz="0" w:space="0" w:color="auto"/>
        <w:left w:val="none" w:sz="0" w:space="0" w:color="auto"/>
        <w:bottom w:val="none" w:sz="0" w:space="0" w:color="auto"/>
        <w:right w:val="none" w:sz="0" w:space="0" w:color="auto"/>
      </w:divBdr>
    </w:div>
    <w:div w:id="1360082324">
      <w:bodyDiv w:val="1"/>
      <w:marLeft w:val="0"/>
      <w:marRight w:val="0"/>
      <w:marTop w:val="0"/>
      <w:marBottom w:val="0"/>
      <w:divBdr>
        <w:top w:val="none" w:sz="0" w:space="0" w:color="auto"/>
        <w:left w:val="none" w:sz="0" w:space="0" w:color="auto"/>
        <w:bottom w:val="none" w:sz="0" w:space="0" w:color="auto"/>
        <w:right w:val="none" w:sz="0" w:space="0" w:color="auto"/>
      </w:divBdr>
    </w:div>
    <w:div w:id="1360543761">
      <w:bodyDiv w:val="1"/>
      <w:marLeft w:val="0"/>
      <w:marRight w:val="0"/>
      <w:marTop w:val="0"/>
      <w:marBottom w:val="0"/>
      <w:divBdr>
        <w:top w:val="none" w:sz="0" w:space="0" w:color="auto"/>
        <w:left w:val="none" w:sz="0" w:space="0" w:color="auto"/>
        <w:bottom w:val="none" w:sz="0" w:space="0" w:color="auto"/>
        <w:right w:val="none" w:sz="0" w:space="0" w:color="auto"/>
      </w:divBdr>
    </w:div>
    <w:div w:id="1360550634">
      <w:bodyDiv w:val="1"/>
      <w:marLeft w:val="0"/>
      <w:marRight w:val="0"/>
      <w:marTop w:val="0"/>
      <w:marBottom w:val="0"/>
      <w:divBdr>
        <w:top w:val="none" w:sz="0" w:space="0" w:color="auto"/>
        <w:left w:val="none" w:sz="0" w:space="0" w:color="auto"/>
        <w:bottom w:val="none" w:sz="0" w:space="0" w:color="auto"/>
        <w:right w:val="none" w:sz="0" w:space="0" w:color="auto"/>
      </w:divBdr>
    </w:div>
    <w:div w:id="1360815923">
      <w:bodyDiv w:val="1"/>
      <w:marLeft w:val="0"/>
      <w:marRight w:val="0"/>
      <w:marTop w:val="0"/>
      <w:marBottom w:val="0"/>
      <w:divBdr>
        <w:top w:val="none" w:sz="0" w:space="0" w:color="auto"/>
        <w:left w:val="none" w:sz="0" w:space="0" w:color="auto"/>
        <w:bottom w:val="none" w:sz="0" w:space="0" w:color="auto"/>
        <w:right w:val="none" w:sz="0" w:space="0" w:color="auto"/>
      </w:divBdr>
    </w:div>
    <w:div w:id="1361857201">
      <w:bodyDiv w:val="1"/>
      <w:marLeft w:val="0"/>
      <w:marRight w:val="0"/>
      <w:marTop w:val="0"/>
      <w:marBottom w:val="0"/>
      <w:divBdr>
        <w:top w:val="none" w:sz="0" w:space="0" w:color="auto"/>
        <w:left w:val="none" w:sz="0" w:space="0" w:color="auto"/>
        <w:bottom w:val="none" w:sz="0" w:space="0" w:color="auto"/>
        <w:right w:val="none" w:sz="0" w:space="0" w:color="auto"/>
      </w:divBdr>
    </w:div>
    <w:div w:id="1362323741">
      <w:bodyDiv w:val="1"/>
      <w:marLeft w:val="0"/>
      <w:marRight w:val="0"/>
      <w:marTop w:val="0"/>
      <w:marBottom w:val="0"/>
      <w:divBdr>
        <w:top w:val="none" w:sz="0" w:space="0" w:color="auto"/>
        <w:left w:val="none" w:sz="0" w:space="0" w:color="auto"/>
        <w:bottom w:val="none" w:sz="0" w:space="0" w:color="auto"/>
        <w:right w:val="none" w:sz="0" w:space="0" w:color="auto"/>
      </w:divBdr>
    </w:div>
    <w:div w:id="1362852154">
      <w:bodyDiv w:val="1"/>
      <w:marLeft w:val="0"/>
      <w:marRight w:val="0"/>
      <w:marTop w:val="0"/>
      <w:marBottom w:val="0"/>
      <w:divBdr>
        <w:top w:val="none" w:sz="0" w:space="0" w:color="auto"/>
        <w:left w:val="none" w:sz="0" w:space="0" w:color="auto"/>
        <w:bottom w:val="none" w:sz="0" w:space="0" w:color="auto"/>
        <w:right w:val="none" w:sz="0" w:space="0" w:color="auto"/>
      </w:divBdr>
    </w:div>
    <w:div w:id="1363168567">
      <w:bodyDiv w:val="1"/>
      <w:marLeft w:val="0"/>
      <w:marRight w:val="0"/>
      <w:marTop w:val="0"/>
      <w:marBottom w:val="0"/>
      <w:divBdr>
        <w:top w:val="none" w:sz="0" w:space="0" w:color="auto"/>
        <w:left w:val="none" w:sz="0" w:space="0" w:color="auto"/>
        <w:bottom w:val="none" w:sz="0" w:space="0" w:color="auto"/>
        <w:right w:val="none" w:sz="0" w:space="0" w:color="auto"/>
      </w:divBdr>
    </w:div>
    <w:div w:id="1367489288">
      <w:bodyDiv w:val="1"/>
      <w:marLeft w:val="0"/>
      <w:marRight w:val="0"/>
      <w:marTop w:val="0"/>
      <w:marBottom w:val="0"/>
      <w:divBdr>
        <w:top w:val="none" w:sz="0" w:space="0" w:color="auto"/>
        <w:left w:val="none" w:sz="0" w:space="0" w:color="auto"/>
        <w:bottom w:val="none" w:sz="0" w:space="0" w:color="auto"/>
        <w:right w:val="none" w:sz="0" w:space="0" w:color="auto"/>
      </w:divBdr>
    </w:div>
    <w:div w:id="1369179202">
      <w:bodyDiv w:val="1"/>
      <w:marLeft w:val="0"/>
      <w:marRight w:val="0"/>
      <w:marTop w:val="0"/>
      <w:marBottom w:val="0"/>
      <w:divBdr>
        <w:top w:val="none" w:sz="0" w:space="0" w:color="auto"/>
        <w:left w:val="none" w:sz="0" w:space="0" w:color="auto"/>
        <w:bottom w:val="none" w:sz="0" w:space="0" w:color="auto"/>
        <w:right w:val="none" w:sz="0" w:space="0" w:color="auto"/>
      </w:divBdr>
    </w:div>
    <w:div w:id="1370960569">
      <w:bodyDiv w:val="1"/>
      <w:marLeft w:val="0"/>
      <w:marRight w:val="0"/>
      <w:marTop w:val="0"/>
      <w:marBottom w:val="0"/>
      <w:divBdr>
        <w:top w:val="none" w:sz="0" w:space="0" w:color="auto"/>
        <w:left w:val="none" w:sz="0" w:space="0" w:color="auto"/>
        <w:bottom w:val="none" w:sz="0" w:space="0" w:color="auto"/>
        <w:right w:val="none" w:sz="0" w:space="0" w:color="auto"/>
      </w:divBdr>
    </w:div>
    <w:div w:id="1373728416">
      <w:bodyDiv w:val="1"/>
      <w:marLeft w:val="0"/>
      <w:marRight w:val="0"/>
      <w:marTop w:val="0"/>
      <w:marBottom w:val="0"/>
      <w:divBdr>
        <w:top w:val="none" w:sz="0" w:space="0" w:color="auto"/>
        <w:left w:val="none" w:sz="0" w:space="0" w:color="auto"/>
        <w:bottom w:val="none" w:sz="0" w:space="0" w:color="auto"/>
        <w:right w:val="none" w:sz="0" w:space="0" w:color="auto"/>
      </w:divBdr>
    </w:div>
    <w:div w:id="1373847181">
      <w:bodyDiv w:val="1"/>
      <w:marLeft w:val="0"/>
      <w:marRight w:val="0"/>
      <w:marTop w:val="0"/>
      <w:marBottom w:val="0"/>
      <w:divBdr>
        <w:top w:val="none" w:sz="0" w:space="0" w:color="auto"/>
        <w:left w:val="none" w:sz="0" w:space="0" w:color="auto"/>
        <w:bottom w:val="none" w:sz="0" w:space="0" w:color="auto"/>
        <w:right w:val="none" w:sz="0" w:space="0" w:color="auto"/>
      </w:divBdr>
    </w:div>
    <w:div w:id="1374427299">
      <w:bodyDiv w:val="1"/>
      <w:marLeft w:val="0"/>
      <w:marRight w:val="0"/>
      <w:marTop w:val="0"/>
      <w:marBottom w:val="0"/>
      <w:divBdr>
        <w:top w:val="none" w:sz="0" w:space="0" w:color="auto"/>
        <w:left w:val="none" w:sz="0" w:space="0" w:color="auto"/>
        <w:bottom w:val="none" w:sz="0" w:space="0" w:color="auto"/>
        <w:right w:val="none" w:sz="0" w:space="0" w:color="auto"/>
      </w:divBdr>
    </w:div>
    <w:div w:id="1377510665">
      <w:bodyDiv w:val="1"/>
      <w:marLeft w:val="0"/>
      <w:marRight w:val="0"/>
      <w:marTop w:val="0"/>
      <w:marBottom w:val="0"/>
      <w:divBdr>
        <w:top w:val="none" w:sz="0" w:space="0" w:color="auto"/>
        <w:left w:val="none" w:sz="0" w:space="0" w:color="auto"/>
        <w:bottom w:val="none" w:sz="0" w:space="0" w:color="auto"/>
        <w:right w:val="none" w:sz="0" w:space="0" w:color="auto"/>
      </w:divBdr>
    </w:div>
    <w:div w:id="1377925555">
      <w:bodyDiv w:val="1"/>
      <w:marLeft w:val="0"/>
      <w:marRight w:val="0"/>
      <w:marTop w:val="0"/>
      <w:marBottom w:val="0"/>
      <w:divBdr>
        <w:top w:val="none" w:sz="0" w:space="0" w:color="auto"/>
        <w:left w:val="none" w:sz="0" w:space="0" w:color="auto"/>
        <w:bottom w:val="none" w:sz="0" w:space="0" w:color="auto"/>
        <w:right w:val="none" w:sz="0" w:space="0" w:color="auto"/>
      </w:divBdr>
    </w:div>
    <w:div w:id="1379209663">
      <w:bodyDiv w:val="1"/>
      <w:marLeft w:val="0"/>
      <w:marRight w:val="0"/>
      <w:marTop w:val="0"/>
      <w:marBottom w:val="0"/>
      <w:divBdr>
        <w:top w:val="none" w:sz="0" w:space="0" w:color="auto"/>
        <w:left w:val="none" w:sz="0" w:space="0" w:color="auto"/>
        <w:bottom w:val="none" w:sz="0" w:space="0" w:color="auto"/>
        <w:right w:val="none" w:sz="0" w:space="0" w:color="auto"/>
      </w:divBdr>
    </w:div>
    <w:div w:id="1379210408">
      <w:bodyDiv w:val="1"/>
      <w:marLeft w:val="0"/>
      <w:marRight w:val="0"/>
      <w:marTop w:val="0"/>
      <w:marBottom w:val="0"/>
      <w:divBdr>
        <w:top w:val="none" w:sz="0" w:space="0" w:color="auto"/>
        <w:left w:val="none" w:sz="0" w:space="0" w:color="auto"/>
        <w:bottom w:val="none" w:sz="0" w:space="0" w:color="auto"/>
        <w:right w:val="none" w:sz="0" w:space="0" w:color="auto"/>
      </w:divBdr>
    </w:div>
    <w:div w:id="1379279695">
      <w:bodyDiv w:val="1"/>
      <w:marLeft w:val="0"/>
      <w:marRight w:val="0"/>
      <w:marTop w:val="0"/>
      <w:marBottom w:val="0"/>
      <w:divBdr>
        <w:top w:val="none" w:sz="0" w:space="0" w:color="auto"/>
        <w:left w:val="none" w:sz="0" w:space="0" w:color="auto"/>
        <w:bottom w:val="none" w:sz="0" w:space="0" w:color="auto"/>
        <w:right w:val="none" w:sz="0" w:space="0" w:color="auto"/>
      </w:divBdr>
    </w:div>
    <w:div w:id="1380517237">
      <w:bodyDiv w:val="1"/>
      <w:marLeft w:val="0"/>
      <w:marRight w:val="0"/>
      <w:marTop w:val="0"/>
      <w:marBottom w:val="0"/>
      <w:divBdr>
        <w:top w:val="none" w:sz="0" w:space="0" w:color="auto"/>
        <w:left w:val="none" w:sz="0" w:space="0" w:color="auto"/>
        <w:bottom w:val="none" w:sz="0" w:space="0" w:color="auto"/>
        <w:right w:val="none" w:sz="0" w:space="0" w:color="auto"/>
      </w:divBdr>
    </w:div>
    <w:div w:id="1381052240">
      <w:bodyDiv w:val="1"/>
      <w:marLeft w:val="0"/>
      <w:marRight w:val="0"/>
      <w:marTop w:val="0"/>
      <w:marBottom w:val="0"/>
      <w:divBdr>
        <w:top w:val="none" w:sz="0" w:space="0" w:color="auto"/>
        <w:left w:val="none" w:sz="0" w:space="0" w:color="auto"/>
        <w:bottom w:val="none" w:sz="0" w:space="0" w:color="auto"/>
        <w:right w:val="none" w:sz="0" w:space="0" w:color="auto"/>
      </w:divBdr>
    </w:div>
    <w:div w:id="1381056253">
      <w:bodyDiv w:val="1"/>
      <w:marLeft w:val="0"/>
      <w:marRight w:val="0"/>
      <w:marTop w:val="0"/>
      <w:marBottom w:val="0"/>
      <w:divBdr>
        <w:top w:val="none" w:sz="0" w:space="0" w:color="auto"/>
        <w:left w:val="none" w:sz="0" w:space="0" w:color="auto"/>
        <w:bottom w:val="none" w:sz="0" w:space="0" w:color="auto"/>
        <w:right w:val="none" w:sz="0" w:space="0" w:color="auto"/>
      </w:divBdr>
    </w:div>
    <w:div w:id="1385132367">
      <w:bodyDiv w:val="1"/>
      <w:marLeft w:val="0"/>
      <w:marRight w:val="0"/>
      <w:marTop w:val="0"/>
      <w:marBottom w:val="0"/>
      <w:divBdr>
        <w:top w:val="none" w:sz="0" w:space="0" w:color="auto"/>
        <w:left w:val="none" w:sz="0" w:space="0" w:color="auto"/>
        <w:bottom w:val="none" w:sz="0" w:space="0" w:color="auto"/>
        <w:right w:val="none" w:sz="0" w:space="0" w:color="auto"/>
      </w:divBdr>
    </w:div>
    <w:div w:id="1388141099">
      <w:bodyDiv w:val="1"/>
      <w:marLeft w:val="0"/>
      <w:marRight w:val="0"/>
      <w:marTop w:val="0"/>
      <w:marBottom w:val="0"/>
      <w:divBdr>
        <w:top w:val="none" w:sz="0" w:space="0" w:color="auto"/>
        <w:left w:val="none" w:sz="0" w:space="0" w:color="auto"/>
        <w:bottom w:val="none" w:sz="0" w:space="0" w:color="auto"/>
        <w:right w:val="none" w:sz="0" w:space="0" w:color="auto"/>
      </w:divBdr>
    </w:div>
    <w:div w:id="1391074028">
      <w:bodyDiv w:val="1"/>
      <w:marLeft w:val="0"/>
      <w:marRight w:val="0"/>
      <w:marTop w:val="0"/>
      <w:marBottom w:val="0"/>
      <w:divBdr>
        <w:top w:val="none" w:sz="0" w:space="0" w:color="auto"/>
        <w:left w:val="none" w:sz="0" w:space="0" w:color="auto"/>
        <w:bottom w:val="none" w:sz="0" w:space="0" w:color="auto"/>
        <w:right w:val="none" w:sz="0" w:space="0" w:color="auto"/>
      </w:divBdr>
    </w:div>
    <w:div w:id="1391074944">
      <w:bodyDiv w:val="1"/>
      <w:marLeft w:val="0"/>
      <w:marRight w:val="0"/>
      <w:marTop w:val="0"/>
      <w:marBottom w:val="0"/>
      <w:divBdr>
        <w:top w:val="none" w:sz="0" w:space="0" w:color="auto"/>
        <w:left w:val="none" w:sz="0" w:space="0" w:color="auto"/>
        <w:bottom w:val="none" w:sz="0" w:space="0" w:color="auto"/>
        <w:right w:val="none" w:sz="0" w:space="0" w:color="auto"/>
      </w:divBdr>
    </w:div>
    <w:div w:id="1391078299">
      <w:bodyDiv w:val="1"/>
      <w:marLeft w:val="0"/>
      <w:marRight w:val="0"/>
      <w:marTop w:val="0"/>
      <w:marBottom w:val="0"/>
      <w:divBdr>
        <w:top w:val="none" w:sz="0" w:space="0" w:color="auto"/>
        <w:left w:val="none" w:sz="0" w:space="0" w:color="auto"/>
        <w:bottom w:val="none" w:sz="0" w:space="0" w:color="auto"/>
        <w:right w:val="none" w:sz="0" w:space="0" w:color="auto"/>
      </w:divBdr>
    </w:div>
    <w:div w:id="1391537662">
      <w:bodyDiv w:val="1"/>
      <w:marLeft w:val="0"/>
      <w:marRight w:val="0"/>
      <w:marTop w:val="0"/>
      <w:marBottom w:val="0"/>
      <w:divBdr>
        <w:top w:val="none" w:sz="0" w:space="0" w:color="auto"/>
        <w:left w:val="none" w:sz="0" w:space="0" w:color="auto"/>
        <w:bottom w:val="none" w:sz="0" w:space="0" w:color="auto"/>
        <w:right w:val="none" w:sz="0" w:space="0" w:color="auto"/>
      </w:divBdr>
    </w:div>
    <w:div w:id="1392190307">
      <w:bodyDiv w:val="1"/>
      <w:marLeft w:val="0"/>
      <w:marRight w:val="0"/>
      <w:marTop w:val="0"/>
      <w:marBottom w:val="0"/>
      <w:divBdr>
        <w:top w:val="none" w:sz="0" w:space="0" w:color="auto"/>
        <w:left w:val="none" w:sz="0" w:space="0" w:color="auto"/>
        <w:bottom w:val="none" w:sz="0" w:space="0" w:color="auto"/>
        <w:right w:val="none" w:sz="0" w:space="0" w:color="auto"/>
      </w:divBdr>
    </w:div>
    <w:div w:id="1396313770">
      <w:bodyDiv w:val="1"/>
      <w:marLeft w:val="0"/>
      <w:marRight w:val="0"/>
      <w:marTop w:val="0"/>
      <w:marBottom w:val="0"/>
      <w:divBdr>
        <w:top w:val="none" w:sz="0" w:space="0" w:color="auto"/>
        <w:left w:val="none" w:sz="0" w:space="0" w:color="auto"/>
        <w:bottom w:val="none" w:sz="0" w:space="0" w:color="auto"/>
        <w:right w:val="none" w:sz="0" w:space="0" w:color="auto"/>
      </w:divBdr>
    </w:div>
    <w:div w:id="1397780593">
      <w:bodyDiv w:val="1"/>
      <w:marLeft w:val="0"/>
      <w:marRight w:val="0"/>
      <w:marTop w:val="0"/>
      <w:marBottom w:val="0"/>
      <w:divBdr>
        <w:top w:val="none" w:sz="0" w:space="0" w:color="auto"/>
        <w:left w:val="none" w:sz="0" w:space="0" w:color="auto"/>
        <w:bottom w:val="none" w:sz="0" w:space="0" w:color="auto"/>
        <w:right w:val="none" w:sz="0" w:space="0" w:color="auto"/>
      </w:divBdr>
    </w:div>
    <w:div w:id="1398091198">
      <w:bodyDiv w:val="1"/>
      <w:marLeft w:val="0"/>
      <w:marRight w:val="0"/>
      <w:marTop w:val="0"/>
      <w:marBottom w:val="0"/>
      <w:divBdr>
        <w:top w:val="none" w:sz="0" w:space="0" w:color="auto"/>
        <w:left w:val="none" w:sz="0" w:space="0" w:color="auto"/>
        <w:bottom w:val="none" w:sz="0" w:space="0" w:color="auto"/>
        <w:right w:val="none" w:sz="0" w:space="0" w:color="auto"/>
      </w:divBdr>
    </w:div>
    <w:div w:id="1398699515">
      <w:bodyDiv w:val="1"/>
      <w:marLeft w:val="0"/>
      <w:marRight w:val="0"/>
      <w:marTop w:val="0"/>
      <w:marBottom w:val="0"/>
      <w:divBdr>
        <w:top w:val="none" w:sz="0" w:space="0" w:color="auto"/>
        <w:left w:val="none" w:sz="0" w:space="0" w:color="auto"/>
        <w:bottom w:val="none" w:sz="0" w:space="0" w:color="auto"/>
        <w:right w:val="none" w:sz="0" w:space="0" w:color="auto"/>
      </w:divBdr>
    </w:div>
    <w:div w:id="1400178487">
      <w:bodyDiv w:val="1"/>
      <w:marLeft w:val="0"/>
      <w:marRight w:val="0"/>
      <w:marTop w:val="0"/>
      <w:marBottom w:val="0"/>
      <w:divBdr>
        <w:top w:val="none" w:sz="0" w:space="0" w:color="auto"/>
        <w:left w:val="none" w:sz="0" w:space="0" w:color="auto"/>
        <w:bottom w:val="none" w:sz="0" w:space="0" w:color="auto"/>
        <w:right w:val="none" w:sz="0" w:space="0" w:color="auto"/>
      </w:divBdr>
    </w:div>
    <w:div w:id="1401630935">
      <w:bodyDiv w:val="1"/>
      <w:marLeft w:val="0"/>
      <w:marRight w:val="0"/>
      <w:marTop w:val="0"/>
      <w:marBottom w:val="0"/>
      <w:divBdr>
        <w:top w:val="none" w:sz="0" w:space="0" w:color="auto"/>
        <w:left w:val="none" w:sz="0" w:space="0" w:color="auto"/>
        <w:bottom w:val="none" w:sz="0" w:space="0" w:color="auto"/>
        <w:right w:val="none" w:sz="0" w:space="0" w:color="auto"/>
      </w:divBdr>
    </w:div>
    <w:div w:id="1402630287">
      <w:bodyDiv w:val="1"/>
      <w:marLeft w:val="0"/>
      <w:marRight w:val="0"/>
      <w:marTop w:val="0"/>
      <w:marBottom w:val="0"/>
      <w:divBdr>
        <w:top w:val="none" w:sz="0" w:space="0" w:color="auto"/>
        <w:left w:val="none" w:sz="0" w:space="0" w:color="auto"/>
        <w:bottom w:val="none" w:sz="0" w:space="0" w:color="auto"/>
        <w:right w:val="none" w:sz="0" w:space="0" w:color="auto"/>
      </w:divBdr>
    </w:div>
    <w:div w:id="1402681436">
      <w:bodyDiv w:val="1"/>
      <w:marLeft w:val="0"/>
      <w:marRight w:val="0"/>
      <w:marTop w:val="0"/>
      <w:marBottom w:val="0"/>
      <w:divBdr>
        <w:top w:val="none" w:sz="0" w:space="0" w:color="auto"/>
        <w:left w:val="none" w:sz="0" w:space="0" w:color="auto"/>
        <w:bottom w:val="none" w:sz="0" w:space="0" w:color="auto"/>
        <w:right w:val="none" w:sz="0" w:space="0" w:color="auto"/>
      </w:divBdr>
    </w:div>
    <w:div w:id="1404333534">
      <w:bodyDiv w:val="1"/>
      <w:marLeft w:val="0"/>
      <w:marRight w:val="0"/>
      <w:marTop w:val="0"/>
      <w:marBottom w:val="0"/>
      <w:divBdr>
        <w:top w:val="none" w:sz="0" w:space="0" w:color="auto"/>
        <w:left w:val="none" w:sz="0" w:space="0" w:color="auto"/>
        <w:bottom w:val="none" w:sz="0" w:space="0" w:color="auto"/>
        <w:right w:val="none" w:sz="0" w:space="0" w:color="auto"/>
      </w:divBdr>
    </w:div>
    <w:div w:id="1406804271">
      <w:bodyDiv w:val="1"/>
      <w:marLeft w:val="0"/>
      <w:marRight w:val="0"/>
      <w:marTop w:val="0"/>
      <w:marBottom w:val="0"/>
      <w:divBdr>
        <w:top w:val="none" w:sz="0" w:space="0" w:color="auto"/>
        <w:left w:val="none" w:sz="0" w:space="0" w:color="auto"/>
        <w:bottom w:val="none" w:sz="0" w:space="0" w:color="auto"/>
        <w:right w:val="none" w:sz="0" w:space="0" w:color="auto"/>
      </w:divBdr>
    </w:div>
    <w:div w:id="1407145471">
      <w:bodyDiv w:val="1"/>
      <w:marLeft w:val="0"/>
      <w:marRight w:val="0"/>
      <w:marTop w:val="0"/>
      <w:marBottom w:val="0"/>
      <w:divBdr>
        <w:top w:val="none" w:sz="0" w:space="0" w:color="auto"/>
        <w:left w:val="none" w:sz="0" w:space="0" w:color="auto"/>
        <w:bottom w:val="none" w:sz="0" w:space="0" w:color="auto"/>
        <w:right w:val="none" w:sz="0" w:space="0" w:color="auto"/>
      </w:divBdr>
    </w:div>
    <w:div w:id="1410539815">
      <w:bodyDiv w:val="1"/>
      <w:marLeft w:val="0"/>
      <w:marRight w:val="0"/>
      <w:marTop w:val="0"/>
      <w:marBottom w:val="0"/>
      <w:divBdr>
        <w:top w:val="none" w:sz="0" w:space="0" w:color="auto"/>
        <w:left w:val="none" w:sz="0" w:space="0" w:color="auto"/>
        <w:bottom w:val="none" w:sz="0" w:space="0" w:color="auto"/>
        <w:right w:val="none" w:sz="0" w:space="0" w:color="auto"/>
      </w:divBdr>
    </w:div>
    <w:div w:id="1413626151">
      <w:bodyDiv w:val="1"/>
      <w:marLeft w:val="0"/>
      <w:marRight w:val="0"/>
      <w:marTop w:val="0"/>
      <w:marBottom w:val="0"/>
      <w:divBdr>
        <w:top w:val="none" w:sz="0" w:space="0" w:color="auto"/>
        <w:left w:val="none" w:sz="0" w:space="0" w:color="auto"/>
        <w:bottom w:val="none" w:sz="0" w:space="0" w:color="auto"/>
        <w:right w:val="none" w:sz="0" w:space="0" w:color="auto"/>
      </w:divBdr>
    </w:div>
    <w:div w:id="1415125850">
      <w:bodyDiv w:val="1"/>
      <w:marLeft w:val="0"/>
      <w:marRight w:val="0"/>
      <w:marTop w:val="0"/>
      <w:marBottom w:val="0"/>
      <w:divBdr>
        <w:top w:val="none" w:sz="0" w:space="0" w:color="auto"/>
        <w:left w:val="none" w:sz="0" w:space="0" w:color="auto"/>
        <w:bottom w:val="none" w:sz="0" w:space="0" w:color="auto"/>
        <w:right w:val="none" w:sz="0" w:space="0" w:color="auto"/>
      </w:divBdr>
    </w:div>
    <w:div w:id="1416168946">
      <w:bodyDiv w:val="1"/>
      <w:marLeft w:val="0"/>
      <w:marRight w:val="0"/>
      <w:marTop w:val="0"/>
      <w:marBottom w:val="0"/>
      <w:divBdr>
        <w:top w:val="none" w:sz="0" w:space="0" w:color="auto"/>
        <w:left w:val="none" w:sz="0" w:space="0" w:color="auto"/>
        <w:bottom w:val="none" w:sz="0" w:space="0" w:color="auto"/>
        <w:right w:val="none" w:sz="0" w:space="0" w:color="auto"/>
      </w:divBdr>
    </w:div>
    <w:div w:id="1417240475">
      <w:bodyDiv w:val="1"/>
      <w:marLeft w:val="0"/>
      <w:marRight w:val="0"/>
      <w:marTop w:val="0"/>
      <w:marBottom w:val="0"/>
      <w:divBdr>
        <w:top w:val="none" w:sz="0" w:space="0" w:color="auto"/>
        <w:left w:val="none" w:sz="0" w:space="0" w:color="auto"/>
        <w:bottom w:val="none" w:sz="0" w:space="0" w:color="auto"/>
        <w:right w:val="none" w:sz="0" w:space="0" w:color="auto"/>
      </w:divBdr>
    </w:div>
    <w:div w:id="1417287113">
      <w:bodyDiv w:val="1"/>
      <w:marLeft w:val="0"/>
      <w:marRight w:val="0"/>
      <w:marTop w:val="0"/>
      <w:marBottom w:val="0"/>
      <w:divBdr>
        <w:top w:val="none" w:sz="0" w:space="0" w:color="auto"/>
        <w:left w:val="none" w:sz="0" w:space="0" w:color="auto"/>
        <w:bottom w:val="none" w:sz="0" w:space="0" w:color="auto"/>
        <w:right w:val="none" w:sz="0" w:space="0" w:color="auto"/>
      </w:divBdr>
    </w:div>
    <w:div w:id="1417676994">
      <w:bodyDiv w:val="1"/>
      <w:marLeft w:val="0"/>
      <w:marRight w:val="0"/>
      <w:marTop w:val="0"/>
      <w:marBottom w:val="0"/>
      <w:divBdr>
        <w:top w:val="none" w:sz="0" w:space="0" w:color="auto"/>
        <w:left w:val="none" w:sz="0" w:space="0" w:color="auto"/>
        <w:bottom w:val="none" w:sz="0" w:space="0" w:color="auto"/>
        <w:right w:val="none" w:sz="0" w:space="0" w:color="auto"/>
      </w:divBdr>
    </w:div>
    <w:div w:id="1418938768">
      <w:bodyDiv w:val="1"/>
      <w:marLeft w:val="0"/>
      <w:marRight w:val="0"/>
      <w:marTop w:val="0"/>
      <w:marBottom w:val="0"/>
      <w:divBdr>
        <w:top w:val="none" w:sz="0" w:space="0" w:color="auto"/>
        <w:left w:val="none" w:sz="0" w:space="0" w:color="auto"/>
        <w:bottom w:val="none" w:sz="0" w:space="0" w:color="auto"/>
        <w:right w:val="none" w:sz="0" w:space="0" w:color="auto"/>
      </w:divBdr>
    </w:div>
    <w:div w:id="1419594509">
      <w:bodyDiv w:val="1"/>
      <w:marLeft w:val="0"/>
      <w:marRight w:val="0"/>
      <w:marTop w:val="0"/>
      <w:marBottom w:val="0"/>
      <w:divBdr>
        <w:top w:val="none" w:sz="0" w:space="0" w:color="auto"/>
        <w:left w:val="none" w:sz="0" w:space="0" w:color="auto"/>
        <w:bottom w:val="none" w:sz="0" w:space="0" w:color="auto"/>
        <w:right w:val="none" w:sz="0" w:space="0" w:color="auto"/>
      </w:divBdr>
    </w:div>
    <w:div w:id="1420638701">
      <w:bodyDiv w:val="1"/>
      <w:marLeft w:val="0"/>
      <w:marRight w:val="0"/>
      <w:marTop w:val="0"/>
      <w:marBottom w:val="0"/>
      <w:divBdr>
        <w:top w:val="none" w:sz="0" w:space="0" w:color="auto"/>
        <w:left w:val="none" w:sz="0" w:space="0" w:color="auto"/>
        <w:bottom w:val="none" w:sz="0" w:space="0" w:color="auto"/>
        <w:right w:val="none" w:sz="0" w:space="0" w:color="auto"/>
      </w:divBdr>
    </w:div>
    <w:div w:id="1421291770">
      <w:bodyDiv w:val="1"/>
      <w:marLeft w:val="0"/>
      <w:marRight w:val="0"/>
      <w:marTop w:val="0"/>
      <w:marBottom w:val="0"/>
      <w:divBdr>
        <w:top w:val="none" w:sz="0" w:space="0" w:color="auto"/>
        <w:left w:val="none" w:sz="0" w:space="0" w:color="auto"/>
        <w:bottom w:val="none" w:sz="0" w:space="0" w:color="auto"/>
        <w:right w:val="none" w:sz="0" w:space="0" w:color="auto"/>
      </w:divBdr>
    </w:div>
    <w:div w:id="1422945660">
      <w:bodyDiv w:val="1"/>
      <w:marLeft w:val="0"/>
      <w:marRight w:val="0"/>
      <w:marTop w:val="0"/>
      <w:marBottom w:val="0"/>
      <w:divBdr>
        <w:top w:val="none" w:sz="0" w:space="0" w:color="auto"/>
        <w:left w:val="none" w:sz="0" w:space="0" w:color="auto"/>
        <w:bottom w:val="none" w:sz="0" w:space="0" w:color="auto"/>
        <w:right w:val="none" w:sz="0" w:space="0" w:color="auto"/>
      </w:divBdr>
    </w:div>
    <w:div w:id="1423180715">
      <w:bodyDiv w:val="1"/>
      <w:marLeft w:val="0"/>
      <w:marRight w:val="0"/>
      <w:marTop w:val="0"/>
      <w:marBottom w:val="0"/>
      <w:divBdr>
        <w:top w:val="none" w:sz="0" w:space="0" w:color="auto"/>
        <w:left w:val="none" w:sz="0" w:space="0" w:color="auto"/>
        <w:bottom w:val="none" w:sz="0" w:space="0" w:color="auto"/>
        <w:right w:val="none" w:sz="0" w:space="0" w:color="auto"/>
      </w:divBdr>
    </w:div>
    <w:div w:id="1423523633">
      <w:bodyDiv w:val="1"/>
      <w:marLeft w:val="0"/>
      <w:marRight w:val="0"/>
      <w:marTop w:val="0"/>
      <w:marBottom w:val="0"/>
      <w:divBdr>
        <w:top w:val="none" w:sz="0" w:space="0" w:color="auto"/>
        <w:left w:val="none" w:sz="0" w:space="0" w:color="auto"/>
        <w:bottom w:val="none" w:sz="0" w:space="0" w:color="auto"/>
        <w:right w:val="none" w:sz="0" w:space="0" w:color="auto"/>
      </w:divBdr>
    </w:div>
    <w:div w:id="1423795171">
      <w:bodyDiv w:val="1"/>
      <w:marLeft w:val="0"/>
      <w:marRight w:val="0"/>
      <w:marTop w:val="0"/>
      <w:marBottom w:val="0"/>
      <w:divBdr>
        <w:top w:val="none" w:sz="0" w:space="0" w:color="auto"/>
        <w:left w:val="none" w:sz="0" w:space="0" w:color="auto"/>
        <w:bottom w:val="none" w:sz="0" w:space="0" w:color="auto"/>
        <w:right w:val="none" w:sz="0" w:space="0" w:color="auto"/>
      </w:divBdr>
    </w:div>
    <w:div w:id="1427001150">
      <w:bodyDiv w:val="1"/>
      <w:marLeft w:val="0"/>
      <w:marRight w:val="0"/>
      <w:marTop w:val="0"/>
      <w:marBottom w:val="0"/>
      <w:divBdr>
        <w:top w:val="none" w:sz="0" w:space="0" w:color="auto"/>
        <w:left w:val="none" w:sz="0" w:space="0" w:color="auto"/>
        <w:bottom w:val="none" w:sz="0" w:space="0" w:color="auto"/>
        <w:right w:val="none" w:sz="0" w:space="0" w:color="auto"/>
      </w:divBdr>
    </w:div>
    <w:div w:id="1427993449">
      <w:bodyDiv w:val="1"/>
      <w:marLeft w:val="0"/>
      <w:marRight w:val="0"/>
      <w:marTop w:val="0"/>
      <w:marBottom w:val="0"/>
      <w:divBdr>
        <w:top w:val="none" w:sz="0" w:space="0" w:color="auto"/>
        <w:left w:val="none" w:sz="0" w:space="0" w:color="auto"/>
        <w:bottom w:val="none" w:sz="0" w:space="0" w:color="auto"/>
        <w:right w:val="none" w:sz="0" w:space="0" w:color="auto"/>
      </w:divBdr>
    </w:div>
    <w:div w:id="1428892279">
      <w:bodyDiv w:val="1"/>
      <w:marLeft w:val="0"/>
      <w:marRight w:val="0"/>
      <w:marTop w:val="0"/>
      <w:marBottom w:val="0"/>
      <w:divBdr>
        <w:top w:val="none" w:sz="0" w:space="0" w:color="auto"/>
        <w:left w:val="none" w:sz="0" w:space="0" w:color="auto"/>
        <w:bottom w:val="none" w:sz="0" w:space="0" w:color="auto"/>
        <w:right w:val="none" w:sz="0" w:space="0" w:color="auto"/>
      </w:divBdr>
    </w:div>
    <w:div w:id="1429235539">
      <w:bodyDiv w:val="1"/>
      <w:marLeft w:val="0"/>
      <w:marRight w:val="0"/>
      <w:marTop w:val="0"/>
      <w:marBottom w:val="0"/>
      <w:divBdr>
        <w:top w:val="none" w:sz="0" w:space="0" w:color="auto"/>
        <w:left w:val="none" w:sz="0" w:space="0" w:color="auto"/>
        <w:bottom w:val="none" w:sz="0" w:space="0" w:color="auto"/>
        <w:right w:val="none" w:sz="0" w:space="0" w:color="auto"/>
      </w:divBdr>
    </w:div>
    <w:div w:id="1430004046">
      <w:bodyDiv w:val="1"/>
      <w:marLeft w:val="0"/>
      <w:marRight w:val="0"/>
      <w:marTop w:val="0"/>
      <w:marBottom w:val="0"/>
      <w:divBdr>
        <w:top w:val="none" w:sz="0" w:space="0" w:color="auto"/>
        <w:left w:val="none" w:sz="0" w:space="0" w:color="auto"/>
        <w:bottom w:val="none" w:sz="0" w:space="0" w:color="auto"/>
        <w:right w:val="none" w:sz="0" w:space="0" w:color="auto"/>
      </w:divBdr>
    </w:div>
    <w:div w:id="1430008076">
      <w:bodyDiv w:val="1"/>
      <w:marLeft w:val="0"/>
      <w:marRight w:val="0"/>
      <w:marTop w:val="0"/>
      <w:marBottom w:val="0"/>
      <w:divBdr>
        <w:top w:val="none" w:sz="0" w:space="0" w:color="auto"/>
        <w:left w:val="none" w:sz="0" w:space="0" w:color="auto"/>
        <w:bottom w:val="none" w:sz="0" w:space="0" w:color="auto"/>
        <w:right w:val="none" w:sz="0" w:space="0" w:color="auto"/>
      </w:divBdr>
    </w:div>
    <w:div w:id="1430929561">
      <w:bodyDiv w:val="1"/>
      <w:marLeft w:val="0"/>
      <w:marRight w:val="0"/>
      <w:marTop w:val="0"/>
      <w:marBottom w:val="0"/>
      <w:divBdr>
        <w:top w:val="none" w:sz="0" w:space="0" w:color="auto"/>
        <w:left w:val="none" w:sz="0" w:space="0" w:color="auto"/>
        <w:bottom w:val="none" w:sz="0" w:space="0" w:color="auto"/>
        <w:right w:val="none" w:sz="0" w:space="0" w:color="auto"/>
      </w:divBdr>
    </w:div>
    <w:div w:id="1432512126">
      <w:bodyDiv w:val="1"/>
      <w:marLeft w:val="0"/>
      <w:marRight w:val="0"/>
      <w:marTop w:val="0"/>
      <w:marBottom w:val="0"/>
      <w:divBdr>
        <w:top w:val="none" w:sz="0" w:space="0" w:color="auto"/>
        <w:left w:val="none" w:sz="0" w:space="0" w:color="auto"/>
        <w:bottom w:val="none" w:sz="0" w:space="0" w:color="auto"/>
        <w:right w:val="none" w:sz="0" w:space="0" w:color="auto"/>
      </w:divBdr>
    </w:div>
    <w:div w:id="1433352562">
      <w:bodyDiv w:val="1"/>
      <w:marLeft w:val="0"/>
      <w:marRight w:val="0"/>
      <w:marTop w:val="0"/>
      <w:marBottom w:val="0"/>
      <w:divBdr>
        <w:top w:val="none" w:sz="0" w:space="0" w:color="auto"/>
        <w:left w:val="none" w:sz="0" w:space="0" w:color="auto"/>
        <w:bottom w:val="none" w:sz="0" w:space="0" w:color="auto"/>
        <w:right w:val="none" w:sz="0" w:space="0" w:color="auto"/>
      </w:divBdr>
    </w:div>
    <w:div w:id="1433744304">
      <w:bodyDiv w:val="1"/>
      <w:marLeft w:val="0"/>
      <w:marRight w:val="0"/>
      <w:marTop w:val="0"/>
      <w:marBottom w:val="0"/>
      <w:divBdr>
        <w:top w:val="none" w:sz="0" w:space="0" w:color="auto"/>
        <w:left w:val="none" w:sz="0" w:space="0" w:color="auto"/>
        <w:bottom w:val="none" w:sz="0" w:space="0" w:color="auto"/>
        <w:right w:val="none" w:sz="0" w:space="0" w:color="auto"/>
      </w:divBdr>
    </w:div>
    <w:div w:id="1434282585">
      <w:bodyDiv w:val="1"/>
      <w:marLeft w:val="0"/>
      <w:marRight w:val="0"/>
      <w:marTop w:val="0"/>
      <w:marBottom w:val="0"/>
      <w:divBdr>
        <w:top w:val="none" w:sz="0" w:space="0" w:color="auto"/>
        <w:left w:val="none" w:sz="0" w:space="0" w:color="auto"/>
        <w:bottom w:val="none" w:sz="0" w:space="0" w:color="auto"/>
        <w:right w:val="none" w:sz="0" w:space="0" w:color="auto"/>
      </w:divBdr>
    </w:div>
    <w:div w:id="1434668490">
      <w:bodyDiv w:val="1"/>
      <w:marLeft w:val="0"/>
      <w:marRight w:val="0"/>
      <w:marTop w:val="0"/>
      <w:marBottom w:val="0"/>
      <w:divBdr>
        <w:top w:val="none" w:sz="0" w:space="0" w:color="auto"/>
        <w:left w:val="none" w:sz="0" w:space="0" w:color="auto"/>
        <w:bottom w:val="none" w:sz="0" w:space="0" w:color="auto"/>
        <w:right w:val="none" w:sz="0" w:space="0" w:color="auto"/>
      </w:divBdr>
    </w:div>
    <w:div w:id="1441335743">
      <w:bodyDiv w:val="1"/>
      <w:marLeft w:val="0"/>
      <w:marRight w:val="0"/>
      <w:marTop w:val="0"/>
      <w:marBottom w:val="0"/>
      <w:divBdr>
        <w:top w:val="none" w:sz="0" w:space="0" w:color="auto"/>
        <w:left w:val="none" w:sz="0" w:space="0" w:color="auto"/>
        <w:bottom w:val="none" w:sz="0" w:space="0" w:color="auto"/>
        <w:right w:val="none" w:sz="0" w:space="0" w:color="auto"/>
      </w:divBdr>
    </w:div>
    <w:div w:id="1442141262">
      <w:bodyDiv w:val="1"/>
      <w:marLeft w:val="0"/>
      <w:marRight w:val="0"/>
      <w:marTop w:val="0"/>
      <w:marBottom w:val="0"/>
      <w:divBdr>
        <w:top w:val="none" w:sz="0" w:space="0" w:color="auto"/>
        <w:left w:val="none" w:sz="0" w:space="0" w:color="auto"/>
        <w:bottom w:val="none" w:sz="0" w:space="0" w:color="auto"/>
        <w:right w:val="none" w:sz="0" w:space="0" w:color="auto"/>
      </w:divBdr>
    </w:div>
    <w:div w:id="1443497103">
      <w:bodyDiv w:val="1"/>
      <w:marLeft w:val="0"/>
      <w:marRight w:val="0"/>
      <w:marTop w:val="0"/>
      <w:marBottom w:val="0"/>
      <w:divBdr>
        <w:top w:val="none" w:sz="0" w:space="0" w:color="auto"/>
        <w:left w:val="none" w:sz="0" w:space="0" w:color="auto"/>
        <w:bottom w:val="none" w:sz="0" w:space="0" w:color="auto"/>
        <w:right w:val="none" w:sz="0" w:space="0" w:color="auto"/>
      </w:divBdr>
    </w:div>
    <w:div w:id="1443500631">
      <w:bodyDiv w:val="1"/>
      <w:marLeft w:val="0"/>
      <w:marRight w:val="0"/>
      <w:marTop w:val="0"/>
      <w:marBottom w:val="0"/>
      <w:divBdr>
        <w:top w:val="none" w:sz="0" w:space="0" w:color="auto"/>
        <w:left w:val="none" w:sz="0" w:space="0" w:color="auto"/>
        <w:bottom w:val="none" w:sz="0" w:space="0" w:color="auto"/>
        <w:right w:val="none" w:sz="0" w:space="0" w:color="auto"/>
      </w:divBdr>
    </w:div>
    <w:div w:id="1448543309">
      <w:bodyDiv w:val="1"/>
      <w:marLeft w:val="0"/>
      <w:marRight w:val="0"/>
      <w:marTop w:val="0"/>
      <w:marBottom w:val="0"/>
      <w:divBdr>
        <w:top w:val="none" w:sz="0" w:space="0" w:color="auto"/>
        <w:left w:val="none" w:sz="0" w:space="0" w:color="auto"/>
        <w:bottom w:val="none" w:sz="0" w:space="0" w:color="auto"/>
        <w:right w:val="none" w:sz="0" w:space="0" w:color="auto"/>
      </w:divBdr>
    </w:div>
    <w:div w:id="1449276105">
      <w:bodyDiv w:val="1"/>
      <w:marLeft w:val="0"/>
      <w:marRight w:val="0"/>
      <w:marTop w:val="0"/>
      <w:marBottom w:val="0"/>
      <w:divBdr>
        <w:top w:val="none" w:sz="0" w:space="0" w:color="auto"/>
        <w:left w:val="none" w:sz="0" w:space="0" w:color="auto"/>
        <w:bottom w:val="none" w:sz="0" w:space="0" w:color="auto"/>
        <w:right w:val="none" w:sz="0" w:space="0" w:color="auto"/>
      </w:divBdr>
    </w:div>
    <w:div w:id="1451247514">
      <w:bodyDiv w:val="1"/>
      <w:marLeft w:val="0"/>
      <w:marRight w:val="0"/>
      <w:marTop w:val="0"/>
      <w:marBottom w:val="0"/>
      <w:divBdr>
        <w:top w:val="none" w:sz="0" w:space="0" w:color="auto"/>
        <w:left w:val="none" w:sz="0" w:space="0" w:color="auto"/>
        <w:bottom w:val="none" w:sz="0" w:space="0" w:color="auto"/>
        <w:right w:val="none" w:sz="0" w:space="0" w:color="auto"/>
      </w:divBdr>
    </w:div>
    <w:div w:id="1455054704">
      <w:bodyDiv w:val="1"/>
      <w:marLeft w:val="0"/>
      <w:marRight w:val="0"/>
      <w:marTop w:val="0"/>
      <w:marBottom w:val="0"/>
      <w:divBdr>
        <w:top w:val="none" w:sz="0" w:space="0" w:color="auto"/>
        <w:left w:val="none" w:sz="0" w:space="0" w:color="auto"/>
        <w:bottom w:val="none" w:sz="0" w:space="0" w:color="auto"/>
        <w:right w:val="none" w:sz="0" w:space="0" w:color="auto"/>
      </w:divBdr>
    </w:div>
    <w:div w:id="1458573457">
      <w:bodyDiv w:val="1"/>
      <w:marLeft w:val="0"/>
      <w:marRight w:val="0"/>
      <w:marTop w:val="0"/>
      <w:marBottom w:val="0"/>
      <w:divBdr>
        <w:top w:val="none" w:sz="0" w:space="0" w:color="auto"/>
        <w:left w:val="none" w:sz="0" w:space="0" w:color="auto"/>
        <w:bottom w:val="none" w:sz="0" w:space="0" w:color="auto"/>
        <w:right w:val="none" w:sz="0" w:space="0" w:color="auto"/>
      </w:divBdr>
    </w:div>
    <w:div w:id="1459371489">
      <w:bodyDiv w:val="1"/>
      <w:marLeft w:val="0"/>
      <w:marRight w:val="0"/>
      <w:marTop w:val="0"/>
      <w:marBottom w:val="0"/>
      <w:divBdr>
        <w:top w:val="none" w:sz="0" w:space="0" w:color="auto"/>
        <w:left w:val="none" w:sz="0" w:space="0" w:color="auto"/>
        <w:bottom w:val="none" w:sz="0" w:space="0" w:color="auto"/>
        <w:right w:val="none" w:sz="0" w:space="0" w:color="auto"/>
      </w:divBdr>
    </w:div>
    <w:div w:id="1460102594">
      <w:bodyDiv w:val="1"/>
      <w:marLeft w:val="0"/>
      <w:marRight w:val="0"/>
      <w:marTop w:val="0"/>
      <w:marBottom w:val="0"/>
      <w:divBdr>
        <w:top w:val="none" w:sz="0" w:space="0" w:color="auto"/>
        <w:left w:val="none" w:sz="0" w:space="0" w:color="auto"/>
        <w:bottom w:val="none" w:sz="0" w:space="0" w:color="auto"/>
        <w:right w:val="none" w:sz="0" w:space="0" w:color="auto"/>
      </w:divBdr>
    </w:div>
    <w:div w:id="1460413522">
      <w:bodyDiv w:val="1"/>
      <w:marLeft w:val="0"/>
      <w:marRight w:val="0"/>
      <w:marTop w:val="0"/>
      <w:marBottom w:val="0"/>
      <w:divBdr>
        <w:top w:val="none" w:sz="0" w:space="0" w:color="auto"/>
        <w:left w:val="none" w:sz="0" w:space="0" w:color="auto"/>
        <w:bottom w:val="none" w:sz="0" w:space="0" w:color="auto"/>
        <w:right w:val="none" w:sz="0" w:space="0" w:color="auto"/>
      </w:divBdr>
    </w:div>
    <w:div w:id="1464426180">
      <w:bodyDiv w:val="1"/>
      <w:marLeft w:val="0"/>
      <w:marRight w:val="0"/>
      <w:marTop w:val="0"/>
      <w:marBottom w:val="0"/>
      <w:divBdr>
        <w:top w:val="none" w:sz="0" w:space="0" w:color="auto"/>
        <w:left w:val="none" w:sz="0" w:space="0" w:color="auto"/>
        <w:bottom w:val="none" w:sz="0" w:space="0" w:color="auto"/>
        <w:right w:val="none" w:sz="0" w:space="0" w:color="auto"/>
      </w:divBdr>
    </w:div>
    <w:div w:id="1464812137">
      <w:bodyDiv w:val="1"/>
      <w:marLeft w:val="0"/>
      <w:marRight w:val="0"/>
      <w:marTop w:val="0"/>
      <w:marBottom w:val="0"/>
      <w:divBdr>
        <w:top w:val="none" w:sz="0" w:space="0" w:color="auto"/>
        <w:left w:val="none" w:sz="0" w:space="0" w:color="auto"/>
        <w:bottom w:val="none" w:sz="0" w:space="0" w:color="auto"/>
        <w:right w:val="none" w:sz="0" w:space="0" w:color="auto"/>
      </w:divBdr>
    </w:div>
    <w:div w:id="1469203025">
      <w:bodyDiv w:val="1"/>
      <w:marLeft w:val="0"/>
      <w:marRight w:val="0"/>
      <w:marTop w:val="0"/>
      <w:marBottom w:val="0"/>
      <w:divBdr>
        <w:top w:val="none" w:sz="0" w:space="0" w:color="auto"/>
        <w:left w:val="none" w:sz="0" w:space="0" w:color="auto"/>
        <w:bottom w:val="none" w:sz="0" w:space="0" w:color="auto"/>
        <w:right w:val="none" w:sz="0" w:space="0" w:color="auto"/>
      </w:divBdr>
    </w:div>
    <w:div w:id="1472208078">
      <w:bodyDiv w:val="1"/>
      <w:marLeft w:val="0"/>
      <w:marRight w:val="0"/>
      <w:marTop w:val="0"/>
      <w:marBottom w:val="0"/>
      <w:divBdr>
        <w:top w:val="none" w:sz="0" w:space="0" w:color="auto"/>
        <w:left w:val="none" w:sz="0" w:space="0" w:color="auto"/>
        <w:bottom w:val="none" w:sz="0" w:space="0" w:color="auto"/>
        <w:right w:val="none" w:sz="0" w:space="0" w:color="auto"/>
      </w:divBdr>
    </w:div>
    <w:div w:id="1473905642">
      <w:bodyDiv w:val="1"/>
      <w:marLeft w:val="0"/>
      <w:marRight w:val="0"/>
      <w:marTop w:val="0"/>
      <w:marBottom w:val="0"/>
      <w:divBdr>
        <w:top w:val="none" w:sz="0" w:space="0" w:color="auto"/>
        <w:left w:val="none" w:sz="0" w:space="0" w:color="auto"/>
        <w:bottom w:val="none" w:sz="0" w:space="0" w:color="auto"/>
        <w:right w:val="none" w:sz="0" w:space="0" w:color="auto"/>
      </w:divBdr>
    </w:div>
    <w:div w:id="1474517515">
      <w:bodyDiv w:val="1"/>
      <w:marLeft w:val="0"/>
      <w:marRight w:val="0"/>
      <w:marTop w:val="0"/>
      <w:marBottom w:val="0"/>
      <w:divBdr>
        <w:top w:val="none" w:sz="0" w:space="0" w:color="auto"/>
        <w:left w:val="none" w:sz="0" w:space="0" w:color="auto"/>
        <w:bottom w:val="none" w:sz="0" w:space="0" w:color="auto"/>
        <w:right w:val="none" w:sz="0" w:space="0" w:color="auto"/>
      </w:divBdr>
    </w:div>
    <w:div w:id="1474565085">
      <w:bodyDiv w:val="1"/>
      <w:marLeft w:val="0"/>
      <w:marRight w:val="0"/>
      <w:marTop w:val="0"/>
      <w:marBottom w:val="0"/>
      <w:divBdr>
        <w:top w:val="none" w:sz="0" w:space="0" w:color="auto"/>
        <w:left w:val="none" w:sz="0" w:space="0" w:color="auto"/>
        <w:bottom w:val="none" w:sz="0" w:space="0" w:color="auto"/>
        <w:right w:val="none" w:sz="0" w:space="0" w:color="auto"/>
      </w:divBdr>
    </w:div>
    <w:div w:id="1477064975">
      <w:bodyDiv w:val="1"/>
      <w:marLeft w:val="0"/>
      <w:marRight w:val="0"/>
      <w:marTop w:val="0"/>
      <w:marBottom w:val="0"/>
      <w:divBdr>
        <w:top w:val="none" w:sz="0" w:space="0" w:color="auto"/>
        <w:left w:val="none" w:sz="0" w:space="0" w:color="auto"/>
        <w:bottom w:val="none" w:sz="0" w:space="0" w:color="auto"/>
        <w:right w:val="none" w:sz="0" w:space="0" w:color="auto"/>
      </w:divBdr>
    </w:div>
    <w:div w:id="1478646504">
      <w:bodyDiv w:val="1"/>
      <w:marLeft w:val="0"/>
      <w:marRight w:val="0"/>
      <w:marTop w:val="0"/>
      <w:marBottom w:val="0"/>
      <w:divBdr>
        <w:top w:val="none" w:sz="0" w:space="0" w:color="auto"/>
        <w:left w:val="none" w:sz="0" w:space="0" w:color="auto"/>
        <w:bottom w:val="none" w:sz="0" w:space="0" w:color="auto"/>
        <w:right w:val="none" w:sz="0" w:space="0" w:color="auto"/>
      </w:divBdr>
    </w:div>
    <w:div w:id="1480802528">
      <w:bodyDiv w:val="1"/>
      <w:marLeft w:val="0"/>
      <w:marRight w:val="0"/>
      <w:marTop w:val="0"/>
      <w:marBottom w:val="0"/>
      <w:divBdr>
        <w:top w:val="none" w:sz="0" w:space="0" w:color="auto"/>
        <w:left w:val="none" w:sz="0" w:space="0" w:color="auto"/>
        <w:bottom w:val="none" w:sz="0" w:space="0" w:color="auto"/>
        <w:right w:val="none" w:sz="0" w:space="0" w:color="auto"/>
      </w:divBdr>
    </w:div>
    <w:div w:id="1481146346">
      <w:bodyDiv w:val="1"/>
      <w:marLeft w:val="0"/>
      <w:marRight w:val="0"/>
      <w:marTop w:val="0"/>
      <w:marBottom w:val="0"/>
      <w:divBdr>
        <w:top w:val="none" w:sz="0" w:space="0" w:color="auto"/>
        <w:left w:val="none" w:sz="0" w:space="0" w:color="auto"/>
        <w:bottom w:val="none" w:sz="0" w:space="0" w:color="auto"/>
        <w:right w:val="none" w:sz="0" w:space="0" w:color="auto"/>
      </w:divBdr>
    </w:div>
    <w:div w:id="1481993328">
      <w:bodyDiv w:val="1"/>
      <w:marLeft w:val="0"/>
      <w:marRight w:val="0"/>
      <w:marTop w:val="0"/>
      <w:marBottom w:val="0"/>
      <w:divBdr>
        <w:top w:val="none" w:sz="0" w:space="0" w:color="auto"/>
        <w:left w:val="none" w:sz="0" w:space="0" w:color="auto"/>
        <w:bottom w:val="none" w:sz="0" w:space="0" w:color="auto"/>
        <w:right w:val="none" w:sz="0" w:space="0" w:color="auto"/>
      </w:divBdr>
    </w:div>
    <w:div w:id="1482116095">
      <w:bodyDiv w:val="1"/>
      <w:marLeft w:val="0"/>
      <w:marRight w:val="0"/>
      <w:marTop w:val="0"/>
      <w:marBottom w:val="0"/>
      <w:divBdr>
        <w:top w:val="none" w:sz="0" w:space="0" w:color="auto"/>
        <w:left w:val="none" w:sz="0" w:space="0" w:color="auto"/>
        <w:bottom w:val="none" w:sz="0" w:space="0" w:color="auto"/>
        <w:right w:val="none" w:sz="0" w:space="0" w:color="auto"/>
      </w:divBdr>
    </w:div>
    <w:div w:id="1484003565">
      <w:bodyDiv w:val="1"/>
      <w:marLeft w:val="0"/>
      <w:marRight w:val="0"/>
      <w:marTop w:val="0"/>
      <w:marBottom w:val="0"/>
      <w:divBdr>
        <w:top w:val="none" w:sz="0" w:space="0" w:color="auto"/>
        <w:left w:val="none" w:sz="0" w:space="0" w:color="auto"/>
        <w:bottom w:val="none" w:sz="0" w:space="0" w:color="auto"/>
        <w:right w:val="none" w:sz="0" w:space="0" w:color="auto"/>
      </w:divBdr>
    </w:div>
    <w:div w:id="1484078235">
      <w:bodyDiv w:val="1"/>
      <w:marLeft w:val="0"/>
      <w:marRight w:val="0"/>
      <w:marTop w:val="0"/>
      <w:marBottom w:val="0"/>
      <w:divBdr>
        <w:top w:val="none" w:sz="0" w:space="0" w:color="auto"/>
        <w:left w:val="none" w:sz="0" w:space="0" w:color="auto"/>
        <w:bottom w:val="none" w:sz="0" w:space="0" w:color="auto"/>
        <w:right w:val="none" w:sz="0" w:space="0" w:color="auto"/>
      </w:divBdr>
    </w:div>
    <w:div w:id="1484156815">
      <w:bodyDiv w:val="1"/>
      <w:marLeft w:val="0"/>
      <w:marRight w:val="0"/>
      <w:marTop w:val="0"/>
      <w:marBottom w:val="0"/>
      <w:divBdr>
        <w:top w:val="none" w:sz="0" w:space="0" w:color="auto"/>
        <w:left w:val="none" w:sz="0" w:space="0" w:color="auto"/>
        <w:bottom w:val="none" w:sz="0" w:space="0" w:color="auto"/>
        <w:right w:val="none" w:sz="0" w:space="0" w:color="auto"/>
      </w:divBdr>
    </w:div>
    <w:div w:id="1484619601">
      <w:bodyDiv w:val="1"/>
      <w:marLeft w:val="0"/>
      <w:marRight w:val="0"/>
      <w:marTop w:val="0"/>
      <w:marBottom w:val="0"/>
      <w:divBdr>
        <w:top w:val="none" w:sz="0" w:space="0" w:color="auto"/>
        <w:left w:val="none" w:sz="0" w:space="0" w:color="auto"/>
        <w:bottom w:val="none" w:sz="0" w:space="0" w:color="auto"/>
        <w:right w:val="none" w:sz="0" w:space="0" w:color="auto"/>
      </w:divBdr>
    </w:div>
    <w:div w:id="1484934734">
      <w:bodyDiv w:val="1"/>
      <w:marLeft w:val="0"/>
      <w:marRight w:val="0"/>
      <w:marTop w:val="0"/>
      <w:marBottom w:val="0"/>
      <w:divBdr>
        <w:top w:val="none" w:sz="0" w:space="0" w:color="auto"/>
        <w:left w:val="none" w:sz="0" w:space="0" w:color="auto"/>
        <w:bottom w:val="none" w:sz="0" w:space="0" w:color="auto"/>
        <w:right w:val="none" w:sz="0" w:space="0" w:color="auto"/>
      </w:divBdr>
    </w:div>
    <w:div w:id="1485194316">
      <w:bodyDiv w:val="1"/>
      <w:marLeft w:val="0"/>
      <w:marRight w:val="0"/>
      <w:marTop w:val="0"/>
      <w:marBottom w:val="0"/>
      <w:divBdr>
        <w:top w:val="none" w:sz="0" w:space="0" w:color="auto"/>
        <w:left w:val="none" w:sz="0" w:space="0" w:color="auto"/>
        <w:bottom w:val="none" w:sz="0" w:space="0" w:color="auto"/>
        <w:right w:val="none" w:sz="0" w:space="0" w:color="auto"/>
      </w:divBdr>
    </w:div>
    <w:div w:id="1485319898">
      <w:bodyDiv w:val="1"/>
      <w:marLeft w:val="0"/>
      <w:marRight w:val="0"/>
      <w:marTop w:val="0"/>
      <w:marBottom w:val="0"/>
      <w:divBdr>
        <w:top w:val="none" w:sz="0" w:space="0" w:color="auto"/>
        <w:left w:val="none" w:sz="0" w:space="0" w:color="auto"/>
        <w:bottom w:val="none" w:sz="0" w:space="0" w:color="auto"/>
        <w:right w:val="none" w:sz="0" w:space="0" w:color="auto"/>
      </w:divBdr>
    </w:div>
    <w:div w:id="1487163691">
      <w:bodyDiv w:val="1"/>
      <w:marLeft w:val="0"/>
      <w:marRight w:val="0"/>
      <w:marTop w:val="0"/>
      <w:marBottom w:val="0"/>
      <w:divBdr>
        <w:top w:val="none" w:sz="0" w:space="0" w:color="auto"/>
        <w:left w:val="none" w:sz="0" w:space="0" w:color="auto"/>
        <w:bottom w:val="none" w:sz="0" w:space="0" w:color="auto"/>
        <w:right w:val="none" w:sz="0" w:space="0" w:color="auto"/>
      </w:divBdr>
    </w:div>
    <w:div w:id="1487359078">
      <w:bodyDiv w:val="1"/>
      <w:marLeft w:val="0"/>
      <w:marRight w:val="0"/>
      <w:marTop w:val="0"/>
      <w:marBottom w:val="0"/>
      <w:divBdr>
        <w:top w:val="none" w:sz="0" w:space="0" w:color="auto"/>
        <w:left w:val="none" w:sz="0" w:space="0" w:color="auto"/>
        <w:bottom w:val="none" w:sz="0" w:space="0" w:color="auto"/>
        <w:right w:val="none" w:sz="0" w:space="0" w:color="auto"/>
      </w:divBdr>
    </w:div>
    <w:div w:id="1490247738">
      <w:bodyDiv w:val="1"/>
      <w:marLeft w:val="0"/>
      <w:marRight w:val="0"/>
      <w:marTop w:val="0"/>
      <w:marBottom w:val="0"/>
      <w:divBdr>
        <w:top w:val="none" w:sz="0" w:space="0" w:color="auto"/>
        <w:left w:val="none" w:sz="0" w:space="0" w:color="auto"/>
        <w:bottom w:val="none" w:sz="0" w:space="0" w:color="auto"/>
        <w:right w:val="none" w:sz="0" w:space="0" w:color="auto"/>
      </w:divBdr>
    </w:div>
    <w:div w:id="1491025632">
      <w:bodyDiv w:val="1"/>
      <w:marLeft w:val="0"/>
      <w:marRight w:val="0"/>
      <w:marTop w:val="0"/>
      <w:marBottom w:val="0"/>
      <w:divBdr>
        <w:top w:val="none" w:sz="0" w:space="0" w:color="auto"/>
        <w:left w:val="none" w:sz="0" w:space="0" w:color="auto"/>
        <w:bottom w:val="none" w:sz="0" w:space="0" w:color="auto"/>
        <w:right w:val="none" w:sz="0" w:space="0" w:color="auto"/>
      </w:divBdr>
    </w:div>
    <w:div w:id="1492208847">
      <w:bodyDiv w:val="1"/>
      <w:marLeft w:val="0"/>
      <w:marRight w:val="0"/>
      <w:marTop w:val="0"/>
      <w:marBottom w:val="0"/>
      <w:divBdr>
        <w:top w:val="none" w:sz="0" w:space="0" w:color="auto"/>
        <w:left w:val="none" w:sz="0" w:space="0" w:color="auto"/>
        <w:bottom w:val="none" w:sz="0" w:space="0" w:color="auto"/>
        <w:right w:val="none" w:sz="0" w:space="0" w:color="auto"/>
      </w:divBdr>
    </w:div>
    <w:div w:id="1494107507">
      <w:bodyDiv w:val="1"/>
      <w:marLeft w:val="0"/>
      <w:marRight w:val="0"/>
      <w:marTop w:val="0"/>
      <w:marBottom w:val="0"/>
      <w:divBdr>
        <w:top w:val="none" w:sz="0" w:space="0" w:color="auto"/>
        <w:left w:val="none" w:sz="0" w:space="0" w:color="auto"/>
        <w:bottom w:val="none" w:sz="0" w:space="0" w:color="auto"/>
        <w:right w:val="none" w:sz="0" w:space="0" w:color="auto"/>
      </w:divBdr>
    </w:div>
    <w:div w:id="1494952801">
      <w:bodyDiv w:val="1"/>
      <w:marLeft w:val="0"/>
      <w:marRight w:val="0"/>
      <w:marTop w:val="0"/>
      <w:marBottom w:val="0"/>
      <w:divBdr>
        <w:top w:val="none" w:sz="0" w:space="0" w:color="auto"/>
        <w:left w:val="none" w:sz="0" w:space="0" w:color="auto"/>
        <w:bottom w:val="none" w:sz="0" w:space="0" w:color="auto"/>
        <w:right w:val="none" w:sz="0" w:space="0" w:color="auto"/>
      </w:divBdr>
    </w:div>
    <w:div w:id="1495343449">
      <w:bodyDiv w:val="1"/>
      <w:marLeft w:val="0"/>
      <w:marRight w:val="0"/>
      <w:marTop w:val="0"/>
      <w:marBottom w:val="0"/>
      <w:divBdr>
        <w:top w:val="none" w:sz="0" w:space="0" w:color="auto"/>
        <w:left w:val="none" w:sz="0" w:space="0" w:color="auto"/>
        <w:bottom w:val="none" w:sz="0" w:space="0" w:color="auto"/>
        <w:right w:val="none" w:sz="0" w:space="0" w:color="auto"/>
      </w:divBdr>
    </w:div>
    <w:div w:id="1495947135">
      <w:bodyDiv w:val="1"/>
      <w:marLeft w:val="0"/>
      <w:marRight w:val="0"/>
      <w:marTop w:val="0"/>
      <w:marBottom w:val="0"/>
      <w:divBdr>
        <w:top w:val="none" w:sz="0" w:space="0" w:color="auto"/>
        <w:left w:val="none" w:sz="0" w:space="0" w:color="auto"/>
        <w:bottom w:val="none" w:sz="0" w:space="0" w:color="auto"/>
        <w:right w:val="none" w:sz="0" w:space="0" w:color="auto"/>
      </w:divBdr>
    </w:div>
    <w:div w:id="1496918078">
      <w:bodyDiv w:val="1"/>
      <w:marLeft w:val="0"/>
      <w:marRight w:val="0"/>
      <w:marTop w:val="0"/>
      <w:marBottom w:val="0"/>
      <w:divBdr>
        <w:top w:val="none" w:sz="0" w:space="0" w:color="auto"/>
        <w:left w:val="none" w:sz="0" w:space="0" w:color="auto"/>
        <w:bottom w:val="none" w:sz="0" w:space="0" w:color="auto"/>
        <w:right w:val="none" w:sz="0" w:space="0" w:color="auto"/>
      </w:divBdr>
    </w:div>
    <w:div w:id="1497309427">
      <w:bodyDiv w:val="1"/>
      <w:marLeft w:val="0"/>
      <w:marRight w:val="0"/>
      <w:marTop w:val="0"/>
      <w:marBottom w:val="0"/>
      <w:divBdr>
        <w:top w:val="none" w:sz="0" w:space="0" w:color="auto"/>
        <w:left w:val="none" w:sz="0" w:space="0" w:color="auto"/>
        <w:bottom w:val="none" w:sz="0" w:space="0" w:color="auto"/>
        <w:right w:val="none" w:sz="0" w:space="0" w:color="auto"/>
      </w:divBdr>
    </w:div>
    <w:div w:id="1498158075">
      <w:bodyDiv w:val="1"/>
      <w:marLeft w:val="0"/>
      <w:marRight w:val="0"/>
      <w:marTop w:val="0"/>
      <w:marBottom w:val="0"/>
      <w:divBdr>
        <w:top w:val="none" w:sz="0" w:space="0" w:color="auto"/>
        <w:left w:val="none" w:sz="0" w:space="0" w:color="auto"/>
        <w:bottom w:val="none" w:sz="0" w:space="0" w:color="auto"/>
        <w:right w:val="none" w:sz="0" w:space="0" w:color="auto"/>
      </w:divBdr>
    </w:div>
    <w:div w:id="1499422227">
      <w:bodyDiv w:val="1"/>
      <w:marLeft w:val="0"/>
      <w:marRight w:val="0"/>
      <w:marTop w:val="0"/>
      <w:marBottom w:val="0"/>
      <w:divBdr>
        <w:top w:val="none" w:sz="0" w:space="0" w:color="auto"/>
        <w:left w:val="none" w:sz="0" w:space="0" w:color="auto"/>
        <w:bottom w:val="none" w:sz="0" w:space="0" w:color="auto"/>
        <w:right w:val="none" w:sz="0" w:space="0" w:color="auto"/>
      </w:divBdr>
    </w:div>
    <w:div w:id="1501119637">
      <w:bodyDiv w:val="1"/>
      <w:marLeft w:val="0"/>
      <w:marRight w:val="0"/>
      <w:marTop w:val="0"/>
      <w:marBottom w:val="0"/>
      <w:divBdr>
        <w:top w:val="none" w:sz="0" w:space="0" w:color="auto"/>
        <w:left w:val="none" w:sz="0" w:space="0" w:color="auto"/>
        <w:bottom w:val="none" w:sz="0" w:space="0" w:color="auto"/>
        <w:right w:val="none" w:sz="0" w:space="0" w:color="auto"/>
      </w:divBdr>
    </w:div>
    <w:div w:id="1502768691">
      <w:bodyDiv w:val="1"/>
      <w:marLeft w:val="0"/>
      <w:marRight w:val="0"/>
      <w:marTop w:val="0"/>
      <w:marBottom w:val="0"/>
      <w:divBdr>
        <w:top w:val="none" w:sz="0" w:space="0" w:color="auto"/>
        <w:left w:val="none" w:sz="0" w:space="0" w:color="auto"/>
        <w:bottom w:val="none" w:sz="0" w:space="0" w:color="auto"/>
        <w:right w:val="none" w:sz="0" w:space="0" w:color="auto"/>
      </w:divBdr>
    </w:div>
    <w:div w:id="1503740301">
      <w:bodyDiv w:val="1"/>
      <w:marLeft w:val="0"/>
      <w:marRight w:val="0"/>
      <w:marTop w:val="0"/>
      <w:marBottom w:val="0"/>
      <w:divBdr>
        <w:top w:val="none" w:sz="0" w:space="0" w:color="auto"/>
        <w:left w:val="none" w:sz="0" w:space="0" w:color="auto"/>
        <w:bottom w:val="none" w:sz="0" w:space="0" w:color="auto"/>
        <w:right w:val="none" w:sz="0" w:space="0" w:color="auto"/>
      </w:divBdr>
    </w:div>
    <w:div w:id="1504279848">
      <w:bodyDiv w:val="1"/>
      <w:marLeft w:val="0"/>
      <w:marRight w:val="0"/>
      <w:marTop w:val="0"/>
      <w:marBottom w:val="0"/>
      <w:divBdr>
        <w:top w:val="none" w:sz="0" w:space="0" w:color="auto"/>
        <w:left w:val="none" w:sz="0" w:space="0" w:color="auto"/>
        <w:bottom w:val="none" w:sz="0" w:space="0" w:color="auto"/>
        <w:right w:val="none" w:sz="0" w:space="0" w:color="auto"/>
      </w:divBdr>
    </w:div>
    <w:div w:id="1504321339">
      <w:bodyDiv w:val="1"/>
      <w:marLeft w:val="0"/>
      <w:marRight w:val="0"/>
      <w:marTop w:val="0"/>
      <w:marBottom w:val="0"/>
      <w:divBdr>
        <w:top w:val="none" w:sz="0" w:space="0" w:color="auto"/>
        <w:left w:val="none" w:sz="0" w:space="0" w:color="auto"/>
        <w:bottom w:val="none" w:sz="0" w:space="0" w:color="auto"/>
        <w:right w:val="none" w:sz="0" w:space="0" w:color="auto"/>
      </w:divBdr>
    </w:div>
    <w:div w:id="1508400414">
      <w:bodyDiv w:val="1"/>
      <w:marLeft w:val="0"/>
      <w:marRight w:val="0"/>
      <w:marTop w:val="0"/>
      <w:marBottom w:val="0"/>
      <w:divBdr>
        <w:top w:val="none" w:sz="0" w:space="0" w:color="auto"/>
        <w:left w:val="none" w:sz="0" w:space="0" w:color="auto"/>
        <w:bottom w:val="none" w:sz="0" w:space="0" w:color="auto"/>
        <w:right w:val="none" w:sz="0" w:space="0" w:color="auto"/>
      </w:divBdr>
    </w:div>
    <w:div w:id="1508594390">
      <w:bodyDiv w:val="1"/>
      <w:marLeft w:val="0"/>
      <w:marRight w:val="0"/>
      <w:marTop w:val="0"/>
      <w:marBottom w:val="0"/>
      <w:divBdr>
        <w:top w:val="none" w:sz="0" w:space="0" w:color="auto"/>
        <w:left w:val="none" w:sz="0" w:space="0" w:color="auto"/>
        <w:bottom w:val="none" w:sz="0" w:space="0" w:color="auto"/>
        <w:right w:val="none" w:sz="0" w:space="0" w:color="auto"/>
      </w:divBdr>
    </w:div>
    <w:div w:id="1509253786">
      <w:bodyDiv w:val="1"/>
      <w:marLeft w:val="0"/>
      <w:marRight w:val="0"/>
      <w:marTop w:val="0"/>
      <w:marBottom w:val="0"/>
      <w:divBdr>
        <w:top w:val="none" w:sz="0" w:space="0" w:color="auto"/>
        <w:left w:val="none" w:sz="0" w:space="0" w:color="auto"/>
        <w:bottom w:val="none" w:sz="0" w:space="0" w:color="auto"/>
        <w:right w:val="none" w:sz="0" w:space="0" w:color="auto"/>
      </w:divBdr>
    </w:div>
    <w:div w:id="1510027047">
      <w:bodyDiv w:val="1"/>
      <w:marLeft w:val="0"/>
      <w:marRight w:val="0"/>
      <w:marTop w:val="0"/>
      <w:marBottom w:val="0"/>
      <w:divBdr>
        <w:top w:val="none" w:sz="0" w:space="0" w:color="auto"/>
        <w:left w:val="none" w:sz="0" w:space="0" w:color="auto"/>
        <w:bottom w:val="none" w:sz="0" w:space="0" w:color="auto"/>
        <w:right w:val="none" w:sz="0" w:space="0" w:color="auto"/>
      </w:divBdr>
    </w:div>
    <w:div w:id="1510635743">
      <w:bodyDiv w:val="1"/>
      <w:marLeft w:val="0"/>
      <w:marRight w:val="0"/>
      <w:marTop w:val="0"/>
      <w:marBottom w:val="0"/>
      <w:divBdr>
        <w:top w:val="none" w:sz="0" w:space="0" w:color="auto"/>
        <w:left w:val="none" w:sz="0" w:space="0" w:color="auto"/>
        <w:bottom w:val="none" w:sz="0" w:space="0" w:color="auto"/>
        <w:right w:val="none" w:sz="0" w:space="0" w:color="auto"/>
      </w:divBdr>
    </w:div>
    <w:div w:id="1511988415">
      <w:bodyDiv w:val="1"/>
      <w:marLeft w:val="0"/>
      <w:marRight w:val="0"/>
      <w:marTop w:val="0"/>
      <w:marBottom w:val="0"/>
      <w:divBdr>
        <w:top w:val="none" w:sz="0" w:space="0" w:color="auto"/>
        <w:left w:val="none" w:sz="0" w:space="0" w:color="auto"/>
        <w:bottom w:val="none" w:sz="0" w:space="0" w:color="auto"/>
        <w:right w:val="none" w:sz="0" w:space="0" w:color="auto"/>
      </w:divBdr>
    </w:div>
    <w:div w:id="1512837669">
      <w:bodyDiv w:val="1"/>
      <w:marLeft w:val="0"/>
      <w:marRight w:val="0"/>
      <w:marTop w:val="0"/>
      <w:marBottom w:val="0"/>
      <w:divBdr>
        <w:top w:val="none" w:sz="0" w:space="0" w:color="auto"/>
        <w:left w:val="none" w:sz="0" w:space="0" w:color="auto"/>
        <w:bottom w:val="none" w:sz="0" w:space="0" w:color="auto"/>
        <w:right w:val="none" w:sz="0" w:space="0" w:color="auto"/>
      </w:divBdr>
    </w:div>
    <w:div w:id="1517234700">
      <w:bodyDiv w:val="1"/>
      <w:marLeft w:val="0"/>
      <w:marRight w:val="0"/>
      <w:marTop w:val="0"/>
      <w:marBottom w:val="0"/>
      <w:divBdr>
        <w:top w:val="none" w:sz="0" w:space="0" w:color="auto"/>
        <w:left w:val="none" w:sz="0" w:space="0" w:color="auto"/>
        <w:bottom w:val="none" w:sz="0" w:space="0" w:color="auto"/>
        <w:right w:val="none" w:sz="0" w:space="0" w:color="auto"/>
      </w:divBdr>
    </w:div>
    <w:div w:id="1519467630">
      <w:bodyDiv w:val="1"/>
      <w:marLeft w:val="0"/>
      <w:marRight w:val="0"/>
      <w:marTop w:val="0"/>
      <w:marBottom w:val="0"/>
      <w:divBdr>
        <w:top w:val="none" w:sz="0" w:space="0" w:color="auto"/>
        <w:left w:val="none" w:sz="0" w:space="0" w:color="auto"/>
        <w:bottom w:val="none" w:sz="0" w:space="0" w:color="auto"/>
        <w:right w:val="none" w:sz="0" w:space="0" w:color="auto"/>
      </w:divBdr>
    </w:div>
    <w:div w:id="1521504805">
      <w:bodyDiv w:val="1"/>
      <w:marLeft w:val="0"/>
      <w:marRight w:val="0"/>
      <w:marTop w:val="0"/>
      <w:marBottom w:val="0"/>
      <w:divBdr>
        <w:top w:val="none" w:sz="0" w:space="0" w:color="auto"/>
        <w:left w:val="none" w:sz="0" w:space="0" w:color="auto"/>
        <w:bottom w:val="none" w:sz="0" w:space="0" w:color="auto"/>
        <w:right w:val="none" w:sz="0" w:space="0" w:color="auto"/>
      </w:divBdr>
    </w:div>
    <w:div w:id="1522281693">
      <w:bodyDiv w:val="1"/>
      <w:marLeft w:val="0"/>
      <w:marRight w:val="0"/>
      <w:marTop w:val="0"/>
      <w:marBottom w:val="0"/>
      <w:divBdr>
        <w:top w:val="none" w:sz="0" w:space="0" w:color="auto"/>
        <w:left w:val="none" w:sz="0" w:space="0" w:color="auto"/>
        <w:bottom w:val="none" w:sz="0" w:space="0" w:color="auto"/>
        <w:right w:val="none" w:sz="0" w:space="0" w:color="auto"/>
      </w:divBdr>
    </w:div>
    <w:div w:id="1526166614">
      <w:bodyDiv w:val="1"/>
      <w:marLeft w:val="0"/>
      <w:marRight w:val="0"/>
      <w:marTop w:val="0"/>
      <w:marBottom w:val="0"/>
      <w:divBdr>
        <w:top w:val="none" w:sz="0" w:space="0" w:color="auto"/>
        <w:left w:val="none" w:sz="0" w:space="0" w:color="auto"/>
        <w:bottom w:val="none" w:sz="0" w:space="0" w:color="auto"/>
        <w:right w:val="none" w:sz="0" w:space="0" w:color="auto"/>
      </w:divBdr>
    </w:div>
    <w:div w:id="1526401783">
      <w:bodyDiv w:val="1"/>
      <w:marLeft w:val="0"/>
      <w:marRight w:val="0"/>
      <w:marTop w:val="0"/>
      <w:marBottom w:val="0"/>
      <w:divBdr>
        <w:top w:val="none" w:sz="0" w:space="0" w:color="auto"/>
        <w:left w:val="none" w:sz="0" w:space="0" w:color="auto"/>
        <w:bottom w:val="none" w:sz="0" w:space="0" w:color="auto"/>
        <w:right w:val="none" w:sz="0" w:space="0" w:color="auto"/>
      </w:divBdr>
    </w:div>
    <w:div w:id="1526821604">
      <w:bodyDiv w:val="1"/>
      <w:marLeft w:val="0"/>
      <w:marRight w:val="0"/>
      <w:marTop w:val="0"/>
      <w:marBottom w:val="0"/>
      <w:divBdr>
        <w:top w:val="none" w:sz="0" w:space="0" w:color="auto"/>
        <w:left w:val="none" w:sz="0" w:space="0" w:color="auto"/>
        <w:bottom w:val="none" w:sz="0" w:space="0" w:color="auto"/>
        <w:right w:val="none" w:sz="0" w:space="0" w:color="auto"/>
      </w:divBdr>
    </w:div>
    <w:div w:id="1527525756">
      <w:bodyDiv w:val="1"/>
      <w:marLeft w:val="0"/>
      <w:marRight w:val="0"/>
      <w:marTop w:val="0"/>
      <w:marBottom w:val="0"/>
      <w:divBdr>
        <w:top w:val="none" w:sz="0" w:space="0" w:color="auto"/>
        <w:left w:val="none" w:sz="0" w:space="0" w:color="auto"/>
        <w:bottom w:val="none" w:sz="0" w:space="0" w:color="auto"/>
        <w:right w:val="none" w:sz="0" w:space="0" w:color="auto"/>
      </w:divBdr>
    </w:div>
    <w:div w:id="1527866052">
      <w:bodyDiv w:val="1"/>
      <w:marLeft w:val="0"/>
      <w:marRight w:val="0"/>
      <w:marTop w:val="0"/>
      <w:marBottom w:val="0"/>
      <w:divBdr>
        <w:top w:val="none" w:sz="0" w:space="0" w:color="auto"/>
        <w:left w:val="none" w:sz="0" w:space="0" w:color="auto"/>
        <w:bottom w:val="none" w:sz="0" w:space="0" w:color="auto"/>
        <w:right w:val="none" w:sz="0" w:space="0" w:color="auto"/>
      </w:divBdr>
    </w:div>
    <w:div w:id="1530339745">
      <w:bodyDiv w:val="1"/>
      <w:marLeft w:val="0"/>
      <w:marRight w:val="0"/>
      <w:marTop w:val="0"/>
      <w:marBottom w:val="0"/>
      <w:divBdr>
        <w:top w:val="none" w:sz="0" w:space="0" w:color="auto"/>
        <w:left w:val="none" w:sz="0" w:space="0" w:color="auto"/>
        <w:bottom w:val="none" w:sz="0" w:space="0" w:color="auto"/>
        <w:right w:val="none" w:sz="0" w:space="0" w:color="auto"/>
      </w:divBdr>
    </w:div>
    <w:div w:id="1531451673">
      <w:bodyDiv w:val="1"/>
      <w:marLeft w:val="0"/>
      <w:marRight w:val="0"/>
      <w:marTop w:val="0"/>
      <w:marBottom w:val="0"/>
      <w:divBdr>
        <w:top w:val="none" w:sz="0" w:space="0" w:color="auto"/>
        <w:left w:val="none" w:sz="0" w:space="0" w:color="auto"/>
        <w:bottom w:val="none" w:sz="0" w:space="0" w:color="auto"/>
        <w:right w:val="none" w:sz="0" w:space="0" w:color="auto"/>
      </w:divBdr>
    </w:div>
    <w:div w:id="1531647217">
      <w:bodyDiv w:val="1"/>
      <w:marLeft w:val="0"/>
      <w:marRight w:val="0"/>
      <w:marTop w:val="0"/>
      <w:marBottom w:val="0"/>
      <w:divBdr>
        <w:top w:val="none" w:sz="0" w:space="0" w:color="auto"/>
        <w:left w:val="none" w:sz="0" w:space="0" w:color="auto"/>
        <w:bottom w:val="none" w:sz="0" w:space="0" w:color="auto"/>
        <w:right w:val="none" w:sz="0" w:space="0" w:color="auto"/>
      </w:divBdr>
    </w:div>
    <w:div w:id="1533149219">
      <w:bodyDiv w:val="1"/>
      <w:marLeft w:val="0"/>
      <w:marRight w:val="0"/>
      <w:marTop w:val="0"/>
      <w:marBottom w:val="0"/>
      <w:divBdr>
        <w:top w:val="none" w:sz="0" w:space="0" w:color="auto"/>
        <w:left w:val="none" w:sz="0" w:space="0" w:color="auto"/>
        <w:bottom w:val="none" w:sz="0" w:space="0" w:color="auto"/>
        <w:right w:val="none" w:sz="0" w:space="0" w:color="auto"/>
      </w:divBdr>
    </w:div>
    <w:div w:id="1533616950">
      <w:bodyDiv w:val="1"/>
      <w:marLeft w:val="0"/>
      <w:marRight w:val="0"/>
      <w:marTop w:val="0"/>
      <w:marBottom w:val="0"/>
      <w:divBdr>
        <w:top w:val="none" w:sz="0" w:space="0" w:color="auto"/>
        <w:left w:val="none" w:sz="0" w:space="0" w:color="auto"/>
        <w:bottom w:val="none" w:sz="0" w:space="0" w:color="auto"/>
        <w:right w:val="none" w:sz="0" w:space="0" w:color="auto"/>
      </w:divBdr>
    </w:div>
    <w:div w:id="1536234787">
      <w:bodyDiv w:val="1"/>
      <w:marLeft w:val="0"/>
      <w:marRight w:val="0"/>
      <w:marTop w:val="0"/>
      <w:marBottom w:val="0"/>
      <w:divBdr>
        <w:top w:val="none" w:sz="0" w:space="0" w:color="auto"/>
        <w:left w:val="none" w:sz="0" w:space="0" w:color="auto"/>
        <w:bottom w:val="none" w:sz="0" w:space="0" w:color="auto"/>
        <w:right w:val="none" w:sz="0" w:space="0" w:color="auto"/>
      </w:divBdr>
    </w:div>
    <w:div w:id="1536694048">
      <w:bodyDiv w:val="1"/>
      <w:marLeft w:val="0"/>
      <w:marRight w:val="0"/>
      <w:marTop w:val="0"/>
      <w:marBottom w:val="0"/>
      <w:divBdr>
        <w:top w:val="none" w:sz="0" w:space="0" w:color="auto"/>
        <w:left w:val="none" w:sz="0" w:space="0" w:color="auto"/>
        <w:bottom w:val="none" w:sz="0" w:space="0" w:color="auto"/>
        <w:right w:val="none" w:sz="0" w:space="0" w:color="auto"/>
      </w:divBdr>
    </w:div>
    <w:div w:id="1537353813">
      <w:bodyDiv w:val="1"/>
      <w:marLeft w:val="0"/>
      <w:marRight w:val="0"/>
      <w:marTop w:val="0"/>
      <w:marBottom w:val="0"/>
      <w:divBdr>
        <w:top w:val="none" w:sz="0" w:space="0" w:color="auto"/>
        <w:left w:val="none" w:sz="0" w:space="0" w:color="auto"/>
        <w:bottom w:val="none" w:sz="0" w:space="0" w:color="auto"/>
        <w:right w:val="none" w:sz="0" w:space="0" w:color="auto"/>
      </w:divBdr>
    </w:div>
    <w:div w:id="1537624145">
      <w:bodyDiv w:val="1"/>
      <w:marLeft w:val="0"/>
      <w:marRight w:val="0"/>
      <w:marTop w:val="0"/>
      <w:marBottom w:val="0"/>
      <w:divBdr>
        <w:top w:val="none" w:sz="0" w:space="0" w:color="auto"/>
        <w:left w:val="none" w:sz="0" w:space="0" w:color="auto"/>
        <w:bottom w:val="none" w:sz="0" w:space="0" w:color="auto"/>
        <w:right w:val="none" w:sz="0" w:space="0" w:color="auto"/>
      </w:divBdr>
    </w:div>
    <w:div w:id="1539703583">
      <w:bodyDiv w:val="1"/>
      <w:marLeft w:val="0"/>
      <w:marRight w:val="0"/>
      <w:marTop w:val="0"/>
      <w:marBottom w:val="0"/>
      <w:divBdr>
        <w:top w:val="none" w:sz="0" w:space="0" w:color="auto"/>
        <w:left w:val="none" w:sz="0" w:space="0" w:color="auto"/>
        <w:bottom w:val="none" w:sz="0" w:space="0" w:color="auto"/>
        <w:right w:val="none" w:sz="0" w:space="0" w:color="auto"/>
      </w:divBdr>
    </w:div>
    <w:div w:id="1540624435">
      <w:bodyDiv w:val="1"/>
      <w:marLeft w:val="0"/>
      <w:marRight w:val="0"/>
      <w:marTop w:val="0"/>
      <w:marBottom w:val="0"/>
      <w:divBdr>
        <w:top w:val="none" w:sz="0" w:space="0" w:color="auto"/>
        <w:left w:val="none" w:sz="0" w:space="0" w:color="auto"/>
        <w:bottom w:val="none" w:sz="0" w:space="0" w:color="auto"/>
        <w:right w:val="none" w:sz="0" w:space="0" w:color="auto"/>
      </w:divBdr>
    </w:div>
    <w:div w:id="1540632561">
      <w:bodyDiv w:val="1"/>
      <w:marLeft w:val="0"/>
      <w:marRight w:val="0"/>
      <w:marTop w:val="0"/>
      <w:marBottom w:val="0"/>
      <w:divBdr>
        <w:top w:val="none" w:sz="0" w:space="0" w:color="auto"/>
        <w:left w:val="none" w:sz="0" w:space="0" w:color="auto"/>
        <w:bottom w:val="none" w:sz="0" w:space="0" w:color="auto"/>
        <w:right w:val="none" w:sz="0" w:space="0" w:color="auto"/>
      </w:divBdr>
    </w:div>
    <w:div w:id="1543250648">
      <w:bodyDiv w:val="1"/>
      <w:marLeft w:val="0"/>
      <w:marRight w:val="0"/>
      <w:marTop w:val="0"/>
      <w:marBottom w:val="0"/>
      <w:divBdr>
        <w:top w:val="none" w:sz="0" w:space="0" w:color="auto"/>
        <w:left w:val="none" w:sz="0" w:space="0" w:color="auto"/>
        <w:bottom w:val="none" w:sz="0" w:space="0" w:color="auto"/>
        <w:right w:val="none" w:sz="0" w:space="0" w:color="auto"/>
      </w:divBdr>
    </w:div>
    <w:div w:id="1543638283">
      <w:bodyDiv w:val="1"/>
      <w:marLeft w:val="0"/>
      <w:marRight w:val="0"/>
      <w:marTop w:val="0"/>
      <w:marBottom w:val="0"/>
      <w:divBdr>
        <w:top w:val="none" w:sz="0" w:space="0" w:color="auto"/>
        <w:left w:val="none" w:sz="0" w:space="0" w:color="auto"/>
        <w:bottom w:val="none" w:sz="0" w:space="0" w:color="auto"/>
        <w:right w:val="none" w:sz="0" w:space="0" w:color="auto"/>
      </w:divBdr>
    </w:div>
    <w:div w:id="1543790133">
      <w:bodyDiv w:val="1"/>
      <w:marLeft w:val="0"/>
      <w:marRight w:val="0"/>
      <w:marTop w:val="0"/>
      <w:marBottom w:val="0"/>
      <w:divBdr>
        <w:top w:val="none" w:sz="0" w:space="0" w:color="auto"/>
        <w:left w:val="none" w:sz="0" w:space="0" w:color="auto"/>
        <w:bottom w:val="none" w:sz="0" w:space="0" w:color="auto"/>
        <w:right w:val="none" w:sz="0" w:space="0" w:color="auto"/>
      </w:divBdr>
    </w:div>
    <w:div w:id="1543979878">
      <w:bodyDiv w:val="1"/>
      <w:marLeft w:val="0"/>
      <w:marRight w:val="0"/>
      <w:marTop w:val="0"/>
      <w:marBottom w:val="0"/>
      <w:divBdr>
        <w:top w:val="none" w:sz="0" w:space="0" w:color="auto"/>
        <w:left w:val="none" w:sz="0" w:space="0" w:color="auto"/>
        <w:bottom w:val="none" w:sz="0" w:space="0" w:color="auto"/>
        <w:right w:val="none" w:sz="0" w:space="0" w:color="auto"/>
      </w:divBdr>
    </w:div>
    <w:div w:id="1545557389">
      <w:bodyDiv w:val="1"/>
      <w:marLeft w:val="0"/>
      <w:marRight w:val="0"/>
      <w:marTop w:val="0"/>
      <w:marBottom w:val="0"/>
      <w:divBdr>
        <w:top w:val="none" w:sz="0" w:space="0" w:color="auto"/>
        <w:left w:val="none" w:sz="0" w:space="0" w:color="auto"/>
        <w:bottom w:val="none" w:sz="0" w:space="0" w:color="auto"/>
        <w:right w:val="none" w:sz="0" w:space="0" w:color="auto"/>
      </w:divBdr>
    </w:div>
    <w:div w:id="1546139547">
      <w:bodyDiv w:val="1"/>
      <w:marLeft w:val="0"/>
      <w:marRight w:val="0"/>
      <w:marTop w:val="0"/>
      <w:marBottom w:val="0"/>
      <w:divBdr>
        <w:top w:val="none" w:sz="0" w:space="0" w:color="auto"/>
        <w:left w:val="none" w:sz="0" w:space="0" w:color="auto"/>
        <w:bottom w:val="none" w:sz="0" w:space="0" w:color="auto"/>
        <w:right w:val="none" w:sz="0" w:space="0" w:color="auto"/>
      </w:divBdr>
    </w:div>
    <w:div w:id="1546715697">
      <w:bodyDiv w:val="1"/>
      <w:marLeft w:val="0"/>
      <w:marRight w:val="0"/>
      <w:marTop w:val="0"/>
      <w:marBottom w:val="0"/>
      <w:divBdr>
        <w:top w:val="none" w:sz="0" w:space="0" w:color="auto"/>
        <w:left w:val="none" w:sz="0" w:space="0" w:color="auto"/>
        <w:bottom w:val="none" w:sz="0" w:space="0" w:color="auto"/>
        <w:right w:val="none" w:sz="0" w:space="0" w:color="auto"/>
      </w:divBdr>
    </w:div>
    <w:div w:id="1547831363">
      <w:bodyDiv w:val="1"/>
      <w:marLeft w:val="0"/>
      <w:marRight w:val="0"/>
      <w:marTop w:val="0"/>
      <w:marBottom w:val="0"/>
      <w:divBdr>
        <w:top w:val="none" w:sz="0" w:space="0" w:color="auto"/>
        <w:left w:val="none" w:sz="0" w:space="0" w:color="auto"/>
        <w:bottom w:val="none" w:sz="0" w:space="0" w:color="auto"/>
        <w:right w:val="none" w:sz="0" w:space="0" w:color="auto"/>
      </w:divBdr>
    </w:div>
    <w:div w:id="1547981920">
      <w:bodyDiv w:val="1"/>
      <w:marLeft w:val="0"/>
      <w:marRight w:val="0"/>
      <w:marTop w:val="0"/>
      <w:marBottom w:val="0"/>
      <w:divBdr>
        <w:top w:val="none" w:sz="0" w:space="0" w:color="auto"/>
        <w:left w:val="none" w:sz="0" w:space="0" w:color="auto"/>
        <w:bottom w:val="none" w:sz="0" w:space="0" w:color="auto"/>
        <w:right w:val="none" w:sz="0" w:space="0" w:color="auto"/>
      </w:divBdr>
    </w:div>
    <w:div w:id="1549418772">
      <w:bodyDiv w:val="1"/>
      <w:marLeft w:val="0"/>
      <w:marRight w:val="0"/>
      <w:marTop w:val="0"/>
      <w:marBottom w:val="0"/>
      <w:divBdr>
        <w:top w:val="none" w:sz="0" w:space="0" w:color="auto"/>
        <w:left w:val="none" w:sz="0" w:space="0" w:color="auto"/>
        <w:bottom w:val="none" w:sz="0" w:space="0" w:color="auto"/>
        <w:right w:val="none" w:sz="0" w:space="0" w:color="auto"/>
      </w:divBdr>
    </w:div>
    <w:div w:id="1549755145">
      <w:bodyDiv w:val="1"/>
      <w:marLeft w:val="0"/>
      <w:marRight w:val="0"/>
      <w:marTop w:val="0"/>
      <w:marBottom w:val="0"/>
      <w:divBdr>
        <w:top w:val="none" w:sz="0" w:space="0" w:color="auto"/>
        <w:left w:val="none" w:sz="0" w:space="0" w:color="auto"/>
        <w:bottom w:val="none" w:sz="0" w:space="0" w:color="auto"/>
        <w:right w:val="none" w:sz="0" w:space="0" w:color="auto"/>
      </w:divBdr>
    </w:div>
    <w:div w:id="1550262371">
      <w:bodyDiv w:val="1"/>
      <w:marLeft w:val="0"/>
      <w:marRight w:val="0"/>
      <w:marTop w:val="0"/>
      <w:marBottom w:val="0"/>
      <w:divBdr>
        <w:top w:val="none" w:sz="0" w:space="0" w:color="auto"/>
        <w:left w:val="none" w:sz="0" w:space="0" w:color="auto"/>
        <w:bottom w:val="none" w:sz="0" w:space="0" w:color="auto"/>
        <w:right w:val="none" w:sz="0" w:space="0" w:color="auto"/>
      </w:divBdr>
    </w:div>
    <w:div w:id="1550535964">
      <w:bodyDiv w:val="1"/>
      <w:marLeft w:val="0"/>
      <w:marRight w:val="0"/>
      <w:marTop w:val="0"/>
      <w:marBottom w:val="0"/>
      <w:divBdr>
        <w:top w:val="none" w:sz="0" w:space="0" w:color="auto"/>
        <w:left w:val="none" w:sz="0" w:space="0" w:color="auto"/>
        <w:bottom w:val="none" w:sz="0" w:space="0" w:color="auto"/>
        <w:right w:val="none" w:sz="0" w:space="0" w:color="auto"/>
      </w:divBdr>
      <w:divsChild>
        <w:div w:id="163938052">
          <w:marLeft w:val="0"/>
          <w:marRight w:val="0"/>
          <w:marTop w:val="480"/>
          <w:marBottom w:val="480"/>
          <w:divBdr>
            <w:top w:val="none" w:sz="0" w:space="0" w:color="auto"/>
            <w:left w:val="none" w:sz="0" w:space="0" w:color="auto"/>
            <w:bottom w:val="none" w:sz="0" w:space="0" w:color="auto"/>
            <w:right w:val="none" w:sz="0" w:space="0" w:color="auto"/>
          </w:divBdr>
          <w:divsChild>
            <w:div w:id="5716762">
              <w:marLeft w:val="0"/>
              <w:marRight w:val="0"/>
              <w:marTop w:val="0"/>
              <w:marBottom w:val="0"/>
              <w:divBdr>
                <w:top w:val="none" w:sz="0" w:space="0" w:color="auto"/>
                <w:left w:val="none" w:sz="0" w:space="0" w:color="auto"/>
                <w:bottom w:val="none" w:sz="0" w:space="0" w:color="auto"/>
                <w:right w:val="none" w:sz="0" w:space="0" w:color="auto"/>
              </w:divBdr>
            </w:div>
            <w:div w:id="450169667">
              <w:marLeft w:val="0"/>
              <w:marRight w:val="0"/>
              <w:marTop w:val="0"/>
              <w:marBottom w:val="0"/>
              <w:divBdr>
                <w:top w:val="none" w:sz="0" w:space="0" w:color="auto"/>
                <w:left w:val="none" w:sz="0" w:space="0" w:color="auto"/>
                <w:bottom w:val="none" w:sz="0" w:space="0" w:color="auto"/>
                <w:right w:val="none" w:sz="0" w:space="0" w:color="auto"/>
              </w:divBdr>
            </w:div>
            <w:div w:id="1929466049">
              <w:marLeft w:val="0"/>
              <w:marRight w:val="0"/>
              <w:marTop w:val="0"/>
              <w:marBottom w:val="0"/>
              <w:divBdr>
                <w:top w:val="none" w:sz="0" w:space="0" w:color="auto"/>
                <w:left w:val="none" w:sz="0" w:space="0" w:color="auto"/>
                <w:bottom w:val="none" w:sz="0" w:space="0" w:color="auto"/>
                <w:right w:val="none" w:sz="0" w:space="0" w:color="auto"/>
              </w:divBdr>
            </w:div>
          </w:divsChild>
        </w:div>
        <w:div w:id="581185045">
          <w:marLeft w:val="0"/>
          <w:marRight w:val="0"/>
          <w:marTop w:val="480"/>
          <w:marBottom w:val="480"/>
          <w:divBdr>
            <w:top w:val="none" w:sz="0" w:space="0" w:color="auto"/>
            <w:left w:val="none" w:sz="0" w:space="0" w:color="auto"/>
            <w:bottom w:val="none" w:sz="0" w:space="0" w:color="auto"/>
            <w:right w:val="none" w:sz="0" w:space="0" w:color="auto"/>
          </w:divBdr>
        </w:div>
      </w:divsChild>
    </w:div>
    <w:div w:id="1554539087">
      <w:bodyDiv w:val="1"/>
      <w:marLeft w:val="0"/>
      <w:marRight w:val="0"/>
      <w:marTop w:val="0"/>
      <w:marBottom w:val="0"/>
      <w:divBdr>
        <w:top w:val="none" w:sz="0" w:space="0" w:color="auto"/>
        <w:left w:val="none" w:sz="0" w:space="0" w:color="auto"/>
        <w:bottom w:val="none" w:sz="0" w:space="0" w:color="auto"/>
        <w:right w:val="none" w:sz="0" w:space="0" w:color="auto"/>
      </w:divBdr>
    </w:div>
    <w:div w:id="1559319359">
      <w:bodyDiv w:val="1"/>
      <w:marLeft w:val="0"/>
      <w:marRight w:val="0"/>
      <w:marTop w:val="0"/>
      <w:marBottom w:val="0"/>
      <w:divBdr>
        <w:top w:val="none" w:sz="0" w:space="0" w:color="auto"/>
        <w:left w:val="none" w:sz="0" w:space="0" w:color="auto"/>
        <w:bottom w:val="none" w:sz="0" w:space="0" w:color="auto"/>
        <w:right w:val="none" w:sz="0" w:space="0" w:color="auto"/>
      </w:divBdr>
    </w:div>
    <w:div w:id="1560050884">
      <w:bodyDiv w:val="1"/>
      <w:marLeft w:val="0"/>
      <w:marRight w:val="0"/>
      <w:marTop w:val="0"/>
      <w:marBottom w:val="0"/>
      <w:divBdr>
        <w:top w:val="none" w:sz="0" w:space="0" w:color="auto"/>
        <w:left w:val="none" w:sz="0" w:space="0" w:color="auto"/>
        <w:bottom w:val="none" w:sz="0" w:space="0" w:color="auto"/>
        <w:right w:val="none" w:sz="0" w:space="0" w:color="auto"/>
      </w:divBdr>
    </w:div>
    <w:div w:id="1561476179">
      <w:bodyDiv w:val="1"/>
      <w:marLeft w:val="0"/>
      <w:marRight w:val="0"/>
      <w:marTop w:val="0"/>
      <w:marBottom w:val="0"/>
      <w:divBdr>
        <w:top w:val="none" w:sz="0" w:space="0" w:color="auto"/>
        <w:left w:val="none" w:sz="0" w:space="0" w:color="auto"/>
        <w:bottom w:val="none" w:sz="0" w:space="0" w:color="auto"/>
        <w:right w:val="none" w:sz="0" w:space="0" w:color="auto"/>
      </w:divBdr>
    </w:div>
    <w:div w:id="1561742651">
      <w:bodyDiv w:val="1"/>
      <w:marLeft w:val="0"/>
      <w:marRight w:val="0"/>
      <w:marTop w:val="0"/>
      <w:marBottom w:val="0"/>
      <w:divBdr>
        <w:top w:val="none" w:sz="0" w:space="0" w:color="auto"/>
        <w:left w:val="none" w:sz="0" w:space="0" w:color="auto"/>
        <w:bottom w:val="none" w:sz="0" w:space="0" w:color="auto"/>
        <w:right w:val="none" w:sz="0" w:space="0" w:color="auto"/>
      </w:divBdr>
    </w:div>
    <w:div w:id="1562400645">
      <w:bodyDiv w:val="1"/>
      <w:marLeft w:val="0"/>
      <w:marRight w:val="0"/>
      <w:marTop w:val="0"/>
      <w:marBottom w:val="0"/>
      <w:divBdr>
        <w:top w:val="none" w:sz="0" w:space="0" w:color="auto"/>
        <w:left w:val="none" w:sz="0" w:space="0" w:color="auto"/>
        <w:bottom w:val="none" w:sz="0" w:space="0" w:color="auto"/>
        <w:right w:val="none" w:sz="0" w:space="0" w:color="auto"/>
      </w:divBdr>
    </w:div>
    <w:div w:id="1562520366">
      <w:bodyDiv w:val="1"/>
      <w:marLeft w:val="0"/>
      <w:marRight w:val="0"/>
      <w:marTop w:val="0"/>
      <w:marBottom w:val="0"/>
      <w:divBdr>
        <w:top w:val="none" w:sz="0" w:space="0" w:color="auto"/>
        <w:left w:val="none" w:sz="0" w:space="0" w:color="auto"/>
        <w:bottom w:val="none" w:sz="0" w:space="0" w:color="auto"/>
        <w:right w:val="none" w:sz="0" w:space="0" w:color="auto"/>
      </w:divBdr>
    </w:div>
    <w:div w:id="1562793854">
      <w:bodyDiv w:val="1"/>
      <w:marLeft w:val="0"/>
      <w:marRight w:val="0"/>
      <w:marTop w:val="0"/>
      <w:marBottom w:val="0"/>
      <w:divBdr>
        <w:top w:val="none" w:sz="0" w:space="0" w:color="auto"/>
        <w:left w:val="none" w:sz="0" w:space="0" w:color="auto"/>
        <w:bottom w:val="none" w:sz="0" w:space="0" w:color="auto"/>
        <w:right w:val="none" w:sz="0" w:space="0" w:color="auto"/>
      </w:divBdr>
    </w:div>
    <w:div w:id="1566068483">
      <w:bodyDiv w:val="1"/>
      <w:marLeft w:val="0"/>
      <w:marRight w:val="0"/>
      <w:marTop w:val="0"/>
      <w:marBottom w:val="0"/>
      <w:divBdr>
        <w:top w:val="none" w:sz="0" w:space="0" w:color="auto"/>
        <w:left w:val="none" w:sz="0" w:space="0" w:color="auto"/>
        <w:bottom w:val="none" w:sz="0" w:space="0" w:color="auto"/>
        <w:right w:val="none" w:sz="0" w:space="0" w:color="auto"/>
      </w:divBdr>
    </w:div>
    <w:div w:id="1566261452">
      <w:bodyDiv w:val="1"/>
      <w:marLeft w:val="0"/>
      <w:marRight w:val="0"/>
      <w:marTop w:val="0"/>
      <w:marBottom w:val="0"/>
      <w:divBdr>
        <w:top w:val="none" w:sz="0" w:space="0" w:color="auto"/>
        <w:left w:val="none" w:sz="0" w:space="0" w:color="auto"/>
        <w:bottom w:val="none" w:sz="0" w:space="0" w:color="auto"/>
        <w:right w:val="none" w:sz="0" w:space="0" w:color="auto"/>
      </w:divBdr>
    </w:div>
    <w:div w:id="1567497834">
      <w:bodyDiv w:val="1"/>
      <w:marLeft w:val="0"/>
      <w:marRight w:val="0"/>
      <w:marTop w:val="0"/>
      <w:marBottom w:val="0"/>
      <w:divBdr>
        <w:top w:val="none" w:sz="0" w:space="0" w:color="auto"/>
        <w:left w:val="none" w:sz="0" w:space="0" w:color="auto"/>
        <w:bottom w:val="none" w:sz="0" w:space="0" w:color="auto"/>
        <w:right w:val="none" w:sz="0" w:space="0" w:color="auto"/>
      </w:divBdr>
    </w:div>
    <w:div w:id="1569074312">
      <w:bodyDiv w:val="1"/>
      <w:marLeft w:val="0"/>
      <w:marRight w:val="0"/>
      <w:marTop w:val="0"/>
      <w:marBottom w:val="0"/>
      <w:divBdr>
        <w:top w:val="none" w:sz="0" w:space="0" w:color="auto"/>
        <w:left w:val="none" w:sz="0" w:space="0" w:color="auto"/>
        <w:bottom w:val="none" w:sz="0" w:space="0" w:color="auto"/>
        <w:right w:val="none" w:sz="0" w:space="0" w:color="auto"/>
      </w:divBdr>
    </w:div>
    <w:div w:id="1570114005">
      <w:bodyDiv w:val="1"/>
      <w:marLeft w:val="0"/>
      <w:marRight w:val="0"/>
      <w:marTop w:val="0"/>
      <w:marBottom w:val="0"/>
      <w:divBdr>
        <w:top w:val="none" w:sz="0" w:space="0" w:color="auto"/>
        <w:left w:val="none" w:sz="0" w:space="0" w:color="auto"/>
        <w:bottom w:val="none" w:sz="0" w:space="0" w:color="auto"/>
        <w:right w:val="none" w:sz="0" w:space="0" w:color="auto"/>
      </w:divBdr>
    </w:div>
    <w:div w:id="1571303033">
      <w:bodyDiv w:val="1"/>
      <w:marLeft w:val="0"/>
      <w:marRight w:val="0"/>
      <w:marTop w:val="0"/>
      <w:marBottom w:val="0"/>
      <w:divBdr>
        <w:top w:val="none" w:sz="0" w:space="0" w:color="auto"/>
        <w:left w:val="none" w:sz="0" w:space="0" w:color="auto"/>
        <w:bottom w:val="none" w:sz="0" w:space="0" w:color="auto"/>
        <w:right w:val="none" w:sz="0" w:space="0" w:color="auto"/>
      </w:divBdr>
    </w:div>
    <w:div w:id="1572229546">
      <w:bodyDiv w:val="1"/>
      <w:marLeft w:val="0"/>
      <w:marRight w:val="0"/>
      <w:marTop w:val="0"/>
      <w:marBottom w:val="0"/>
      <w:divBdr>
        <w:top w:val="none" w:sz="0" w:space="0" w:color="auto"/>
        <w:left w:val="none" w:sz="0" w:space="0" w:color="auto"/>
        <w:bottom w:val="none" w:sz="0" w:space="0" w:color="auto"/>
        <w:right w:val="none" w:sz="0" w:space="0" w:color="auto"/>
      </w:divBdr>
    </w:div>
    <w:div w:id="1573349972">
      <w:bodyDiv w:val="1"/>
      <w:marLeft w:val="0"/>
      <w:marRight w:val="0"/>
      <w:marTop w:val="0"/>
      <w:marBottom w:val="0"/>
      <w:divBdr>
        <w:top w:val="none" w:sz="0" w:space="0" w:color="auto"/>
        <w:left w:val="none" w:sz="0" w:space="0" w:color="auto"/>
        <w:bottom w:val="none" w:sz="0" w:space="0" w:color="auto"/>
        <w:right w:val="none" w:sz="0" w:space="0" w:color="auto"/>
      </w:divBdr>
    </w:div>
    <w:div w:id="1574120803">
      <w:bodyDiv w:val="1"/>
      <w:marLeft w:val="0"/>
      <w:marRight w:val="0"/>
      <w:marTop w:val="0"/>
      <w:marBottom w:val="0"/>
      <w:divBdr>
        <w:top w:val="none" w:sz="0" w:space="0" w:color="auto"/>
        <w:left w:val="none" w:sz="0" w:space="0" w:color="auto"/>
        <w:bottom w:val="none" w:sz="0" w:space="0" w:color="auto"/>
        <w:right w:val="none" w:sz="0" w:space="0" w:color="auto"/>
      </w:divBdr>
    </w:div>
    <w:div w:id="1574200853">
      <w:bodyDiv w:val="1"/>
      <w:marLeft w:val="0"/>
      <w:marRight w:val="0"/>
      <w:marTop w:val="0"/>
      <w:marBottom w:val="0"/>
      <w:divBdr>
        <w:top w:val="none" w:sz="0" w:space="0" w:color="auto"/>
        <w:left w:val="none" w:sz="0" w:space="0" w:color="auto"/>
        <w:bottom w:val="none" w:sz="0" w:space="0" w:color="auto"/>
        <w:right w:val="none" w:sz="0" w:space="0" w:color="auto"/>
      </w:divBdr>
    </w:div>
    <w:div w:id="1575163210">
      <w:bodyDiv w:val="1"/>
      <w:marLeft w:val="0"/>
      <w:marRight w:val="0"/>
      <w:marTop w:val="0"/>
      <w:marBottom w:val="0"/>
      <w:divBdr>
        <w:top w:val="none" w:sz="0" w:space="0" w:color="auto"/>
        <w:left w:val="none" w:sz="0" w:space="0" w:color="auto"/>
        <w:bottom w:val="none" w:sz="0" w:space="0" w:color="auto"/>
        <w:right w:val="none" w:sz="0" w:space="0" w:color="auto"/>
      </w:divBdr>
    </w:div>
    <w:div w:id="1577009129">
      <w:bodyDiv w:val="1"/>
      <w:marLeft w:val="0"/>
      <w:marRight w:val="0"/>
      <w:marTop w:val="0"/>
      <w:marBottom w:val="0"/>
      <w:divBdr>
        <w:top w:val="none" w:sz="0" w:space="0" w:color="auto"/>
        <w:left w:val="none" w:sz="0" w:space="0" w:color="auto"/>
        <w:bottom w:val="none" w:sz="0" w:space="0" w:color="auto"/>
        <w:right w:val="none" w:sz="0" w:space="0" w:color="auto"/>
      </w:divBdr>
    </w:div>
    <w:div w:id="1577976672">
      <w:bodyDiv w:val="1"/>
      <w:marLeft w:val="0"/>
      <w:marRight w:val="0"/>
      <w:marTop w:val="0"/>
      <w:marBottom w:val="0"/>
      <w:divBdr>
        <w:top w:val="none" w:sz="0" w:space="0" w:color="auto"/>
        <w:left w:val="none" w:sz="0" w:space="0" w:color="auto"/>
        <w:bottom w:val="none" w:sz="0" w:space="0" w:color="auto"/>
        <w:right w:val="none" w:sz="0" w:space="0" w:color="auto"/>
      </w:divBdr>
    </w:div>
    <w:div w:id="1578900972">
      <w:bodyDiv w:val="1"/>
      <w:marLeft w:val="0"/>
      <w:marRight w:val="0"/>
      <w:marTop w:val="0"/>
      <w:marBottom w:val="0"/>
      <w:divBdr>
        <w:top w:val="none" w:sz="0" w:space="0" w:color="auto"/>
        <w:left w:val="none" w:sz="0" w:space="0" w:color="auto"/>
        <w:bottom w:val="none" w:sz="0" w:space="0" w:color="auto"/>
        <w:right w:val="none" w:sz="0" w:space="0" w:color="auto"/>
      </w:divBdr>
    </w:div>
    <w:div w:id="1579824267">
      <w:bodyDiv w:val="1"/>
      <w:marLeft w:val="0"/>
      <w:marRight w:val="0"/>
      <w:marTop w:val="0"/>
      <w:marBottom w:val="0"/>
      <w:divBdr>
        <w:top w:val="none" w:sz="0" w:space="0" w:color="auto"/>
        <w:left w:val="none" w:sz="0" w:space="0" w:color="auto"/>
        <w:bottom w:val="none" w:sz="0" w:space="0" w:color="auto"/>
        <w:right w:val="none" w:sz="0" w:space="0" w:color="auto"/>
      </w:divBdr>
    </w:div>
    <w:div w:id="1581330417">
      <w:bodyDiv w:val="1"/>
      <w:marLeft w:val="0"/>
      <w:marRight w:val="0"/>
      <w:marTop w:val="0"/>
      <w:marBottom w:val="0"/>
      <w:divBdr>
        <w:top w:val="none" w:sz="0" w:space="0" w:color="auto"/>
        <w:left w:val="none" w:sz="0" w:space="0" w:color="auto"/>
        <w:bottom w:val="none" w:sz="0" w:space="0" w:color="auto"/>
        <w:right w:val="none" w:sz="0" w:space="0" w:color="auto"/>
      </w:divBdr>
    </w:div>
    <w:div w:id="1581670094">
      <w:bodyDiv w:val="1"/>
      <w:marLeft w:val="0"/>
      <w:marRight w:val="0"/>
      <w:marTop w:val="0"/>
      <w:marBottom w:val="0"/>
      <w:divBdr>
        <w:top w:val="none" w:sz="0" w:space="0" w:color="auto"/>
        <w:left w:val="none" w:sz="0" w:space="0" w:color="auto"/>
        <w:bottom w:val="none" w:sz="0" w:space="0" w:color="auto"/>
        <w:right w:val="none" w:sz="0" w:space="0" w:color="auto"/>
      </w:divBdr>
    </w:div>
    <w:div w:id="1581981778">
      <w:bodyDiv w:val="1"/>
      <w:marLeft w:val="0"/>
      <w:marRight w:val="0"/>
      <w:marTop w:val="0"/>
      <w:marBottom w:val="0"/>
      <w:divBdr>
        <w:top w:val="none" w:sz="0" w:space="0" w:color="auto"/>
        <w:left w:val="none" w:sz="0" w:space="0" w:color="auto"/>
        <w:bottom w:val="none" w:sz="0" w:space="0" w:color="auto"/>
        <w:right w:val="none" w:sz="0" w:space="0" w:color="auto"/>
      </w:divBdr>
    </w:div>
    <w:div w:id="1583952317">
      <w:bodyDiv w:val="1"/>
      <w:marLeft w:val="0"/>
      <w:marRight w:val="0"/>
      <w:marTop w:val="0"/>
      <w:marBottom w:val="0"/>
      <w:divBdr>
        <w:top w:val="none" w:sz="0" w:space="0" w:color="auto"/>
        <w:left w:val="none" w:sz="0" w:space="0" w:color="auto"/>
        <w:bottom w:val="none" w:sz="0" w:space="0" w:color="auto"/>
        <w:right w:val="none" w:sz="0" w:space="0" w:color="auto"/>
      </w:divBdr>
    </w:div>
    <w:div w:id="1584949009">
      <w:bodyDiv w:val="1"/>
      <w:marLeft w:val="0"/>
      <w:marRight w:val="0"/>
      <w:marTop w:val="0"/>
      <w:marBottom w:val="0"/>
      <w:divBdr>
        <w:top w:val="none" w:sz="0" w:space="0" w:color="auto"/>
        <w:left w:val="none" w:sz="0" w:space="0" w:color="auto"/>
        <w:bottom w:val="none" w:sz="0" w:space="0" w:color="auto"/>
        <w:right w:val="none" w:sz="0" w:space="0" w:color="auto"/>
      </w:divBdr>
    </w:div>
    <w:div w:id="1585064320">
      <w:bodyDiv w:val="1"/>
      <w:marLeft w:val="0"/>
      <w:marRight w:val="0"/>
      <w:marTop w:val="0"/>
      <w:marBottom w:val="0"/>
      <w:divBdr>
        <w:top w:val="none" w:sz="0" w:space="0" w:color="auto"/>
        <w:left w:val="none" w:sz="0" w:space="0" w:color="auto"/>
        <w:bottom w:val="none" w:sz="0" w:space="0" w:color="auto"/>
        <w:right w:val="none" w:sz="0" w:space="0" w:color="auto"/>
      </w:divBdr>
    </w:div>
    <w:div w:id="1587693527">
      <w:bodyDiv w:val="1"/>
      <w:marLeft w:val="0"/>
      <w:marRight w:val="0"/>
      <w:marTop w:val="0"/>
      <w:marBottom w:val="0"/>
      <w:divBdr>
        <w:top w:val="none" w:sz="0" w:space="0" w:color="auto"/>
        <w:left w:val="none" w:sz="0" w:space="0" w:color="auto"/>
        <w:bottom w:val="none" w:sz="0" w:space="0" w:color="auto"/>
        <w:right w:val="none" w:sz="0" w:space="0" w:color="auto"/>
      </w:divBdr>
    </w:div>
    <w:div w:id="1592348941">
      <w:bodyDiv w:val="1"/>
      <w:marLeft w:val="0"/>
      <w:marRight w:val="0"/>
      <w:marTop w:val="0"/>
      <w:marBottom w:val="0"/>
      <w:divBdr>
        <w:top w:val="none" w:sz="0" w:space="0" w:color="auto"/>
        <w:left w:val="none" w:sz="0" w:space="0" w:color="auto"/>
        <w:bottom w:val="none" w:sz="0" w:space="0" w:color="auto"/>
        <w:right w:val="none" w:sz="0" w:space="0" w:color="auto"/>
      </w:divBdr>
    </w:div>
    <w:div w:id="1593508301">
      <w:bodyDiv w:val="1"/>
      <w:marLeft w:val="0"/>
      <w:marRight w:val="0"/>
      <w:marTop w:val="0"/>
      <w:marBottom w:val="0"/>
      <w:divBdr>
        <w:top w:val="none" w:sz="0" w:space="0" w:color="auto"/>
        <w:left w:val="none" w:sz="0" w:space="0" w:color="auto"/>
        <w:bottom w:val="none" w:sz="0" w:space="0" w:color="auto"/>
        <w:right w:val="none" w:sz="0" w:space="0" w:color="auto"/>
      </w:divBdr>
    </w:div>
    <w:div w:id="1593539304">
      <w:bodyDiv w:val="1"/>
      <w:marLeft w:val="0"/>
      <w:marRight w:val="0"/>
      <w:marTop w:val="0"/>
      <w:marBottom w:val="0"/>
      <w:divBdr>
        <w:top w:val="none" w:sz="0" w:space="0" w:color="auto"/>
        <w:left w:val="none" w:sz="0" w:space="0" w:color="auto"/>
        <w:bottom w:val="none" w:sz="0" w:space="0" w:color="auto"/>
        <w:right w:val="none" w:sz="0" w:space="0" w:color="auto"/>
      </w:divBdr>
    </w:div>
    <w:div w:id="1594392136">
      <w:bodyDiv w:val="1"/>
      <w:marLeft w:val="0"/>
      <w:marRight w:val="0"/>
      <w:marTop w:val="0"/>
      <w:marBottom w:val="0"/>
      <w:divBdr>
        <w:top w:val="none" w:sz="0" w:space="0" w:color="auto"/>
        <w:left w:val="none" w:sz="0" w:space="0" w:color="auto"/>
        <w:bottom w:val="none" w:sz="0" w:space="0" w:color="auto"/>
        <w:right w:val="none" w:sz="0" w:space="0" w:color="auto"/>
      </w:divBdr>
    </w:div>
    <w:div w:id="1596670983">
      <w:bodyDiv w:val="1"/>
      <w:marLeft w:val="0"/>
      <w:marRight w:val="0"/>
      <w:marTop w:val="0"/>
      <w:marBottom w:val="0"/>
      <w:divBdr>
        <w:top w:val="none" w:sz="0" w:space="0" w:color="auto"/>
        <w:left w:val="none" w:sz="0" w:space="0" w:color="auto"/>
        <w:bottom w:val="none" w:sz="0" w:space="0" w:color="auto"/>
        <w:right w:val="none" w:sz="0" w:space="0" w:color="auto"/>
      </w:divBdr>
    </w:div>
    <w:div w:id="1597054662">
      <w:bodyDiv w:val="1"/>
      <w:marLeft w:val="0"/>
      <w:marRight w:val="0"/>
      <w:marTop w:val="0"/>
      <w:marBottom w:val="0"/>
      <w:divBdr>
        <w:top w:val="none" w:sz="0" w:space="0" w:color="auto"/>
        <w:left w:val="none" w:sz="0" w:space="0" w:color="auto"/>
        <w:bottom w:val="none" w:sz="0" w:space="0" w:color="auto"/>
        <w:right w:val="none" w:sz="0" w:space="0" w:color="auto"/>
      </w:divBdr>
    </w:div>
    <w:div w:id="1597471773">
      <w:bodyDiv w:val="1"/>
      <w:marLeft w:val="0"/>
      <w:marRight w:val="0"/>
      <w:marTop w:val="0"/>
      <w:marBottom w:val="0"/>
      <w:divBdr>
        <w:top w:val="none" w:sz="0" w:space="0" w:color="auto"/>
        <w:left w:val="none" w:sz="0" w:space="0" w:color="auto"/>
        <w:bottom w:val="none" w:sz="0" w:space="0" w:color="auto"/>
        <w:right w:val="none" w:sz="0" w:space="0" w:color="auto"/>
      </w:divBdr>
    </w:div>
    <w:div w:id="1597516558">
      <w:bodyDiv w:val="1"/>
      <w:marLeft w:val="0"/>
      <w:marRight w:val="0"/>
      <w:marTop w:val="0"/>
      <w:marBottom w:val="0"/>
      <w:divBdr>
        <w:top w:val="none" w:sz="0" w:space="0" w:color="auto"/>
        <w:left w:val="none" w:sz="0" w:space="0" w:color="auto"/>
        <w:bottom w:val="none" w:sz="0" w:space="0" w:color="auto"/>
        <w:right w:val="none" w:sz="0" w:space="0" w:color="auto"/>
      </w:divBdr>
    </w:div>
    <w:div w:id="1597783013">
      <w:bodyDiv w:val="1"/>
      <w:marLeft w:val="0"/>
      <w:marRight w:val="0"/>
      <w:marTop w:val="0"/>
      <w:marBottom w:val="0"/>
      <w:divBdr>
        <w:top w:val="none" w:sz="0" w:space="0" w:color="auto"/>
        <w:left w:val="none" w:sz="0" w:space="0" w:color="auto"/>
        <w:bottom w:val="none" w:sz="0" w:space="0" w:color="auto"/>
        <w:right w:val="none" w:sz="0" w:space="0" w:color="auto"/>
      </w:divBdr>
    </w:div>
    <w:div w:id="1598368348">
      <w:bodyDiv w:val="1"/>
      <w:marLeft w:val="0"/>
      <w:marRight w:val="0"/>
      <w:marTop w:val="0"/>
      <w:marBottom w:val="0"/>
      <w:divBdr>
        <w:top w:val="none" w:sz="0" w:space="0" w:color="auto"/>
        <w:left w:val="none" w:sz="0" w:space="0" w:color="auto"/>
        <w:bottom w:val="none" w:sz="0" w:space="0" w:color="auto"/>
        <w:right w:val="none" w:sz="0" w:space="0" w:color="auto"/>
      </w:divBdr>
    </w:div>
    <w:div w:id="1600093649">
      <w:bodyDiv w:val="1"/>
      <w:marLeft w:val="0"/>
      <w:marRight w:val="0"/>
      <w:marTop w:val="0"/>
      <w:marBottom w:val="0"/>
      <w:divBdr>
        <w:top w:val="none" w:sz="0" w:space="0" w:color="auto"/>
        <w:left w:val="none" w:sz="0" w:space="0" w:color="auto"/>
        <w:bottom w:val="none" w:sz="0" w:space="0" w:color="auto"/>
        <w:right w:val="none" w:sz="0" w:space="0" w:color="auto"/>
      </w:divBdr>
    </w:div>
    <w:div w:id="1600137386">
      <w:bodyDiv w:val="1"/>
      <w:marLeft w:val="0"/>
      <w:marRight w:val="0"/>
      <w:marTop w:val="0"/>
      <w:marBottom w:val="0"/>
      <w:divBdr>
        <w:top w:val="none" w:sz="0" w:space="0" w:color="auto"/>
        <w:left w:val="none" w:sz="0" w:space="0" w:color="auto"/>
        <w:bottom w:val="none" w:sz="0" w:space="0" w:color="auto"/>
        <w:right w:val="none" w:sz="0" w:space="0" w:color="auto"/>
      </w:divBdr>
    </w:div>
    <w:div w:id="1600140248">
      <w:bodyDiv w:val="1"/>
      <w:marLeft w:val="0"/>
      <w:marRight w:val="0"/>
      <w:marTop w:val="0"/>
      <w:marBottom w:val="0"/>
      <w:divBdr>
        <w:top w:val="none" w:sz="0" w:space="0" w:color="auto"/>
        <w:left w:val="none" w:sz="0" w:space="0" w:color="auto"/>
        <w:bottom w:val="none" w:sz="0" w:space="0" w:color="auto"/>
        <w:right w:val="none" w:sz="0" w:space="0" w:color="auto"/>
      </w:divBdr>
    </w:div>
    <w:div w:id="1600603734">
      <w:bodyDiv w:val="1"/>
      <w:marLeft w:val="0"/>
      <w:marRight w:val="0"/>
      <w:marTop w:val="0"/>
      <w:marBottom w:val="0"/>
      <w:divBdr>
        <w:top w:val="none" w:sz="0" w:space="0" w:color="auto"/>
        <w:left w:val="none" w:sz="0" w:space="0" w:color="auto"/>
        <w:bottom w:val="none" w:sz="0" w:space="0" w:color="auto"/>
        <w:right w:val="none" w:sz="0" w:space="0" w:color="auto"/>
      </w:divBdr>
    </w:div>
    <w:div w:id="1600916812">
      <w:bodyDiv w:val="1"/>
      <w:marLeft w:val="0"/>
      <w:marRight w:val="0"/>
      <w:marTop w:val="0"/>
      <w:marBottom w:val="0"/>
      <w:divBdr>
        <w:top w:val="none" w:sz="0" w:space="0" w:color="auto"/>
        <w:left w:val="none" w:sz="0" w:space="0" w:color="auto"/>
        <w:bottom w:val="none" w:sz="0" w:space="0" w:color="auto"/>
        <w:right w:val="none" w:sz="0" w:space="0" w:color="auto"/>
      </w:divBdr>
    </w:div>
    <w:div w:id="1601987944">
      <w:bodyDiv w:val="1"/>
      <w:marLeft w:val="0"/>
      <w:marRight w:val="0"/>
      <w:marTop w:val="0"/>
      <w:marBottom w:val="0"/>
      <w:divBdr>
        <w:top w:val="none" w:sz="0" w:space="0" w:color="auto"/>
        <w:left w:val="none" w:sz="0" w:space="0" w:color="auto"/>
        <w:bottom w:val="none" w:sz="0" w:space="0" w:color="auto"/>
        <w:right w:val="none" w:sz="0" w:space="0" w:color="auto"/>
      </w:divBdr>
    </w:div>
    <w:div w:id="1603225415">
      <w:bodyDiv w:val="1"/>
      <w:marLeft w:val="0"/>
      <w:marRight w:val="0"/>
      <w:marTop w:val="0"/>
      <w:marBottom w:val="0"/>
      <w:divBdr>
        <w:top w:val="none" w:sz="0" w:space="0" w:color="auto"/>
        <w:left w:val="none" w:sz="0" w:space="0" w:color="auto"/>
        <w:bottom w:val="none" w:sz="0" w:space="0" w:color="auto"/>
        <w:right w:val="none" w:sz="0" w:space="0" w:color="auto"/>
      </w:divBdr>
    </w:div>
    <w:div w:id="1603563213">
      <w:bodyDiv w:val="1"/>
      <w:marLeft w:val="0"/>
      <w:marRight w:val="0"/>
      <w:marTop w:val="0"/>
      <w:marBottom w:val="0"/>
      <w:divBdr>
        <w:top w:val="none" w:sz="0" w:space="0" w:color="auto"/>
        <w:left w:val="none" w:sz="0" w:space="0" w:color="auto"/>
        <w:bottom w:val="none" w:sz="0" w:space="0" w:color="auto"/>
        <w:right w:val="none" w:sz="0" w:space="0" w:color="auto"/>
      </w:divBdr>
    </w:div>
    <w:div w:id="1603874912">
      <w:bodyDiv w:val="1"/>
      <w:marLeft w:val="0"/>
      <w:marRight w:val="0"/>
      <w:marTop w:val="0"/>
      <w:marBottom w:val="0"/>
      <w:divBdr>
        <w:top w:val="none" w:sz="0" w:space="0" w:color="auto"/>
        <w:left w:val="none" w:sz="0" w:space="0" w:color="auto"/>
        <w:bottom w:val="none" w:sz="0" w:space="0" w:color="auto"/>
        <w:right w:val="none" w:sz="0" w:space="0" w:color="auto"/>
      </w:divBdr>
    </w:div>
    <w:div w:id="1603957185">
      <w:bodyDiv w:val="1"/>
      <w:marLeft w:val="0"/>
      <w:marRight w:val="0"/>
      <w:marTop w:val="0"/>
      <w:marBottom w:val="0"/>
      <w:divBdr>
        <w:top w:val="none" w:sz="0" w:space="0" w:color="auto"/>
        <w:left w:val="none" w:sz="0" w:space="0" w:color="auto"/>
        <w:bottom w:val="none" w:sz="0" w:space="0" w:color="auto"/>
        <w:right w:val="none" w:sz="0" w:space="0" w:color="auto"/>
      </w:divBdr>
    </w:div>
    <w:div w:id="1608194805">
      <w:bodyDiv w:val="1"/>
      <w:marLeft w:val="0"/>
      <w:marRight w:val="0"/>
      <w:marTop w:val="0"/>
      <w:marBottom w:val="0"/>
      <w:divBdr>
        <w:top w:val="none" w:sz="0" w:space="0" w:color="auto"/>
        <w:left w:val="none" w:sz="0" w:space="0" w:color="auto"/>
        <w:bottom w:val="none" w:sz="0" w:space="0" w:color="auto"/>
        <w:right w:val="none" w:sz="0" w:space="0" w:color="auto"/>
      </w:divBdr>
    </w:div>
    <w:div w:id="1610117641">
      <w:bodyDiv w:val="1"/>
      <w:marLeft w:val="0"/>
      <w:marRight w:val="0"/>
      <w:marTop w:val="0"/>
      <w:marBottom w:val="0"/>
      <w:divBdr>
        <w:top w:val="none" w:sz="0" w:space="0" w:color="auto"/>
        <w:left w:val="none" w:sz="0" w:space="0" w:color="auto"/>
        <w:bottom w:val="none" w:sz="0" w:space="0" w:color="auto"/>
        <w:right w:val="none" w:sz="0" w:space="0" w:color="auto"/>
      </w:divBdr>
    </w:div>
    <w:div w:id="1615088078">
      <w:bodyDiv w:val="1"/>
      <w:marLeft w:val="0"/>
      <w:marRight w:val="0"/>
      <w:marTop w:val="0"/>
      <w:marBottom w:val="0"/>
      <w:divBdr>
        <w:top w:val="none" w:sz="0" w:space="0" w:color="auto"/>
        <w:left w:val="none" w:sz="0" w:space="0" w:color="auto"/>
        <w:bottom w:val="none" w:sz="0" w:space="0" w:color="auto"/>
        <w:right w:val="none" w:sz="0" w:space="0" w:color="auto"/>
      </w:divBdr>
    </w:div>
    <w:div w:id="1616447502">
      <w:bodyDiv w:val="1"/>
      <w:marLeft w:val="0"/>
      <w:marRight w:val="0"/>
      <w:marTop w:val="0"/>
      <w:marBottom w:val="0"/>
      <w:divBdr>
        <w:top w:val="none" w:sz="0" w:space="0" w:color="auto"/>
        <w:left w:val="none" w:sz="0" w:space="0" w:color="auto"/>
        <w:bottom w:val="none" w:sz="0" w:space="0" w:color="auto"/>
        <w:right w:val="none" w:sz="0" w:space="0" w:color="auto"/>
      </w:divBdr>
    </w:div>
    <w:div w:id="1616794416">
      <w:bodyDiv w:val="1"/>
      <w:marLeft w:val="0"/>
      <w:marRight w:val="0"/>
      <w:marTop w:val="0"/>
      <w:marBottom w:val="0"/>
      <w:divBdr>
        <w:top w:val="none" w:sz="0" w:space="0" w:color="auto"/>
        <w:left w:val="none" w:sz="0" w:space="0" w:color="auto"/>
        <w:bottom w:val="none" w:sz="0" w:space="0" w:color="auto"/>
        <w:right w:val="none" w:sz="0" w:space="0" w:color="auto"/>
      </w:divBdr>
    </w:div>
    <w:div w:id="1617176740">
      <w:bodyDiv w:val="1"/>
      <w:marLeft w:val="0"/>
      <w:marRight w:val="0"/>
      <w:marTop w:val="0"/>
      <w:marBottom w:val="0"/>
      <w:divBdr>
        <w:top w:val="none" w:sz="0" w:space="0" w:color="auto"/>
        <w:left w:val="none" w:sz="0" w:space="0" w:color="auto"/>
        <w:bottom w:val="none" w:sz="0" w:space="0" w:color="auto"/>
        <w:right w:val="none" w:sz="0" w:space="0" w:color="auto"/>
      </w:divBdr>
    </w:div>
    <w:div w:id="1618219558">
      <w:bodyDiv w:val="1"/>
      <w:marLeft w:val="0"/>
      <w:marRight w:val="0"/>
      <w:marTop w:val="0"/>
      <w:marBottom w:val="0"/>
      <w:divBdr>
        <w:top w:val="none" w:sz="0" w:space="0" w:color="auto"/>
        <w:left w:val="none" w:sz="0" w:space="0" w:color="auto"/>
        <w:bottom w:val="none" w:sz="0" w:space="0" w:color="auto"/>
        <w:right w:val="none" w:sz="0" w:space="0" w:color="auto"/>
      </w:divBdr>
    </w:div>
    <w:div w:id="1619951227">
      <w:bodyDiv w:val="1"/>
      <w:marLeft w:val="0"/>
      <w:marRight w:val="0"/>
      <w:marTop w:val="0"/>
      <w:marBottom w:val="0"/>
      <w:divBdr>
        <w:top w:val="none" w:sz="0" w:space="0" w:color="auto"/>
        <w:left w:val="none" w:sz="0" w:space="0" w:color="auto"/>
        <w:bottom w:val="none" w:sz="0" w:space="0" w:color="auto"/>
        <w:right w:val="none" w:sz="0" w:space="0" w:color="auto"/>
      </w:divBdr>
    </w:div>
    <w:div w:id="1621493079">
      <w:bodyDiv w:val="1"/>
      <w:marLeft w:val="0"/>
      <w:marRight w:val="0"/>
      <w:marTop w:val="0"/>
      <w:marBottom w:val="0"/>
      <w:divBdr>
        <w:top w:val="none" w:sz="0" w:space="0" w:color="auto"/>
        <w:left w:val="none" w:sz="0" w:space="0" w:color="auto"/>
        <w:bottom w:val="none" w:sz="0" w:space="0" w:color="auto"/>
        <w:right w:val="none" w:sz="0" w:space="0" w:color="auto"/>
      </w:divBdr>
    </w:div>
    <w:div w:id="1621691762">
      <w:bodyDiv w:val="1"/>
      <w:marLeft w:val="0"/>
      <w:marRight w:val="0"/>
      <w:marTop w:val="0"/>
      <w:marBottom w:val="0"/>
      <w:divBdr>
        <w:top w:val="none" w:sz="0" w:space="0" w:color="auto"/>
        <w:left w:val="none" w:sz="0" w:space="0" w:color="auto"/>
        <w:bottom w:val="none" w:sz="0" w:space="0" w:color="auto"/>
        <w:right w:val="none" w:sz="0" w:space="0" w:color="auto"/>
      </w:divBdr>
    </w:div>
    <w:div w:id="1622414361">
      <w:bodyDiv w:val="1"/>
      <w:marLeft w:val="0"/>
      <w:marRight w:val="0"/>
      <w:marTop w:val="0"/>
      <w:marBottom w:val="0"/>
      <w:divBdr>
        <w:top w:val="none" w:sz="0" w:space="0" w:color="auto"/>
        <w:left w:val="none" w:sz="0" w:space="0" w:color="auto"/>
        <w:bottom w:val="none" w:sz="0" w:space="0" w:color="auto"/>
        <w:right w:val="none" w:sz="0" w:space="0" w:color="auto"/>
      </w:divBdr>
    </w:div>
    <w:div w:id="1622494274">
      <w:bodyDiv w:val="1"/>
      <w:marLeft w:val="0"/>
      <w:marRight w:val="0"/>
      <w:marTop w:val="0"/>
      <w:marBottom w:val="0"/>
      <w:divBdr>
        <w:top w:val="none" w:sz="0" w:space="0" w:color="auto"/>
        <w:left w:val="none" w:sz="0" w:space="0" w:color="auto"/>
        <w:bottom w:val="none" w:sz="0" w:space="0" w:color="auto"/>
        <w:right w:val="none" w:sz="0" w:space="0" w:color="auto"/>
      </w:divBdr>
    </w:div>
    <w:div w:id="1623926369">
      <w:bodyDiv w:val="1"/>
      <w:marLeft w:val="0"/>
      <w:marRight w:val="0"/>
      <w:marTop w:val="0"/>
      <w:marBottom w:val="0"/>
      <w:divBdr>
        <w:top w:val="none" w:sz="0" w:space="0" w:color="auto"/>
        <w:left w:val="none" w:sz="0" w:space="0" w:color="auto"/>
        <w:bottom w:val="none" w:sz="0" w:space="0" w:color="auto"/>
        <w:right w:val="none" w:sz="0" w:space="0" w:color="auto"/>
      </w:divBdr>
    </w:div>
    <w:div w:id="1624769273">
      <w:bodyDiv w:val="1"/>
      <w:marLeft w:val="0"/>
      <w:marRight w:val="0"/>
      <w:marTop w:val="0"/>
      <w:marBottom w:val="0"/>
      <w:divBdr>
        <w:top w:val="none" w:sz="0" w:space="0" w:color="auto"/>
        <w:left w:val="none" w:sz="0" w:space="0" w:color="auto"/>
        <w:bottom w:val="none" w:sz="0" w:space="0" w:color="auto"/>
        <w:right w:val="none" w:sz="0" w:space="0" w:color="auto"/>
      </w:divBdr>
    </w:div>
    <w:div w:id="1624801095">
      <w:bodyDiv w:val="1"/>
      <w:marLeft w:val="0"/>
      <w:marRight w:val="0"/>
      <w:marTop w:val="0"/>
      <w:marBottom w:val="0"/>
      <w:divBdr>
        <w:top w:val="none" w:sz="0" w:space="0" w:color="auto"/>
        <w:left w:val="none" w:sz="0" w:space="0" w:color="auto"/>
        <w:bottom w:val="none" w:sz="0" w:space="0" w:color="auto"/>
        <w:right w:val="none" w:sz="0" w:space="0" w:color="auto"/>
      </w:divBdr>
    </w:div>
    <w:div w:id="1626619725">
      <w:bodyDiv w:val="1"/>
      <w:marLeft w:val="0"/>
      <w:marRight w:val="0"/>
      <w:marTop w:val="0"/>
      <w:marBottom w:val="0"/>
      <w:divBdr>
        <w:top w:val="none" w:sz="0" w:space="0" w:color="auto"/>
        <w:left w:val="none" w:sz="0" w:space="0" w:color="auto"/>
        <w:bottom w:val="none" w:sz="0" w:space="0" w:color="auto"/>
        <w:right w:val="none" w:sz="0" w:space="0" w:color="auto"/>
      </w:divBdr>
    </w:div>
    <w:div w:id="1627393096">
      <w:bodyDiv w:val="1"/>
      <w:marLeft w:val="0"/>
      <w:marRight w:val="0"/>
      <w:marTop w:val="0"/>
      <w:marBottom w:val="0"/>
      <w:divBdr>
        <w:top w:val="none" w:sz="0" w:space="0" w:color="auto"/>
        <w:left w:val="none" w:sz="0" w:space="0" w:color="auto"/>
        <w:bottom w:val="none" w:sz="0" w:space="0" w:color="auto"/>
        <w:right w:val="none" w:sz="0" w:space="0" w:color="auto"/>
      </w:divBdr>
    </w:div>
    <w:div w:id="1627616654">
      <w:bodyDiv w:val="1"/>
      <w:marLeft w:val="0"/>
      <w:marRight w:val="0"/>
      <w:marTop w:val="0"/>
      <w:marBottom w:val="0"/>
      <w:divBdr>
        <w:top w:val="none" w:sz="0" w:space="0" w:color="auto"/>
        <w:left w:val="none" w:sz="0" w:space="0" w:color="auto"/>
        <w:bottom w:val="none" w:sz="0" w:space="0" w:color="auto"/>
        <w:right w:val="none" w:sz="0" w:space="0" w:color="auto"/>
      </w:divBdr>
    </w:div>
    <w:div w:id="1628705415">
      <w:bodyDiv w:val="1"/>
      <w:marLeft w:val="0"/>
      <w:marRight w:val="0"/>
      <w:marTop w:val="0"/>
      <w:marBottom w:val="0"/>
      <w:divBdr>
        <w:top w:val="none" w:sz="0" w:space="0" w:color="auto"/>
        <w:left w:val="none" w:sz="0" w:space="0" w:color="auto"/>
        <w:bottom w:val="none" w:sz="0" w:space="0" w:color="auto"/>
        <w:right w:val="none" w:sz="0" w:space="0" w:color="auto"/>
      </w:divBdr>
    </w:div>
    <w:div w:id="1630093383">
      <w:bodyDiv w:val="1"/>
      <w:marLeft w:val="0"/>
      <w:marRight w:val="0"/>
      <w:marTop w:val="0"/>
      <w:marBottom w:val="0"/>
      <w:divBdr>
        <w:top w:val="none" w:sz="0" w:space="0" w:color="auto"/>
        <w:left w:val="none" w:sz="0" w:space="0" w:color="auto"/>
        <w:bottom w:val="none" w:sz="0" w:space="0" w:color="auto"/>
        <w:right w:val="none" w:sz="0" w:space="0" w:color="auto"/>
      </w:divBdr>
    </w:div>
    <w:div w:id="1631016092">
      <w:bodyDiv w:val="1"/>
      <w:marLeft w:val="0"/>
      <w:marRight w:val="0"/>
      <w:marTop w:val="0"/>
      <w:marBottom w:val="0"/>
      <w:divBdr>
        <w:top w:val="none" w:sz="0" w:space="0" w:color="auto"/>
        <w:left w:val="none" w:sz="0" w:space="0" w:color="auto"/>
        <w:bottom w:val="none" w:sz="0" w:space="0" w:color="auto"/>
        <w:right w:val="none" w:sz="0" w:space="0" w:color="auto"/>
      </w:divBdr>
    </w:div>
    <w:div w:id="1632248917">
      <w:bodyDiv w:val="1"/>
      <w:marLeft w:val="0"/>
      <w:marRight w:val="0"/>
      <w:marTop w:val="0"/>
      <w:marBottom w:val="0"/>
      <w:divBdr>
        <w:top w:val="none" w:sz="0" w:space="0" w:color="auto"/>
        <w:left w:val="none" w:sz="0" w:space="0" w:color="auto"/>
        <w:bottom w:val="none" w:sz="0" w:space="0" w:color="auto"/>
        <w:right w:val="none" w:sz="0" w:space="0" w:color="auto"/>
      </w:divBdr>
    </w:div>
    <w:div w:id="1633710427">
      <w:bodyDiv w:val="1"/>
      <w:marLeft w:val="0"/>
      <w:marRight w:val="0"/>
      <w:marTop w:val="0"/>
      <w:marBottom w:val="0"/>
      <w:divBdr>
        <w:top w:val="none" w:sz="0" w:space="0" w:color="auto"/>
        <w:left w:val="none" w:sz="0" w:space="0" w:color="auto"/>
        <w:bottom w:val="none" w:sz="0" w:space="0" w:color="auto"/>
        <w:right w:val="none" w:sz="0" w:space="0" w:color="auto"/>
      </w:divBdr>
    </w:div>
    <w:div w:id="1633754291">
      <w:bodyDiv w:val="1"/>
      <w:marLeft w:val="0"/>
      <w:marRight w:val="0"/>
      <w:marTop w:val="0"/>
      <w:marBottom w:val="0"/>
      <w:divBdr>
        <w:top w:val="none" w:sz="0" w:space="0" w:color="auto"/>
        <w:left w:val="none" w:sz="0" w:space="0" w:color="auto"/>
        <w:bottom w:val="none" w:sz="0" w:space="0" w:color="auto"/>
        <w:right w:val="none" w:sz="0" w:space="0" w:color="auto"/>
      </w:divBdr>
    </w:div>
    <w:div w:id="1634558200">
      <w:bodyDiv w:val="1"/>
      <w:marLeft w:val="0"/>
      <w:marRight w:val="0"/>
      <w:marTop w:val="0"/>
      <w:marBottom w:val="0"/>
      <w:divBdr>
        <w:top w:val="none" w:sz="0" w:space="0" w:color="auto"/>
        <w:left w:val="none" w:sz="0" w:space="0" w:color="auto"/>
        <w:bottom w:val="none" w:sz="0" w:space="0" w:color="auto"/>
        <w:right w:val="none" w:sz="0" w:space="0" w:color="auto"/>
      </w:divBdr>
    </w:div>
    <w:div w:id="1635523414">
      <w:bodyDiv w:val="1"/>
      <w:marLeft w:val="0"/>
      <w:marRight w:val="0"/>
      <w:marTop w:val="0"/>
      <w:marBottom w:val="0"/>
      <w:divBdr>
        <w:top w:val="none" w:sz="0" w:space="0" w:color="auto"/>
        <w:left w:val="none" w:sz="0" w:space="0" w:color="auto"/>
        <w:bottom w:val="none" w:sz="0" w:space="0" w:color="auto"/>
        <w:right w:val="none" w:sz="0" w:space="0" w:color="auto"/>
      </w:divBdr>
    </w:div>
    <w:div w:id="1635717312">
      <w:bodyDiv w:val="1"/>
      <w:marLeft w:val="0"/>
      <w:marRight w:val="0"/>
      <w:marTop w:val="0"/>
      <w:marBottom w:val="0"/>
      <w:divBdr>
        <w:top w:val="none" w:sz="0" w:space="0" w:color="auto"/>
        <w:left w:val="none" w:sz="0" w:space="0" w:color="auto"/>
        <w:bottom w:val="none" w:sz="0" w:space="0" w:color="auto"/>
        <w:right w:val="none" w:sz="0" w:space="0" w:color="auto"/>
      </w:divBdr>
    </w:div>
    <w:div w:id="1636519105">
      <w:bodyDiv w:val="1"/>
      <w:marLeft w:val="0"/>
      <w:marRight w:val="0"/>
      <w:marTop w:val="0"/>
      <w:marBottom w:val="0"/>
      <w:divBdr>
        <w:top w:val="none" w:sz="0" w:space="0" w:color="auto"/>
        <w:left w:val="none" w:sz="0" w:space="0" w:color="auto"/>
        <w:bottom w:val="none" w:sz="0" w:space="0" w:color="auto"/>
        <w:right w:val="none" w:sz="0" w:space="0" w:color="auto"/>
      </w:divBdr>
    </w:div>
    <w:div w:id="1636568843">
      <w:bodyDiv w:val="1"/>
      <w:marLeft w:val="0"/>
      <w:marRight w:val="0"/>
      <w:marTop w:val="0"/>
      <w:marBottom w:val="0"/>
      <w:divBdr>
        <w:top w:val="none" w:sz="0" w:space="0" w:color="auto"/>
        <w:left w:val="none" w:sz="0" w:space="0" w:color="auto"/>
        <w:bottom w:val="none" w:sz="0" w:space="0" w:color="auto"/>
        <w:right w:val="none" w:sz="0" w:space="0" w:color="auto"/>
      </w:divBdr>
    </w:div>
    <w:div w:id="1637107437">
      <w:bodyDiv w:val="1"/>
      <w:marLeft w:val="0"/>
      <w:marRight w:val="0"/>
      <w:marTop w:val="0"/>
      <w:marBottom w:val="0"/>
      <w:divBdr>
        <w:top w:val="none" w:sz="0" w:space="0" w:color="auto"/>
        <w:left w:val="none" w:sz="0" w:space="0" w:color="auto"/>
        <w:bottom w:val="none" w:sz="0" w:space="0" w:color="auto"/>
        <w:right w:val="none" w:sz="0" w:space="0" w:color="auto"/>
      </w:divBdr>
    </w:div>
    <w:div w:id="1638073847">
      <w:bodyDiv w:val="1"/>
      <w:marLeft w:val="0"/>
      <w:marRight w:val="0"/>
      <w:marTop w:val="0"/>
      <w:marBottom w:val="0"/>
      <w:divBdr>
        <w:top w:val="none" w:sz="0" w:space="0" w:color="auto"/>
        <w:left w:val="none" w:sz="0" w:space="0" w:color="auto"/>
        <w:bottom w:val="none" w:sz="0" w:space="0" w:color="auto"/>
        <w:right w:val="none" w:sz="0" w:space="0" w:color="auto"/>
      </w:divBdr>
    </w:div>
    <w:div w:id="1640115374">
      <w:bodyDiv w:val="1"/>
      <w:marLeft w:val="0"/>
      <w:marRight w:val="0"/>
      <w:marTop w:val="0"/>
      <w:marBottom w:val="0"/>
      <w:divBdr>
        <w:top w:val="none" w:sz="0" w:space="0" w:color="auto"/>
        <w:left w:val="none" w:sz="0" w:space="0" w:color="auto"/>
        <w:bottom w:val="none" w:sz="0" w:space="0" w:color="auto"/>
        <w:right w:val="none" w:sz="0" w:space="0" w:color="auto"/>
      </w:divBdr>
    </w:div>
    <w:div w:id="1641425434">
      <w:bodyDiv w:val="1"/>
      <w:marLeft w:val="0"/>
      <w:marRight w:val="0"/>
      <w:marTop w:val="0"/>
      <w:marBottom w:val="0"/>
      <w:divBdr>
        <w:top w:val="none" w:sz="0" w:space="0" w:color="auto"/>
        <w:left w:val="none" w:sz="0" w:space="0" w:color="auto"/>
        <w:bottom w:val="none" w:sz="0" w:space="0" w:color="auto"/>
        <w:right w:val="none" w:sz="0" w:space="0" w:color="auto"/>
      </w:divBdr>
    </w:div>
    <w:div w:id="1641575364">
      <w:bodyDiv w:val="1"/>
      <w:marLeft w:val="0"/>
      <w:marRight w:val="0"/>
      <w:marTop w:val="0"/>
      <w:marBottom w:val="0"/>
      <w:divBdr>
        <w:top w:val="none" w:sz="0" w:space="0" w:color="auto"/>
        <w:left w:val="none" w:sz="0" w:space="0" w:color="auto"/>
        <w:bottom w:val="none" w:sz="0" w:space="0" w:color="auto"/>
        <w:right w:val="none" w:sz="0" w:space="0" w:color="auto"/>
      </w:divBdr>
    </w:div>
    <w:div w:id="1642541403">
      <w:bodyDiv w:val="1"/>
      <w:marLeft w:val="0"/>
      <w:marRight w:val="0"/>
      <w:marTop w:val="0"/>
      <w:marBottom w:val="0"/>
      <w:divBdr>
        <w:top w:val="none" w:sz="0" w:space="0" w:color="auto"/>
        <w:left w:val="none" w:sz="0" w:space="0" w:color="auto"/>
        <w:bottom w:val="none" w:sz="0" w:space="0" w:color="auto"/>
        <w:right w:val="none" w:sz="0" w:space="0" w:color="auto"/>
      </w:divBdr>
    </w:div>
    <w:div w:id="1643000897">
      <w:bodyDiv w:val="1"/>
      <w:marLeft w:val="0"/>
      <w:marRight w:val="0"/>
      <w:marTop w:val="0"/>
      <w:marBottom w:val="0"/>
      <w:divBdr>
        <w:top w:val="none" w:sz="0" w:space="0" w:color="auto"/>
        <w:left w:val="none" w:sz="0" w:space="0" w:color="auto"/>
        <w:bottom w:val="none" w:sz="0" w:space="0" w:color="auto"/>
        <w:right w:val="none" w:sz="0" w:space="0" w:color="auto"/>
      </w:divBdr>
    </w:div>
    <w:div w:id="1645040605">
      <w:bodyDiv w:val="1"/>
      <w:marLeft w:val="0"/>
      <w:marRight w:val="0"/>
      <w:marTop w:val="0"/>
      <w:marBottom w:val="0"/>
      <w:divBdr>
        <w:top w:val="none" w:sz="0" w:space="0" w:color="auto"/>
        <w:left w:val="none" w:sz="0" w:space="0" w:color="auto"/>
        <w:bottom w:val="none" w:sz="0" w:space="0" w:color="auto"/>
        <w:right w:val="none" w:sz="0" w:space="0" w:color="auto"/>
      </w:divBdr>
    </w:div>
    <w:div w:id="1645043272">
      <w:bodyDiv w:val="1"/>
      <w:marLeft w:val="0"/>
      <w:marRight w:val="0"/>
      <w:marTop w:val="0"/>
      <w:marBottom w:val="0"/>
      <w:divBdr>
        <w:top w:val="none" w:sz="0" w:space="0" w:color="auto"/>
        <w:left w:val="none" w:sz="0" w:space="0" w:color="auto"/>
        <w:bottom w:val="none" w:sz="0" w:space="0" w:color="auto"/>
        <w:right w:val="none" w:sz="0" w:space="0" w:color="auto"/>
      </w:divBdr>
    </w:div>
    <w:div w:id="1649624208">
      <w:bodyDiv w:val="1"/>
      <w:marLeft w:val="0"/>
      <w:marRight w:val="0"/>
      <w:marTop w:val="0"/>
      <w:marBottom w:val="0"/>
      <w:divBdr>
        <w:top w:val="none" w:sz="0" w:space="0" w:color="auto"/>
        <w:left w:val="none" w:sz="0" w:space="0" w:color="auto"/>
        <w:bottom w:val="none" w:sz="0" w:space="0" w:color="auto"/>
        <w:right w:val="none" w:sz="0" w:space="0" w:color="auto"/>
      </w:divBdr>
    </w:div>
    <w:div w:id="1649897234">
      <w:bodyDiv w:val="1"/>
      <w:marLeft w:val="0"/>
      <w:marRight w:val="0"/>
      <w:marTop w:val="0"/>
      <w:marBottom w:val="0"/>
      <w:divBdr>
        <w:top w:val="none" w:sz="0" w:space="0" w:color="auto"/>
        <w:left w:val="none" w:sz="0" w:space="0" w:color="auto"/>
        <w:bottom w:val="none" w:sz="0" w:space="0" w:color="auto"/>
        <w:right w:val="none" w:sz="0" w:space="0" w:color="auto"/>
      </w:divBdr>
    </w:div>
    <w:div w:id="1650478431">
      <w:bodyDiv w:val="1"/>
      <w:marLeft w:val="0"/>
      <w:marRight w:val="0"/>
      <w:marTop w:val="0"/>
      <w:marBottom w:val="0"/>
      <w:divBdr>
        <w:top w:val="none" w:sz="0" w:space="0" w:color="auto"/>
        <w:left w:val="none" w:sz="0" w:space="0" w:color="auto"/>
        <w:bottom w:val="none" w:sz="0" w:space="0" w:color="auto"/>
        <w:right w:val="none" w:sz="0" w:space="0" w:color="auto"/>
      </w:divBdr>
    </w:div>
    <w:div w:id="1655645960">
      <w:bodyDiv w:val="1"/>
      <w:marLeft w:val="0"/>
      <w:marRight w:val="0"/>
      <w:marTop w:val="0"/>
      <w:marBottom w:val="0"/>
      <w:divBdr>
        <w:top w:val="none" w:sz="0" w:space="0" w:color="auto"/>
        <w:left w:val="none" w:sz="0" w:space="0" w:color="auto"/>
        <w:bottom w:val="none" w:sz="0" w:space="0" w:color="auto"/>
        <w:right w:val="none" w:sz="0" w:space="0" w:color="auto"/>
      </w:divBdr>
    </w:div>
    <w:div w:id="1657299152">
      <w:bodyDiv w:val="1"/>
      <w:marLeft w:val="0"/>
      <w:marRight w:val="0"/>
      <w:marTop w:val="0"/>
      <w:marBottom w:val="0"/>
      <w:divBdr>
        <w:top w:val="none" w:sz="0" w:space="0" w:color="auto"/>
        <w:left w:val="none" w:sz="0" w:space="0" w:color="auto"/>
        <w:bottom w:val="none" w:sz="0" w:space="0" w:color="auto"/>
        <w:right w:val="none" w:sz="0" w:space="0" w:color="auto"/>
      </w:divBdr>
    </w:div>
    <w:div w:id="1657302047">
      <w:bodyDiv w:val="1"/>
      <w:marLeft w:val="0"/>
      <w:marRight w:val="0"/>
      <w:marTop w:val="0"/>
      <w:marBottom w:val="0"/>
      <w:divBdr>
        <w:top w:val="none" w:sz="0" w:space="0" w:color="auto"/>
        <w:left w:val="none" w:sz="0" w:space="0" w:color="auto"/>
        <w:bottom w:val="none" w:sz="0" w:space="0" w:color="auto"/>
        <w:right w:val="none" w:sz="0" w:space="0" w:color="auto"/>
      </w:divBdr>
    </w:div>
    <w:div w:id="1657563684">
      <w:bodyDiv w:val="1"/>
      <w:marLeft w:val="0"/>
      <w:marRight w:val="0"/>
      <w:marTop w:val="0"/>
      <w:marBottom w:val="0"/>
      <w:divBdr>
        <w:top w:val="none" w:sz="0" w:space="0" w:color="auto"/>
        <w:left w:val="none" w:sz="0" w:space="0" w:color="auto"/>
        <w:bottom w:val="none" w:sz="0" w:space="0" w:color="auto"/>
        <w:right w:val="none" w:sz="0" w:space="0" w:color="auto"/>
      </w:divBdr>
    </w:div>
    <w:div w:id="1659725482">
      <w:bodyDiv w:val="1"/>
      <w:marLeft w:val="0"/>
      <w:marRight w:val="0"/>
      <w:marTop w:val="0"/>
      <w:marBottom w:val="0"/>
      <w:divBdr>
        <w:top w:val="none" w:sz="0" w:space="0" w:color="auto"/>
        <w:left w:val="none" w:sz="0" w:space="0" w:color="auto"/>
        <w:bottom w:val="none" w:sz="0" w:space="0" w:color="auto"/>
        <w:right w:val="none" w:sz="0" w:space="0" w:color="auto"/>
      </w:divBdr>
    </w:div>
    <w:div w:id="1660112905">
      <w:bodyDiv w:val="1"/>
      <w:marLeft w:val="0"/>
      <w:marRight w:val="0"/>
      <w:marTop w:val="0"/>
      <w:marBottom w:val="0"/>
      <w:divBdr>
        <w:top w:val="none" w:sz="0" w:space="0" w:color="auto"/>
        <w:left w:val="none" w:sz="0" w:space="0" w:color="auto"/>
        <w:bottom w:val="none" w:sz="0" w:space="0" w:color="auto"/>
        <w:right w:val="none" w:sz="0" w:space="0" w:color="auto"/>
      </w:divBdr>
    </w:div>
    <w:div w:id="1663310397">
      <w:bodyDiv w:val="1"/>
      <w:marLeft w:val="0"/>
      <w:marRight w:val="0"/>
      <w:marTop w:val="0"/>
      <w:marBottom w:val="0"/>
      <w:divBdr>
        <w:top w:val="none" w:sz="0" w:space="0" w:color="auto"/>
        <w:left w:val="none" w:sz="0" w:space="0" w:color="auto"/>
        <w:bottom w:val="none" w:sz="0" w:space="0" w:color="auto"/>
        <w:right w:val="none" w:sz="0" w:space="0" w:color="auto"/>
      </w:divBdr>
    </w:div>
    <w:div w:id="1664969921">
      <w:bodyDiv w:val="1"/>
      <w:marLeft w:val="0"/>
      <w:marRight w:val="0"/>
      <w:marTop w:val="0"/>
      <w:marBottom w:val="0"/>
      <w:divBdr>
        <w:top w:val="none" w:sz="0" w:space="0" w:color="auto"/>
        <w:left w:val="none" w:sz="0" w:space="0" w:color="auto"/>
        <w:bottom w:val="none" w:sz="0" w:space="0" w:color="auto"/>
        <w:right w:val="none" w:sz="0" w:space="0" w:color="auto"/>
      </w:divBdr>
    </w:div>
    <w:div w:id="1665666658">
      <w:bodyDiv w:val="1"/>
      <w:marLeft w:val="0"/>
      <w:marRight w:val="0"/>
      <w:marTop w:val="0"/>
      <w:marBottom w:val="0"/>
      <w:divBdr>
        <w:top w:val="none" w:sz="0" w:space="0" w:color="auto"/>
        <w:left w:val="none" w:sz="0" w:space="0" w:color="auto"/>
        <w:bottom w:val="none" w:sz="0" w:space="0" w:color="auto"/>
        <w:right w:val="none" w:sz="0" w:space="0" w:color="auto"/>
      </w:divBdr>
    </w:div>
    <w:div w:id="1666392784">
      <w:bodyDiv w:val="1"/>
      <w:marLeft w:val="0"/>
      <w:marRight w:val="0"/>
      <w:marTop w:val="0"/>
      <w:marBottom w:val="0"/>
      <w:divBdr>
        <w:top w:val="none" w:sz="0" w:space="0" w:color="auto"/>
        <w:left w:val="none" w:sz="0" w:space="0" w:color="auto"/>
        <w:bottom w:val="none" w:sz="0" w:space="0" w:color="auto"/>
        <w:right w:val="none" w:sz="0" w:space="0" w:color="auto"/>
      </w:divBdr>
    </w:div>
    <w:div w:id="1667592680">
      <w:bodyDiv w:val="1"/>
      <w:marLeft w:val="0"/>
      <w:marRight w:val="0"/>
      <w:marTop w:val="0"/>
      <w:marBottom w:val="0"/>
      <w:divBdr>
        <w:top w:val="none" w:sz="0" w:space="0" w:color="auto"/>
        <w:left w:val="none" w:sz="0" w:space="0" w:color="auto"/>
        <w:bottom w:val="none" w:sz="0" w:space="0" w:color="auto"/>
        <w:right w:val="none" w:sz="0" w:space="0" w:color="auto"/>
      </w:divBdr>
    </w:div>
    <w:div w:id="1668827533">
      <w:bodyDiv w:val="1"/>
      <w:marLeft w:val="0"/>
      <w:marRight w:val="0"/>
      <w:marTop w:val="0"/>
      <w:marBottom w:val="0"/>
      <w:divBdr>
        <w:top w:val="none" w:sz="0" w:space="0" w:color="auto"/>
        <w:left w:val="none" w:sz="0" w:space="0" w:color="auto"/>
        <w:bottom w:val="none" w:sz="0" w:space="0" w:color="auto"/>
        <w:right w:val="none" w:sz="0" w:space="0" w:color="auto"/>
      </w:divBdr>
    </w:div>
    <w:div w:id="1669014853">
      <w:bodyDiv w:val="1"/>
      <w:marLeft w:val="0"/>
      <w:marRight w:val="0"/>
      <w:marTop w:val="0"/>
      <w:marBottom w:val="0"/>
      <w:divBdr>
        <w:top w:val="none" w:sz="0" w:space="0" w:color="auto"/>
        <w:left w:val="none" w:sz="0" w:space="0" w:color="auto"/>
        <w:bottom w:val="none" w:sz="0" w:space="0" w:color="auto"/>
        <w:right w:val="none" w:sz="0" w:space="0" w:color="auto"/>
      </w:divBdr>
    </w:div>
    <w:div w:id="1670132021">
      <w:bodyDiv w:val="1"/>
      <w:marLeft w:val="0"/>
      <w:marRight w:val="0"/>
      <w:marTop w:val="0"/>
      <w:marBottom w:val="0"/>
      <w:divBdr>
        <w:top w:val="none" w:sz="0" w:space="0" w:color="auto"/>
        <w:left w:val="none" w:sz="0" w:space="0" w:color="auto"/>
        <w:bottom w:val="none" w:sz="0" w:space="0" w:color="auto"/>
        <w:right w:val="none" w:sz="0" w:space="0" w:color="auto"/>
      </w:divBdr>
    </w:div>
    <w:div w:id="1671175708">
      <w:bodyDiv w:val="1"/>
      <w:marLeft w:val="0"/>
      <w:marRight w:val="0"/>
      <w:marTop w:val="0"/>
      <w:marBottom w:val="0"/>
      <w:divBdr>
        <w:top w:val="none" w:sz="0" w:space="0" w:color="auto"/>
        <w:left w:val="none" w:sz="0" w:space="0" w:color="auto"/>
        <w:bottom w:val="none" w:sz="0" w:space="0" w:color="auto"/>
        <w:right w:val="none" w:sz="0" w:space="0" w:color="auto"/>
      </w:divBdr>
    </w:div>
    <w:div w:id="1671181046">
      <w:bodyDiv w:val="1"/>
      <w:marLeft w:val="0"/>
      <w:marRight w:val="0"/>
      <w:marTop w:val="0"/>
      <w:marBottom w:val="0"/>
      <w:divBdr>
        <w:top w:val="none" w:sz="0" w:space="0" w:color="auto"/>
        <w:left w:val="none" w:sz="0" w:space="0" w:color="auto"/>
        <w:bottom w:val="none" w:sz="0" w:space="0" w:color="auto"/>
        <w:right w:val="none" w:sz="0" w:space="0" w:color="auto"/>
      </w:divBdr>
    </w:div>
    <w:div w:id="1671372285">
      <w:bodyDiv w:val="1"/>
      <w:marLeft w:val="0"/>
      <w:marRight w:val="0"/>
      <w:marTop w:val="0"/>
      <w:marBottom w:val="0"/>
      <w:divBdr>
        <w:top w:val="none" w:sz="0" w:space="0" w:color="auto"/>
        <w:left w:val="none" w:sz="0" w:space="0" w:color="auto"/>
        <w:bottom w:val="none" w:sz="0" w:space="0" w:color="auto"/>
        <w:right w:val="none" w:sz="0" w:space="0" w:color="auto"/>
      </w:divBdr>
    </w:div>
    <w:div w:id="1671374476">
      <w:bodyDiv w:val="1"/>
      <w:marLeft w:val="0"/>
      <w:marRight w:val="0"/>
      <w:marTop w:val="0"/>
      <w:marBottom w:val="0"/>
      <w:divBdr>
        <w:top w:val="none" w:sz="0" w:space="0" w:color="auto"/>
        <w:left w:val="none" w:sz="0" w:space="0" w:color="auto"/>
        <w:bottom w:val="none" w:sz="0" w:space="0" w:color="auto"/>
        <w:right w:val="none" w:sz="0" w:space="0" w:color="auto"/>
      </w:divBdr>
    </w:div>
    <w:div w:id="1672490096">
      <w:bodyDiv w:val="1"/>
      <w:marLeft w:val="0"/>
      <w:marRight w:val="0"/>
      <w:marTop w:val="0"/>
      <w:marBottom w:val="0"/>
      <w:divBdr>
        <w:top w:val="none" w:sz="0" w:space="0" w:color="auto"/>
        <w:left w:val="none" w:sz="0" w:space="0" w:color="auto"/>
        <w:bottom w:val="none" w:sz="0" w:space="0" w:color="auto"/>
        <w:right w:val="none" w:sz="0" w:space="0" w:color="auto"/>
      </w:divBdr>
    </w:div>
    <w:div w:id="1673070564">
      <w:bodyDiv w:val="1"/>
      <w:marLeft w:val="0"/>
      <w:marRight w:val="0"/>
      <w:marTop w:val="0"/>
      <w:marBottom w:val="0"/>
      <w:divBdr>
        <w:top w:val="none" w:sz="0" w:space="0" w:color="auto"/>
        <w:left w:val="none" w:sz="0" w:space="0" w:color="auto"/>
        <w:bottom w:val="none" w:sz="0" w:space="0" w:color="auto"/>
        <w:right w:val="none" w:sz="0" w:space="0" w:color="auto"/>
      </w:divBdr>
    </w:div>
    <w:div w:id="1674258382">
      <w:bodyDiv w:val="1"/>
      <w:marLeft w:val="0"/>
      <w:marRight w:val="0"/>
      <w:marTop w:val="0"/>
      <w:marBottom w:val="0"/>
      <w:divBdr>
        <w:top w:val="none" w:sz="0" w:space="0" w:color="auto"/>
        <w:left w:val="none" w:sz="0" w:space="0" w:color="auto"/>
        <w:bottom w:val="none" w:sz="0" w:space="0" w:color="auto"/>
        <w:right w:val="none" w:sz="0" w:space="0" w:color="auto"/>
      </w:divBdr>
    </w:div>
    <w:div w:id="1674648529">
      <w:bodyDiv w:val="1"/>
      <w:marLeft w:val="0"/>
      <w:marRight w:val="0"/>
      <w:marTop w:val="0"/>
      <w:marBottom w:val="0"/>
      <w:divBdr>
        <w:top w:val="none" w:sz="0" w:space="0" w:color="auto"/>
        <w:left w:val="none" w:sz="0" w:space="0" w:color="auto"/>
        <w:bottom w:val="none" w:sz="0" w:space="0" w:color="auto"/>
        <w:right w:val="none" w:sz="0" w:space="0" w:color="auto"/>
      </w:divBdr>
    </w:div>
    <w:div w:id="1674987185">
      <w:bodyDiv w:val="1"/>
      <w:marLeft w:val="0"/>
      <w:marRight w:val="0"/>
      <w:marTop w:val="0"/>
      <w:marBottom w:val="0"/>
      <w:divBdr>
        <w:top w:val="none" w:sz="0" w:space="0" w:color="auto"/>
        <w:left w:val="none" w:sz="0" w:space="0" w:color="auto"/>
        <w:bottom w:val="none" w:sz="0" w:space="0" w:color="auto"/>
        <w:right w:val="none" w:sz="0" w:space="0" w:color="auto"/>
      </w:divBdr>
    </w:div>
    <w:div w:id="1675495871">
      <w:bodyDiv w:val="1"/>
      <w:marLeft w:val="0"/>
      <w:marRight w:val="0"/>
      <w:marTop w:val="0"/>
      <w:marBottom w:val="0"/>
      <w:divBdr>
        <w:top w:val="none" w:sz="0" w:space="0" w:color="auto"/>
        <w:left w:val="none" w:sz="0" w:space="0" w:color="auto"/>
        <w:bottom w:val="none" w:sz="0" w:space="0" w:color="auto"/>
        <w:right w:val="none" w:sz="0" w:space="0" w:color="auto"/>
      </w:divBdr>
    </w:div>
    <w:div w:id="1675692857">
      <w:bodyDiv w:val="1"/>
      <w:marLeft w:val="0"/>
      <w:marRight w:val="0"/>
      <w:marTop w:val="0"/>
      <w:marBottom w:val="0"/>
      <w:divBdr>
        <w:top w:val="none" w:sz="0" w:space="0" w:color="auto"/>
        <w:left w:val="none" w:sz="0" w:space="0" w:color="auto"/>
        <w:bottom w:val="none" w:sz="0" w:space="0" w:color="auto"/>
        <w:right w:val="none" w:sz="0" w:space="0" w:color="auto"/>
      </w:divBdr>
    </w:div>
    <w:div w:id="1676761336">
      <w:bodyDiv w:val="1"/>
      <w:marLeft w:val="0"/>
      <w:marRight w:val="0"/>
      <w:marTop w:val="0"/>
      <w:marBottom w:val="0"/>
      <w:divBdr>
        <w:top w:val="none" w:sz="0" w:space="0" w:color="auto"/>
        <w:left w:val="none" w:sz="0" w:space="0" w:color="auto"/>
        <w:bottom w:val="none" w:sz="0" w:space="0" w:color="auto"/>
        <w:right w:val="none" w:sz="0" w:space="0" w:color="auto"/>
      </w:divBdr>
    </w:div>
    <w:div w:id="1677151347">
      <w:bodyDiv w:val="1"/>
      <w:marLeft w:val="0"/>
      <w:marRight w:val="0"/>
      <w:marTop w:val="0"/>
      <w:marBottom w:val="0"/>
      <w:divBdr>
        <w:top w:val="none" w:sz="0" w:space="0" w:color="auto"/>
        <w:left w:val="none" w:sz="0" w:space="0" w:color="auto"/>
        <w:bottom w:val="none" w:sz="0" w:space="0" w:color="auto"/>
        <w:right w:val="none" w:sz="0" w:space="0" w:color="auto"/>
      </w:divBdr>
    </w:div>
    <w:div w:id="1677345199">
      <w:bodyDiv w:val="1"/>
      <w:marLeft w:val="0"/>
      <w:marRight w:val="0"/>
      <w:marTop w:val="0"/>
      <w:marBottom w:val="0"/>
      <w:divBdr>
        <w:top w:val="none" w:sz="0" w:space="0" w:color="auto"/>
        <w:left w:val="none" w:sz="0" w:space="0" w:color="auto"/>
        <w:bottom w:val="none" w:sz="0" w:space="0" w:color="auto"/>
        <w:right w:val="none" w:sz="0" w:space="0" w:color="auto"/>
      </w:divBdr>
    </w:div>
    <w:div w:id="1678578340">
      <w:bodyDiv w:val="1"/>
      <w:marLeft w:val="0"/>
      <w:marRight w:val="0"/>
      <w:marTop w:val="0"/>
      <w:marBottom w:val="0"/>
      <w:divBdr>
        <w:top w:val="none" w:sz="0" w:space="0" w:color="auto"/>
        <w:left w:val="none" w:sz="0" w:space="0" w:color="auto"/>
        <w:bottom w:val="none" w:sz="0" w:space="0" w:color="auto"/>
        <w:right w:val="none" w:sz="0" w:space="0" w:color="auto"/>
      </w:divBdr>
    </w:div>
    <w:div w:id="1679622964">
      <w:bodyDiv w:val="1"/>
      <w:marLeft w:val="0"/>
      <w:marRight w:val="0"/>
      <w:marTop w:val="0"/>
      <w:marBottom w:val="0"/>
      <w:divBdr>
        <w:top w:val="none" w:sz="0" w:space="0" w:color="auto"/>
        <w:left w:val="none" w:sz="0" w:space="0" w:color="auto"/>
        <w:bottom w:val="none" w:sz="0" w:space="0" w:color="auto"/>
        <w:right w:val="none" w:sz="0" w:space="0" w:color="auto"/>
      </w:divBdr>
    </w:div>
    <w:div w:id="1680693280">
      <w:bodyDiv w:val="1"/>
      <w:marLeft w:val="0"/>
      <w:marRight w:val="0"/>
      <w:marTop w:val="0"/>
      <w:marBottom w:val="0"/>
      <w:divBdr>
        <w:top w:val="none" w:sz="0" w:space="0" w:color="auto"/>
        <w:left w:val="none" w:sz="0" w:space="0" w:color="auto"/>
        <w:bottom w:val="none" w:sz="0" w:space="0" w:color="auto"/>
        <w:right w:val="none" w:sz="0" w:space="0" w:color="auto"/>
      </w:divBdr>
    </w:div>
    <w:div w:id="1681808870">
      <w:bodyDiv w:val="1"/>
      <w:marLeft w:val="0"/>
      <w:marRight w:val="0"/>
      <w:marTop w:val="0"/>
      <w:marBottom w:val="0"/>
      <w:divBdr>
        <w:top w:val="none" w:sz="0" w:space="0" w:color="auto"/>
        <w:left w:val="none" w:sz="0" w:space="0" w:color="auto"/>
        <w:bottom w:val="none" w:sz="0" w:space="0" w:color="auto"/>
        <w:right w:val="none" w:sz="0" w:space="0" w:color="auto"/>
      </w:divBdr>
    </w:div>
    <w:div w:id="1683973224">
      <w:bodyDiv w:val="1"/>
      <w:marLeft w:val="0"/>
      <w:marRight w:val="0"/>
      <w:marTop w:val="0"/>
      <w:marBottom w:val="0"/>
      <w:divBdr>
        <w:top w:val="none" w:sz="0" w:space="0" w:color="auto"/>
        <w:left w:val="none" w:sz="0" w:space="0" w:color="auto"/>
        <w:bottom w:val="none" w:sz="0" w:space="0" w:color="auto"/>
        <w:right w:val="none" w:sz="0" w:space="0" w:color="auto"/>
      </w:divBdr>
    </w:div>
    <w:div w:id="1684353643">
      <w:bodyDiv w:val="1"/>
      <w:marLeft w:val="0"/>
      <w:marRight w:val="0"/>
      <w:marTop w:val="0"/>
      <w:marBottom w:val="0"/>
      <w:divBdr>
        <w:top w:val="none" w:sz="0" w:space="0" w:color="auto"/>
        <w:left w:val="none" w:sz="0" w:space="0" w:color="auto"/>
        <w:bottom w:val="none" w:sz="0" w:space="0" w:color="auto"/>
        <w:right w:val="none" w:sz="0" w:space="0" w:color="auto"/>
      </w:divBdr>
    </w:div>
    <w:div w:id="1684622405">
      <w:bodyDiv w:val="1"/>
      <w:marLeft w:val="0"/>
      <w:marRight w:val="0"/>
      <w:marTop w:val="0"/>
      <w:marBottom w:val="0"/>
      <w:divBdr>
        <w:top w:val="none" w:sz="0" w:space="0" w:color="auto"/>
        <w:left w:val="none" w:sz="0" w:space="0" w:color="auto"/>
        <w:bottom w:val="none" w:sz="0" w:space="0" w:color="auto"/>
        <w:right w:val="none" w:sz="0" w:space="0" w:color="auto"/>
      </w:divBdr>
    </w:div>
    <w:div w:id="1685009213">
      <w:bodyDiv w:val="1"/>
      <w:marLeft w:val="0"/>
      <w:marRight w:val="0"/>
      <w:marTop w:val="0"/>
      <w:marBottom w:val="0"/>
      <w:divBdr>
        <w:top w:val="none" w:sz="0" w:space="0" w:color="auto"/>
        <w:left w:val="none" w:sz="0" w:space="0" w:color="auto"/>
        <w:bottom w:val="none" w:sz="0" w:space="0" w:color="auto"/>
        <w:right w:val="none" w:sz="0" w:space="0" w:color="auto"/>
      </w:divBdr>
    </w:div>
    <w:div w:id="1686208257">
      <w:bodyDiv w:val="1"/>
      <w:marLeft w:val="0"/>
      <w:marRight w:val="0"/>
      <w:marTop w:val="0"/>
      <w:marBottom w:val="0"/>
      <w:divBdr>
        <w:top w:val="none" w:sz="0" w:space="0" w:color="auto"/>
        <w:left w:val="none" w:sz="0" w:space="0" w:color="auto"/>
        <w:bottom w:val="none" w:sz="0" w:space="0" w:color="auto"/>
        <w:right w:val="none" w:sz="0" w:space="0" w:color="auto"/>
      </w:divBdr>
    </w:div>
    <w:div w:id="1688095397">
      <w:bodyDiv w:val="1"/>
      <w:marLeft w:val="0"/>
      <w:marRight w:val="0"/>
      <w:marTop w:val="0"/>
      <w:marBottom w:val="0"/>
      <w:divBdr>
        <w:top w:val="none" w:sz="0" w:space="0" w:color="auto"/>
        <w:left w:val="none" w:sz="0" w:space="0" w:color="auto"/>
        <w:bottom w:val="none" w:sz="0" w:space="0" w:color="auto"/>
        <w:right w:val="none" w:sz="0" w:space="0" w:color="auto"/>
      </w:divBdr>
    </w:div>
    <w:div w:id="1688603094">
      <w:bodyDiv w:val="1"/>
      <w:marLeft w:val="0"/>
      <w:marRight w:val="0"/>
      <w:marTop w:val="0"/>
      <w:marBottom w:val="0"/>
      <w:divBdr>
        <w:top w:val="none" w:sz="0" w:space="0" w:color="auto"/>
        <w:left w:val="none" w:sz="0" w:space="0" w:color="auto"/>
        <w:bottom w:val="none" w:sz="0" w:space="0" w:color="auto"/>
        <w:right w:val="none" w:sz="0" w:space="0" w:color="auto"/>
      </w:divBdr>
    </w:div>
    <w:div w:id="1690060008">
      <w:bodyDiv w:val="1"/>
      <w:marLeft w:val="0"/>
      <w:marRight w:val="0"/>
      <w:marTop w:val="0"/>
      <w:marBottom w:val="0"/>
      <w:divBdr>
        <w:top w:val="none" w:sz="0" w:space="0" w:color="auto"/>
        <w:left w:val="none" w:sz="0" w:space="0" w:color="auto"/>
        <w:bottom w:val="none" w:sz="0" w:space="0" w:color="auto"/>
        <w:right w:val="none" w:sz="0" w:space="0" w:color="auto"/>
      </w:divBdr>
    </w:div>
    <w:div w:id="1690908580">
      <w:bodyDiv w:val="1"/>
      <w:marLeft w:val="0"/>
      <w:marRight w:val="0"/>
      <w:marTop w:val="0"/>
      <w:marBottom w:val="0"/>
      <w:divBdr>
        <w:top w:val="none" w:sz="0" w:space="0" w:color="auto"/>
        <w:left w:val="none" w:sz="0" w:space="0" w:color="auto"/>
        <w:bottom w:val="none" w:sz="0" w:space="0" w:color="auto"/>
        <w:right w:val="none" w:sz="0" w:space="0" w:color="auto"/>
      </w:divBdr>
    </w:div>
    <w:div w:id="1692024602">
      <w:bodyDiv w:val="1"/>
      <w:marLeft w:val="0"/>
      <w:marRight w:val="0"/>
      <w:marTop w:val="0"/>
      <w:marBottom w:val="0"/>
      <w:divBdr>
        <w:top w:val="none" w:sz="0" w:space="0" w:color="auto"/>
        <w:left w:val="none" w:sz="0" w:space="0" w:color="auto"/>
        <w:bottom w:val="none" w:sz="0" w:space="0" w:color="auto"/>
        <w:right w:val="none" w:sz="0" w:space="0" w:color="auto"/>
      </w:divBdr>
    </w:div>
    <w:div w:id="1692999128">
      <w:bodyDiv w:val="1"/>
      <w:marLeft w:val="0"/>
      <w:marRight w:val="0"/>
      <w:marTop w:val="0"/>
      <w:marBottom w:val="0"/>
      <w:divBdr>
        <w:top w:val="none" w:sz="0" w:space="0" w:color="auto"/>
        <w:left w:val="none" w:sz="0" w:space="0" w:color="auto"/>
        <w:bottom w:val="none" w:sz="0" w:space="0" w:color="auto"/>
        <w:right w:val="none" w:sz="0" w:space="0" w:color="auto"/>
      </w:divBdr>
    </w:div>
    <w:div w:id="1693726978">
      <w:bodyDiv w:val="1"/>
      <w:marLeft w:val="0"/>
      <w:marRight w:val="0"/>
      <w:marTop w:val="0"/>
      <w:marBottom w:val="0"/>
      <w:divBdr>
        <w:top w:val="none" w:sz="0" w:space="0" w:color="auto"/>
        <w:left w:val="none" w:sz="0" w:space="0" w:color="auto"/>
        <w:bottom w:val="none" w:sz="0" w:space="0" w:color="auto"/>
        <w:right w:val="none" w:sz="0" w:space="0" w:color="auto"/>
      </w:divBdr>
    </w:div>
    <w:div w:id="1695377969">
      <w:bodyDiv w:val="1"/>
      <w:marLeft w:val="0"/>
      <w:marRight w:val="0"/>
      <w:marTop w:val="0"/>
      <w:marBottom w:val="0"/>
      <w:divBdr>
        <w:top w:val="none" w:sz="0" w:space="0" w:color="auto"/>
        <w:left w:val="none" w:sz="0" w:space="0" w:color="auto"/>
        <w:bottom w:val="none" w:sz="0" w:space="0" w:color="auto"/>
        <w:right w:val="none" w:sz="0" w:space="0" w:color="auto"/>
      </w:divBdr>
    </w:div>
    <w:div w:id="1696466817">
      <w:bodyDiv w:val="1"/>
      <w:marLeft w:val="0"/>
      <w:marRight w:val="0"/>
      <w:marTop w:val="0"/>
      <w:marBottom w:val="0"/>
      <w:divBdr>
        <w:top w:val="none" w:sz="0" w:space="0" w:color="auto"/>
        <w:left w:val="none" w:sz="0" w:space="0" w:color="auto"/>
        <w:bottom w:val="none" w:sz="0" w:space="0" w:color="auto"/>
        <w:right w:val="none" w:sz="0" w:space="0" w:color="auto"/>
      </w:divBdr>
    </w:div>
    <w:div w:id="1697928165">
      <w:bodyDiv w:val="1"/>
      <w:marLeft w:val="0"/>
      <w:marRight w:val="0"/>
      <w:marTop w:val="0"/>
      <w:marBottom w:val="0"/>
      <w:divBdr>
        <w:top w:val="none" w:sz="0" w:space="0" w:color="auto"/>
        <w:left w:val="none" w:sz="0" w:space="0" w:color="auto"/>
        <w:bottom w:val="none" w:sz="0" w:space="0" w:color="auto"/>
        <w:right w:val="none" w:sz="0" w:space="0" w:color="auto"/>
      </w:divBdr>
    </w:div>
    <w:div w:id="1702244309">
      <w:bodyDiv w:val="1"/>
      <w:marLeft w:val="0"/>
      <w:marRight w:val="0"/>
      <w:marTop w:val="0"/>
      <w:marBottom w:val="0"/>
      <w:divBdr>
        <w:top w:val="none" w:sz="0" w:space="0" w:color="auto"/>
        <w:left w:val="none" w:sz="0" w:space="0" w:color="auto"/>
        <w:bottom w:val="none" w:sz="0" w:space="0" w:color="auto"/>
        <w:right w:val="none" w:sz="0" w:space="0" w:color="auto"/>
      </w:divBdr>
    </w:div>
    <w:div w:id="1702853899">
      <w:bodyDiv w:val="1"/>
      <w:marLeft w:val="0"/>
      <w:marRight w:val="0"/>
      <w:marTop w:val="0"/>
      <w:marBottom w:val="0"/>
      <w:divBdr>
        <w:top w:val="none" w:sz="0" w:space="0" w:color="auto"/>
        <w:left w:val="none" w:sz="0" w:space="0" w:color="auto"/>
        <w:bottom w:val="none" w:sz="0" w:space="0" w:color="auto"/>
        <w:right w:val="none" w:sz="0" w:space="0" w:color="auto"/>
      </w:divBdr>
    </w:div>
    <w:div w:id="1703087278">
      <w:bodyDiv w:val="1"/>
      <w:marLeft w:val="0"/>
      <w:marRight w:val="0"/>
      <w:marTop w:val="0"/>
      <w:marBottom w:val="0"/>
      <w:divBdr>
        <w:top w:val="none" w:sz="0" w:space="0" w:color="auto"/>
        <w:left w:val="none" w:sz="0" w:space="0" w:color="auto"/>
        <w:bottom w:val="none" w:sz="0" w:space="0" w:color="auto"/>
        <w:right w:val="none" w:sz="0" w:space="0" w:color="auto"/>
      </w:divBdr>
    </w:div>
    <w:div w:id="1703749107">
      <w:bodyDiv w:val="1"/>
      <w:marLeft w:val="0"/>
      <w:marRight w:val="0"/>
      <w:marTop w:val="0"/>
      <w:marBottom w:val="0"/>
      <w:divBdr>
        <w:top w:val="none" w:sz="0" w:space="0" w:color="auto"/>
        <w:left w:val="none" w:sz="0" w:space="0" w:color="auto"/>
        <w:bottom w:val="none" w:sz="0" w:space="0" w:color="auto"/>
        <w:right w:val="none" w:sz="0" w:space="0" w:color="auto"/>
      </w:divBdr>
    </w:div>
    <w:div w:id="1704013916">
      <w:bodyDiv w:val="1"/>
      <w:marLeft w:val="0"/>
      <w:marRight w:val="0"/>
      <w:marTop w:val="0"/>
      <w:marBottom w:val="0"/>
      <w:divBdr>
        <w:top w:val="none" w:sz="0" w:space="0" w:color="auto"/>
        <w:left w:val="none" w:sz="0" w:space="0" w:color="auto"/>
        <w:bottom w:val="none" w:sz="0" w:space="0" w:color="auto"/>
        <w:right w:val="none" w:sz="0" w:space="0" w:color="auto"/>
      </w:divBdr>
    </w:div>
    <w:div w:id="1704940822">
      <w:bodyDiv w:val="1"/>
      <w:marLeft w:val="0"/>
      <w:marRight w:val="0"/>
      <w:marTop w:val="0"/>
      <w:marBottom w:val="0"/>
      <w:divBdr>
        <w:top w:val="none" w:sz="0" w:space="0" w:color="auto"/>
        <w:left w:val="none" w:sz="0" w:space="0" w:color="auto"/>
        <w:bottom w:val="none" w:sz="0" w:space="0" w:color="auto"/>
        <w:right w:val="none" w:sz="0" w:space="0" w:color="auto"/>
      </w:divBdr>
    </w:div>
    <w:div w:id="1706061441">
      <w:bodyDiv w:val="1"/>
      <w:marLeft w:val="0"/>
      <w:marRight w:val="0"/>
      <w:marTop w:val="0"/>
      <w:marBottom w:val="0"/>
      <w:divBdr>
        <w:top w:val="none" w:sz="0" w:space="0" w:color="auto"/>
        <w:left w:val="none" w:sz="0" w:space="0" w:color="auto"/>
        <w:bottom w:val="none" w:sz="0" w:space="0" w:color="auto"/>
        <w:right w:val="none" w:sz="0" w:space="0" w:color="auto"/>
      </w:divBdr>
    </w:div>
    <w:div w:id="1706754292">
      <w:bodyDiv w:val="1"/>
      <w:marLeft w:val="0"/>
      <w:marRight w:val="0"/>
      <w:marTop w:val="0"/>
      <w:marBottom w:val="0"/>
      <w:divBdr>
        <w:top w:val="none" w:sz="0" w:space="0" w:color="auto"/>
        <w:left w:val="none" w:sz="0" w:space="0" w:color="auto"/>
        <w:bottom w:val="none" w:sz="0" w:space="0" w:color="auto"/>
        <w:right w:val="none" w:sz="0" w:space="0" w:color="auto"/>
      </w:divBdr>
    </w:div>
    <w:div w:id="1707175292">
      <w:bodyDiv w:val="1"/>
      <w:marLeft w:val="0"/>
      <w:marRight w:val="0"/>
      <w:marTop w:val="0"/>
      <w:marBottom w:val="0"/>
      <w:divBdr>
        <w:top w:val="none" w:sz="0" w:space="0" w:color="auto"/>
        <w:left w:val="none" w:sz="0" w:space="0" w:color="auto"/>
        <w:bottom w:val="none" w:sz="0" w:space="0" w:color="auto"/>
        <w:right w:val="none" w:sz="0" w:space="0" w:color="auto"/>
      </w:divBdr>
    </w:div>
    <w:div w:id="1707293525">
      <w:bodyDiv w:val="1"/>
      <w:marLeft w:val="0"/>
      <w:marRight w:val="0"/>
      <w:marTop w:val="0"/>
      <w:marBottom w:val="0"/>
      <w:divBdr>
        <w:top w:val="none" w:sz="0" w:space="0" w:color="auto"/>
        <w:left w:val="none" w:sz="0" w:space="0" w:color="auto"/>
        <w:bottom w:val="none" w:sz="0" w:space="0" w:color="auto"/>
        <w:right w:val="none" w:sz="0" w:space="0" w:color="auto"/>
      </w:divBdr>
    </w:div>
    <w:div w:id="1707411172">
      <w:bodyDiv w:val="1"/>
      <w:marLeft w:val="0"/>
      <w:marRight w:val="0"/>
      <w:marTop w:val="0"/>
      <w:marBottom w:val="0"/>
      <w:divBdr>
        <w:top w:val="none" w:sz="0" w:space="0" w:color="auto"/>
        <w:left w:val="none" w:sz="0" w:space="0" w:color="auto"/>
        <w:bottom w:val="none" w:sz="0" w:space="0" w:color="auto"/>
        <w:right w:val="none" w:sz="0" w:space="0" w:color="auto"/>
      </w:divBdr>
    </w:div>
    <w:div w:id="1711296035">
      <w:bodyDiv w:val="1"/>
      <w:marLeft w:val="0"/>
      <w:marRight w:val="0"/>
      <w:marTop w:val="0"/>
      <w:marBottom w:val="0"/>
      <w:divBdr>
        <w:top w:val="none" w:sz="0" w:space="0" w:color="auto"/>
        <w:left w:val="none" w:sz="0" w:space="0" w:color="auto"/>
        <w:bottom w:val="none" w:sz="0" w:space="0" w:color="auto"/>
        <w:right w:val="none" w:sz="0" w:space="0" w:color="auto"/>
      </w:divBdr>
    </w:div>
    <w:div w:id="1712656306">
      <w:bodyDiv w:val="1"/>
      <w:marLeft w:val="0"/>
      <w:marRight w:val="0"/>
      <w:marTop w:val="0"/>
      <w:marBottom w:val="0"/>
      <w:divBdr>
        <w:top w:val="none" w:sz="0" w:space="0" w:color="auto"/>
        <w:left w:val="none" w:sz="0" w:space="0" w:color="auto"/>
        <w:bottom w:val="none" w:sz="0" w:space="0" w:color="auto"/>
        <w:right w:val="none" w:sz="0" w:space="0" w:color="auto"/>
      </w:divBdr>
    </w:div>
    <w:div w:id="1712683697">
      <w:bodyDiv w:val="1"/>
      <w:marLeft w:val="0"/>
      <w:marRight w:val="0"/>
      <w:marTop w:val="0"/>
      <w:marBottom w:val="0"/>
      <w:divBdr>
        <w:top w:val="none" w:sz="0" w:space="0" w:color="auto"/>
        <w:left w:val="none" w:sz="0" w:space="0" w:color="auto"/>
        <w:bottom w:val="none" w:sz="0" w:space="0" w:color="auto"/>
        <w:right w:val="none" w:sz="0" w:space="0" w:color="auto"/>
      </w:divBdr>
    </w:div>
    <w:div w:id="1713070984">
      <w:bodyDiv w:val="1"/>
      <w:marLeft w:val="0"/>
      <w:marRight w:val="0"/>
      <w:marTop w:val="0"/>
      <w:marBottom w:val="0"/>
      <w:divBdr>
        <w:top w:val="none" w:sz="0" w:space="0" w:color="auto"/>
        <w:left w:val="none" w:sz="0" w:space="0" w:color="auto"/>
        <w:bottom w:val="none" w:sz="0" w:space="0" w:color="auto"/>
        <w:right w:val="none" w:sz="0" w:space="0" w:color="auto"/>
      </w:divBdr>
    </w:div>
    <w:div w:id="1715735807">
      <w:bodyDiv w:val="1"/>
      <w:marLeft w:val="0"/>
      <w:marRight w:val="0"/>
      <w:marTop w:val="0"/>
      <w:marBottom w:val="0"/>
      <w:divBdr>
        <w:top w:val="none" w:sz="0" w:space="0" w:color="auto"/>
        <w:left w:val="none" w:sz="0" w:space="0" w:color="auto"/>
        <w:bottom w:val="none" w:sz="0" w:space="0" w:color="auto"/>
        <w:right w:val="none" w:sz="0" w:space="0" w:color="auto"/>
      </w:divBdr>
    </w:div>
    <w:div w:id="1715887258">
      <w:bodyDiv w:val="1"/>
      <w:marLeft w:val="0"/>
      <w:marRight w:val="0"/>
      <w:marTop w:val="0"/>
      <w:marBottom w:val="0"/>
      <w:divBdr>
        <w:top w:val="none" w:sz="0" w:space="0" w:color="auto"/>
        <w:left w:val="none" w:sz="0" w:space="0" w:color="auto"/>
        <w:bottom w:val="none" w:sz="0" w:space="0" w:color="auto"/>
        <w:right w:val="none" w:sz="0" w:space="0" w:color="auto"/>
      </w:divBdr>
    </w:div>
    <w:div w:id="1716617126">
      <w:bodyDiv w:val="1"/>
      <w:marLeft w:val="0"/>
      <w:marRight w:val="0"/>
      <w:marTop w:val="0"/>
      <w:marBottom w:val="0"/>
      <w:divBdr>
        <w:top w:val="none" w:sz="0" w:space="0" w:color="auto"/>
        <w:left w:val="none" w:sz="0" w:space="0" w:color="auto"/>
        <w:bottom w:val="none" w:sz="0" w:space="0" w:color="auto"/>
        <w:right w:val="none" w:sz="0" w:space="0" w:color="auto"/>
      </w:divBdr>
    </w:div>
    <w:div w:id="1718775202">
      <w:bodyDiv w:val="1"/>
      <w:marLeft w:val="0"/>
      <w:marRight w:val="0"/>
      <w:marTop w:val="0"/>
      <w:marBottom w:val="0"/>
      <w:divBdr>
        <w:top w:val="none" w:sz="0" w:space="0" w:color="auto"/>
        <w:left w:val="none" w:sz="0" w:space="0" w:color="auto"/>
        <w:bottom w:val="none" w:sz="0" w:space="0" w:color="auto"/>
        <w:right w:val="none" w:sz="0" w:space="0" w:color="auto"/>
      </w:divBdr>
    </w:div>
    <w:div w:id="1719233662">
      <w:bodyDiv w:val="1"/>
      <w:marLeft w:val="0"/>
      <w:marRight w:val="0"/>
      <w:marTop w:val="0"/>
      <w:marBottom w:val="0"/>
      <w:divBdr>
        <w:top w:val="none" w:sz="0" w:space="0" w:color="auto"/>
        <w:left w:val="none" w:sz="0" w:space="0" w:color="auto"/>
        <w:bottom w:val="none" w:sz="0" w:space="0" w:color="auto"/>
        <w:right w:val="none" w:sz="0" w:space="0" w:color="auto"/>
      </w:divBdr>
    </w:div>
    <w:div w:id="1723289710">
      <w:bodyDiv w:val="1"/>
      <w:marLeft w:val="0"/>
      <w:marRight w:val="0"/>
      <w:marTop w:val="0"/>
      <w:marBottom w:val="0"/>
      <w:divBdr>
        <w:top w:val="none" w:sz="0" w:space="0" w:color="auto"/>
        <w:left w:val="none" w:sz="0" w:space="0" w:color="auto"/>
        <w:bottom w:val="none" w:sz="0" w:space="0" w:color="auto"/>
        <w:right w:val="none" w:sz="0" w:space="0" w:color="auto"/>
      </w:divBdr>
    </w:div>
    <w:div w:id="1723671677">
      <w:bodyDiv w:val="1"/>
      <w:marLeft w:val="0"/>
      <w:marRight w:val="0"/>
      <w:marTop w:val="0"/>
      <w:marBottom w:val="0"/>
      <w:divBdr>
        <w:top w:val="none" w:sz="0" w:space="0" w:color="auto"/>
        <w:left w:val="none" w:sz="0" w:space="0" w:color="auto"/>
        <w:bottom w:val="none" w:sz="0" w:space="0" w:color="auto"/>
        <w:right w:val="none" w:sz="0" w:space="0" w:color="auto"/>
      </w:divBdr>
    </w:div>
    <w:div w:id="1723823821">
      <w:bodyDiv w:val="1"/>
      <w:marLeft w:val="0"/>
      <w:marRight w:val="0"/>
      <w:marTop w:val="0"/>
      <w:marBottom w:val="0"/>
      <w:divBdr>
        <w:top w:val="none" w:sz="0" w:space="0" w:color="auto"/>
        <w:left w:val="none" w:sz="0" w:space="0" w:color="auto"/>
        <w:bottom w:val="none" w:sz="0" w:space="0" w:color="auto"/>
        <w:right w:val="none" w:sz="0" w:space="0" w:color="auto"/>
      </w:divBdr>
    </w:div>
    <w:div w:id="1724060755">
      <w:bodyDiv w:val="1"/>
      <w:marLeft w:val="0"/>
      <w:marRight w:val="0"/>
      <w:marTop w:val="0"/>
      <w:marBottom w:val="0"/>
      <w:divBdr>
        <w:top w:val="none" w:sz="0" w:space="0" w:color="auto"/>
        <w:left w:val="none" w:sz="0" w:space="0" w:color="auto"/>
        <w:bottom w:val="none" w:sz="0" w:space="0" w:color="auto"/>
        <w:right w:val="none" w:sz="0" w:space="0" w:color="auto"/>
      </w:divBdr>
    </w:div>
    <w:div w:id="1728214302">
      <w:bodyDiv w:val="1"/>
      <w:marLeft w:val="0"/>
      <w:marRight w:val="0"/>
      <w:marTop w:val="0"/>
      <w:marBottom w:val="0"/>
      <w:divBdr>
        <w:top w:val="none" w:sz="0" w:space="0" w:color="auto"/>
        <w:left w:val="none" w:sz="0" w:space="0" w:color="auto"/>
        <w:bottom w:val="none" w:sz="0" w:space="0" w:color="auto"/>
        <w:right w:val="none" w:sz="0" w:space="0" w:color="auto"/>
      </w:divBdr>
    </w:div>
    <w:div w:id="1729300116">
      <w:bodyDiv w:val="1"/>
      <w:marLeft w:val="0"/>
      <w:marRight w:val="0"/>
      <w:marTop w:val="0"/>
      <w:marBottom w:val="0"/>
      <w:divBdr>
        <w:top w:val="none" w:sz="0" w:space="0" w:color="auto"/>
        <w:left w:val="none" w:sz="0" w:space="0" w:color="auto"/>
        <w:bottom w:val="none" w:sz="0" w:space="0" w:color="auto"/>
        <w:right w:val="none" w:sz="0" w:space="0" w:color="auto"/>
      </w:divBdr>
    </w:div>
    <w:div w:id="1729769587">
      <w:bodyDiv w:val="1"/>
      <w:marLeft w:val="0"/>
      <w:marRight w:val="0"/>
      <w:marTop w:val="0"/>
      <w:marBottom w:val="0"/>
      <w:divBdr>
        <w:top w:val="none" w:sz="0" w:space="0" w:color="auto"/>
        <w:left w:val="none" w:sz="0" w:space="0" w:color="auto"/>
        <w:bottom w:val="none" w:sz="0" w:space="0" w:color="auto"/>
        <w:right w:val="none" w:sz="0" w:space="0" w:color="auto"/>
      </w:divBdr>
    </w:div>
    <w:div w:id="1731461420">
      <w:bodyDiv w:val="1"/>
      <w:marLeft w:val="0"/>
      <w:marRight w:val="0"/>
      <w:marTop w:val="0"/>
      <w:marBottom w:val="0"/>
      <w:divBdr>
        <w:top w:val="none" w:sz="0" w:space="0" w:color="auto"/>
        <w:left w:val="none" w:sz="0" w:space="0" w:color="auto"/>
        <w:bottom w:val="none" w:sz="0" w:space="0" w:color="auto"/>
        <w:right w:val="none" w:sz="0" w:space="0" w:color="auto"/>
      </w:divBdr>
    </w:div>
    <w:div w:id="1733116904">
      <w:bodyDiv w:val="1"/>
      <w:marLeft w:val="0"/>
      <w:marRight w:val="0"/>
      <w:marTop w:val="0"/>
      <w:marBottom w:val="0"/>
      <w:divBdr>
        <w:top w:val="none" w:sz="0" w:space="0" w:color="auto"/>
        <w:left w:val="none" w:sz="0" w:space="0" w:color="auto"/>
        <w:bottom w:val="none" w:sz="0" w:space="0" w:color="auto"/>
        <w:right w:val="none" w:sz="0" w:space="0" w:color="auto"/>
      </w:divBdr>
    </w:div>
    <w:div w:id="1733962432">
      <w:bodyDiv w:val="1"/>
      <w:marLeft w:val="0"/>
      <w:marRight w:val="0"/>
      <w:marTop w:val="0"/>
      <w:marBottom w:val="0"/>
      <w:divBdr>
        <w:top w:val="none" w:sz="0" w:space="0" w:color="auto"/>
        <w:left w:val="none" w:sz="0" w:space="0" w:color="auto"/>
        <w:bottom w:val="none" w:sz="0" w:space="0" w:color="auto"/>
        <w:right w:val="none" w:sz="0" w:space="0" w:color="auto"/>
      </w:divBdr>
    </w:div>
    <w:div w:id="1734305694">
      <w:bodyDiv w:val="1"/>
      <w:marLeft w:val="0"/>
      <w:marRight w:val="0"/>
      <w:marTop w:val="0"/>
      <w:marBottom w:val="0"/>
      <w:divBdr>
        <w:top w:val="none" w:sz="0" w:space="0" w:color="auto"/>
        <w:left w:val="none" w:sz="0" w:space="0" w:color="auto"/>
        <w:bottom w:val="none" w:sz="0" w:space="0" w:color="auto"/>
        <w:right w:val="none" w:sz="0" w:space="0" w:color="auto"/>
      </w:divBdr>
    </w:div>
    <w:div w:id="1735005282">
      <w:bodyDiv w:val="1"/>
      <w:marLeft w:val="0"/>
      <w:marRight w:val="0"/>
      <w:marTop w:val="0"/>
      <w:marBottom w:val="0"/>
      <w:divBdr>
        <w:top w:val="none" w:sz="0" w:space="0" w:color="auto"/>
        <w:left w:val="none" w:sz="0" w:space="0" w:color="auto"/>
        <w:bottom w:val="none" w:sz="0" w:space="0" w:color="auto"/>
        <w:right w:val="none" w:sz="0" w:space="0" w:color="auto"/>
      </w:divBdr>
    </w:div>
    <w:div w:id="1736705192">
      <w:bodyDiv w:val="1"/>
      <w:marLeft w:val="0"/>
      <w:marRight w:val="0"/>
      <w:marTop w:val="0"/>
      <w:marBottom w:val="0"/>
      <w:divBdr>
        <w:top w:val="none" w:sz="0" w:space="0" w:color="auto"/>
        <w:left w:val="none" w:sz="0" w:space="0" w:color="auto"/>
        <w:bottom w:val="none" w:sz="0" w:space="0" w:color="auto"/>
        <w:right w:val="none" w:sz="0" w:space="0" w:color="auto"/>
      </w:divBdr>
    </w:div>
    <w:div w:id="1736930903">
      <w:bodyDiv w:val="1"/>
      <w:marLeft w:val="0"/>
      <w:marRight w:val="0"/>
      <w:marTop w:val="0"/>
      <w:marBottom w:val="0"/>
      <w:divBdr>
        <w:top w:val="none" w:sz="0" w:space="0" w:color="auto"/>
        <w:left w:val="none" w:sz="0" w:space="0" w:color="auto"/>
        <w:bottom w:val="none" w:sz="0" w:space="0" w:color="auto"/>
        <w:right w:val="none" w:sz="0" w:space="0" w:color="auto"/>
      </w:divBdr>
    </w:div>
    <w:div w:id="1737051388">
      <w:bodyDiv w:val="1"/>
      <w:marLeft w:val="0"/>
      <w:marRight w:val="0"/>
      <w:marTop w:val="0"/>
      <w:marBottom w:val="0"/>
      <w:divBdr>
        <w:top w:val="none" w:sz="0" w:space="0" w:color="auto"/>
        <w:left w:val="none" w:sz="0" w:space="0" w:color="auto"/>
        <w:bottom w:val="none" w:sz="0" w:space="0" w:color="auto"/>
        <w:right w:val="none" w:sz="0" w:space="0" w:color="auto"/>
      </w:divBdr>
    </w:div>
    <w:div w:id="1737586850">
      <w:bodyDiv w:val="1"/>
      <w:marLeft w:val="0"/>
      <w:marRight w:val="0"/>
      <w:marTop w:val="0"/>
      <w:marBottom w:val="0"/>
      <w:divBdr>
        <w:top w:val="none" w:sz="0" w:space="0" w:color="auto"/>
        <w:left w:val="none" w:sz="0" w:space="0" w:color="auto"/>
        <w:bottom w:val="none" w:sz="0" w:space="0" w:color="auto"/>
        <w:right w:val="none" w:sz="0" w:space="0" w:color="auto"/>
      </w:divBdr>
    </w:div>
    <w:div w:id="1740707659">
      <w:bodyDiv w:val="1"/>
      <w:marLeft w:val="0"/>
      <w:marRight w:val="0"/>
      <w:marTop w:val="0"/>
      <w:marBottom w:val="0"/>
      <w:divBdr>
        <w:top w:val="none" w:sz="0" w:space="0" w:color="auto"/>
        <w:left w:val="none" w:sz="0" w:space="0" w:color="auto"/>
        <w:bottom w:val="none" w:sz="0" w:space="0" w:color="auto"/>
        <w:right w:val="none" w:sz="0" w:space="0" w:color="auto"/>
      </w:divBdr>
    </w:div>
    <w:div w:id="1741170040">
      <w:bodyDiv w:val="1"/>
      <w:marLeft w:val="0"/>
      <w:marRight w:val="0"/>
      <w:marTop w:val="0"/>
      <w:marBottom w:val="0"/>
      <w:divBdr>
        <w:top w:val="none" w:sz="0" w:space="0" w:color="auto"/>
        <w:left w:val="none" w:sz="0" w:space="0" w:color="auto"/>
        <w:bottom w:val="none" w:sz="0" w:space="0" w:color="auto"/>
        <w:right w:val="none" w:sz="0" w:space="0" w:color="auto"/>
      </w:divBdr>
    </w:div>
    <w:div w:id="1743061208">
      <w:bodyDiv w:val="1"/>
      <w:marLeft w:val="0"/>
      <w:marRight w:val="0"/>
      <w:marTop w:val="0"/>
      <w:marBottom w:val="0"/>
      <w:divBdr>
        <w:top w:val="none" w:sz="0" w:space="0" w:color="auto"/>
        <w:left w:val="none" w:sz="0" w:space="0" w:color="auto"/>
        <w:bottom w:val="none" w:sz="0" w:space="0" w:color="auto"/>
        <w:right w:val="none" w:sz="0" w:space="0" w:color="auto"/>
      </w:divBdr>
    </w:div>
    <w:div w:id="1743336414">
      <w:bodyDiv w:val="1"/>
      <w:marLeft w:val="0"/>
      <w:marRight w:val="0"/>
      <w:marTop w:val="0"/>
      <w:marBottom w:val="0"/>
      <w:divBdr>
        <w:top w:val="none" w:sz="0" w:space="0" w:color="auto"/>
        <w:left w:val="none" w:sz="0" w:space="0" w:color="auto"/>
        <w:bottom w:val="none" w:sz="0" w:space="0" w:color="auto"/>
        <w:right w:val="none" w:sz="0" w:space="0" w:color="auto"/>
      </w:divBdr>
    </w:div>
    <w:div w:id="1745253601">
      <w:bodyDiv w:val="1"/>
      <w:marLeft w:val="0"/>
      <w:marRight w:val="0"/>
      <w:marTop w:val="0"/>
      <w:marBottom w:val="0"/>
      <w:divBdr>
        <w:top w:val="none" w:sz="0" w:space="0" w:color="auto"/>
        <w:left w:val="none" w:sz="0" w:space="0" w:color="auto"/>
        <w:bottom w:val="none" w:sz="0" w:space="0" w:color="auto"/>
        <w:right w:val="none" w:sz="0" w:space="0" w:color="auto"/>
      </w:divBdr>
    </w:div>
    <w:div w:id="1745446222">
      <w:bodyDiv w:val="1"/>
      <w:marLeft w:val="0"/>
      <w:marRight w:val="0"/>
      <w:marTop w:val="0"/>
      <w:marBottom w:val="0"/>
      <w:divBdr>
        <w:top w:val="none" w:sz="0" w:space="0" w:color="auto"/>
        <w:left w:val="none" w:sz="0" w:space="0" w:color="auto"/>
        <w:bottom w:val="none" w:sz="0" w:space="0" w:color="auto"/>
        <w:right w:val="none" w:sz="0" w:space="0" w:color="auto"/>
      </w:divBdr>
    </w:div>
    <w:div w:id="1746344143">
      <w:bodyDiv w:val="1"/>
      <w:marLeft w:val="0"/>
      <w:marRight w:val="0"/>
      <w:marTop w:val="0"/>
      <w:marBottom w:val="0"/>
      <w:divBdr>
        <w:top w:val="none" w:sz="0" w:space="0" w:color="auto"/>
        <w:left w:val="none" w:sz="0" w:space="0" w:color="auto"/>
        <w:bottom w:val="none" w:sz="0" w:space="0" w:color="auto"/>
        <w:right w:val="none" w:sz="0" w:space="0" w:color="auto"/>
      </w:divBdr>
    </w:div>
    <w:div w:id="1748502350">
      <w:bodyDiv w:val="1"/>
      <w:marLeft w:val="0"/>
      <w:marRight w:val="0"/>
      <w:marTop w:val="0"/>
      <w:marBottom w:val="0"/>
      <w:divBdr>
        <w:top w:val="none" w:sz="0" w:space="0" w:color="auto"/>
        <w:left w:val="none" w:sz="0" w:space="0" w:color="auto"/>
        <w:bottom w:val="none" w:sz="0" w:space="0" w:color="auto"/>
        <w:right w:val="none" w:sz="0" w:space="0" w:color="auto"/>
      </w:divBdr>
    </w:div>
    <w:div w:id="1750616922">
      <w:bodyDiv w:val="1"/>
      <w:marLeft w:val="0"/>
      <w:marRight w:val="0"/>
      <w:marTop w:val="0"/>
      <w:marBottom w:val="0"/>
      <w:divBdr>
        <w:top w:val="none" w:sz="0" w:space="0" w:color="auto"/>
        <w:left w:val="none" w:sz="0" w:space="0" w:color="auto"/>
        <w:bottom w:val="none" w:sz="0" w:space="0" w:color="auto"/>
        <w:right w:val="none" w:sz="0" w:space="0" w:color="auto"/>
      </w:divBdr>
    </w:div>
    <w:div w:id="1754888479">
      <w:bodyDiv w:val="1"/>
      <w:marLeft w:val="0"/>
      <w:marRight w:val="0"/>
      <w:marTop w:val="0"/>
      <w:marBottom w:val="0"/>
      <w:divBdr>
        <w:top w:val="none" w:sz="0" w:space="0" w:color="auto"/>
        <w:left w:val="none" w:sz="0" w:space="0" w:color="auto"/>
        <w:bottom w:val="none" w:sz="0" w:space="0" w:color="auto"/>
        <w:right w:val="none" w:sz="0" w:space="0" w:color="auto"/>
      </w:divBdr>
    </w:div>
    <w:div w:id="1755930941">
      <w:bodyDiv w:val="1"/>
      <w:marLeft w:val="0"/>
      <w:marRight w:val="0"/>
      <w:marTop w:val="0"/>
      <w:marBottom w:val="0"/>
      <w:divBdr>
        <w:top w:val="none" w:sz="0" w:space="0" w:color="auto"/>
        <w:left w:val="none" w:sz="0" w:space="0" w:color="auto"/>
        <w:bottom w:val="none" w:sz="0" w:space="0" w:color="auto"/>
        <w:right w:val="none" w:sz="0" w:space="0" w:color="auto"/>
      </w:divBdr>
    </w:div>
    <w:div w:id="1756659668">
      <w:bodyDiv w:val="1"/>
      <w:marLeft w:val="0"/>
      <w:marRight w:val="0"/>
      <w:marTop w:val="0"/>
      <w:marBottom w:val="0"/>
      <w:divBdr>
        <w:top w:val="none" w:sz="0" w:space="0" w:color="auto"/>
        <w:left w:val="none" w:sz="0" w:space="0" w:color="auto"/>
        <w:bottom w:val="none" w:sz="0" w:space="0" w:color="auto"/>
        <w:right w:val="none" w:sz="0" w:space="0" w:color="auto"/>
      </w:divBdr>
    </w:div>
    <w:div w:id="1757283985">
      <w:bodyDiv w:val="1"/>
      <w:marLeft w:val="0"/>
      <w:marRight w:val="0"/>
      <w:marTop w:val="0"/>
      <w:marBottom w:val="0"/>
      <w:divBdr>
        <w:top w:val="none" w:sz="0" w:space="0" w:color="auto"/>
        <w:left w:val="none" w:sz="0" w:space="0" w:color="auto"/>
        <w:bottom w:val="none" w:sz="0" w:space="0" w:color="auto"/>
        <w:right w:val="none" w:sz="0" w:space="0" w:color="auto"/>
      </w:divBdr>
    </w:div>
    <w:div w:id="1761750456">
      <w:bodyDiv w:val="1"/>
      <w:marLeft w:val="0"/>
      <w:marRight w:val="0"/>
      <w:marTop w:val="0"/>
      <w:marBottom w:val="0"/>
      <w:divBdr>
        <w:top w:val="none" w:sz="0" w:space="0" w:color="auto"/>
        <w:left w:val="none" w:sz="0" w:space="0" w:color="auto"/>
        <w:bottom w:val="none" w:sz="0" w:space="0" w:color="auto"/>
        <w:right w:val="none" w:sz="0" w:space="0" w:color="auto"/>
      </w:divBdr>
    </w:div>
    <w:div w:id="1762028470">
      <w:bodyDiv w:val="1"/>
      <w:marLeft w:val="0"/>
      <w:marRight w:val="0"/>
      <w:marTop w:val="0"/>
      <w:marBottom w:val="0"/>
      <w:divBdr>
        <w:top w:val="none" w:sz="0" w:space="0" w:color="auto"/>
        <w:left w:val="none" w:sz="0" w:space="0" w:color="auto"/>
        <w:bottom w:val="none" w:sz="0" w:space="0" w:color="auto"/>
        <w:right w:val="none" w:sz="0" w:space="0" w:color="auto"/>
      </w:divBdr>
    </w:div>
    <w:div w:id="1763144576">
      <w:bodyDiv w:val="1"/>
      <w:marLeft w:val="0"/>
      <w:marRight w:val="0"/>
      <w:marTop w:val="0"/>
      <w:marBottom w:val="0"/>
      <w:divBdr>
        <w:top w:val="none" w:sz="0" w:space="0" w:color="auto"/>
        <w:left w:val="none" w:sz="0" w:space="0" w:color="auto"/>
        <w:bottom w:val="none" w:sz="0" w:space="0" w:color="auto"/>
        <w:right w:val="none" w:sz="0" w:space="0" w:color="auto"/>
      </w:divBdr>
      <w:divsChild>
        <w:div w:id="217712823">
          <w:blockQuote w:val="1"/>
          <w:marLeft w:val="0"/>
          <w:marRight w:val="0"/>
          <w:marTop w:val="255"/>
          <w:marBottom w:val="255"/>
          <w:divBdr>
            <w:top w:val="none" w:sz="0" w:space="0" w:color="auto"/>
            <w:left w:val="none" w:sz="0" w:space="0" w:color="auto"/>
            <w:bottom w:val="none" w:sz="0" w:space="0" w:color="auto"/>
            <w:right w:val="none" w:sz="0" w:space="0" w:color="auto"/>
          </w:divBdr>
        </w:div>
        <w:div w:id="290550472">
          <w:blockQuote w:val="1"/>
          <w:marLeft w:val="0"/>
          <w:marRight w:val="0"/>
          <w:marTop w:val="255"/>
          <w:marBottom w:val="255"/>
          <w:divBdr>
            <w:top w:val="none" w:sz="0" w:space="0" w:color="auto"/>
            <w:left w:val="none" w:sz="0" w:space="0" w:color="auto"/>
            <w:bottom w:val="none" w:sz="0" w:space="0" w:color="auto"/>
            <w:right w:val="none" w:sz="0" w:space="0" w:color="auto"/>
          </w:divBdr>
        </w:div>
        <w:div w:id="307365086">
          <w:blockQuote w:val="1"/>
          <w:marLeft w:val="0"/>
          <w:marRight w:val="0"/>
          <w:marTop w:val="255"/>
          <w:marBottom w:val="255"/>
          <w:divBdr>
            <w:top w:val="none" w:sz="0" w:space="0" w:color="auto"/>
            <w:left w:val="none" w:sz="0" w:space="0" w:color="auto"/>
            <w:bottom w:val="none" w:sz="0" w:space="0" w:color="auto"/>
            <w:right w:val="none" w:sz="0" w:space="0" w:color="auto"/>
          </w:divBdr>
        </w:div>
        <w:div w:id="590165444">
          <w:blockQuote w:val="1"/>
          <w:marLeft w:val="0"/>
          <w:marRight w:val="0"/>
          <w:marTop w:val="255"/>
          <w:marBottom w:val="255"/>
          <w:divBdr>
            <w:top w:val="none" w:sz="0" w:space="0" w:color="auto"/>
            <w:left w:val="none" w:sz="0" w:space="0" w:color="auto"/>
            <w:bottom w:val="none" w:sz="0" w:space="0" w:color="auto"/>
            <w:right w:val="none" w:sz="0" w:space="0" w:color="auto"/>
          </w:divBdr>
        </w:div>
        <w:div w:id="655963083">
          <w:blockQuote w:val="1"/>
          <w:marLeft w:val="0"/>
          <w:marRight w:val="0"/>
          <w:marTop w:val="255"/>
          <w:marBottom w:val="255"/>
          <w:divBdr>
            <w:top w:val="none" w:sz="0" w:space="0" w:color="auto"/>
            <w:left w:val="none" w:sz="0" w:space="0" w:color="auto"/>
            <w:bottom w:val="none" w:sz="0" w:space="0" w:color="auto"/>
            <w:right w:val="none" w:sz="0" w:space="0" w:color="auto"/>
          </w:divBdr>
        </w:div>
        <w:div w:id="850877453">
          <w:blockQuote w:val="1"/>
          <w:marLeft w:val="0"/>
          <w:marRight w:val="0"/>
          <w:marTop w:val="255"/>
          <w:marBottom w:val="255"/>
          <w:divBdr>
            <w:top w:val="none" w:sz="0" w:space="0" w:color="auto"/>
            <w:left w:val="none" w:sz="0" w:space="0" w:color="auto"/>
            <w:bottom w:val="none" w:sz="0" w:space="0" w:color="auto"/>
            <w:right w:val="none" w:sz="0" w:space="0" w:color="auto"/>
          </w:divBdr>
        </w:div>
        <w:div w:id="1144543320">
          <w:blockQuote w:val="1"/>
          <w:marLeft w:val="0"/>
          <w:marRight w:val="0"/>
          <w:marTop w:val="255"/>
          <w:marBottom w:val="255"/>
          <w:divBdr>
            <w:top w:val="none" w:sz="0" w:space="0" w:color="auto"/>
            <w:left w:val="none" w:sz="0" w:space="0" w:color="auto"/>
            <w:bottom w:val="none" w:sz="0" w:space="0" w:color="auto"/>
            <w:right w:val="none" w:sz="0" w:space="0" w:color="auto"/>
          </w:divBdr>
        </w:div>
        <w:div w:id="1191919029">
          <w:blockQuote w:val="1"/>
          <w:marLeft w:val="0"/>
          <w:marRight w:val="0"/>
          <w:marTop w:val="255"/>
          <w:marBottom w:val="255"/>
          <w:divBdr>
            <w:top w:val="none" w:sz="0" w:space="0" w:color="auto"/>
            <w:left w:val="none" w:sz="0" w:space="0" w:color="auto"/>
            <w:bottom w:val="none" w:sz="0" w:space="0" w:color="auto"/>
            <w:right w:val="none" w:sz="0" w:space="0" w:color="auto"/>
          </w:divBdr>
        </w:div>
        <w:div w:id="1230075953">
          <w:blockQuote w:val="1"/>
          <w:marLeft w:val="0"/>
          <w:marRight w:val="0"/>
          <w:marTop w:val="255"/>
          <w:marBottom w:val="255"/>
          <w:divBdr>
            <w:top w:val="none" w:sz="0" w:space="0" w:color="auto"/>
            <w:left w:val="none" w:sz="0" w:space="0" w:color="auto"/>
            <w:bottom w:val="none" w:sz="0" w:space="0" w:color="auto"/>
            <w:right w:val="none" w:sz="0" w:space="0" w:color="auto"/>
          </w:divBdr>
        </w:div>
        <w:div w:id="1324434650">
          <w:blockQuote w:val="1"/>
          <w:marLeft w:val="0"/>
          <w:marRight w:val="0"/>
          <w:marTop w:val="255"/>
          <w:marBottom w:val="255"/>
          <w:divBdr>
            <w:top w:val="none" w:sz="0" w:space="0" w:color="auto"/>
            <w:left w:val="none" w:sz="0" w:space="0" w:color="auto"/>
            <w:bottom w:val="none" w:sz="0" w:space="0" w:color="auto"/>
            <w:right w:val="none" w:sz="0" w:space="0" w:color="auto"/>
          </w:divBdr>
        </w:div>
        <w:div w:id="1406103321">
          <w:blockQuote w:val="1"/>
          <w:marLeft w:val="0"/>
          <w:marRight w:val="0"/>
          <w:marTop w:val="255"/>
          <w:marBottom w:val="255"/>
          <w:divBdr>
            <w:top w:val="none" w:sz="0" w:space="0" w:color="auto"/>
            <w:left w:val="none" w:sz="0" w:space="0" w:color="auto"/>
            <w:bottom w:val="none" w:sz="0" w:space="0" w:color="auto"/>
            <w:right w:val="none" w:sz="0" w:space="0" w:color="auto"/>
          </w:divBdr>
        </w:div>
        <w:div w:id="1472670079">
          <w:blockQuote w:val="1"/>
          <w:marLeft w:val="0"/>
          <w:marRight w:val="0"/>
          <w:marTop w:val="255"/>
          <w:marBottom w:val="255"/>
          <w:divBdr>
            <w:top w:val="none" w:sz="0" w:space="0" w:color="auto"/>
            <w:left w:val="none" w:sz="0" w:space="0" w:color="auto"/>
            <w:bottom w:val="none" w:sz="0" w:space="0" w:color="auto"/>
            <w:right w:val="none" w:sz="0" w:space="0" w:color="auto"/>
          </w:divBdr>
        </w:div>
        <w:div w:id="1680082037">
          <w:blockQuote w:val="1"/>
          <w:marLeft w:val="0"/>
          <w:marRight w:val="0"/>
          <w:marTop w:val="255"/>
          <w:marBottom w:val="255"/>
          <w:divBdr>
            <w:top w:val="none" w:sz="0" w:space="0" w:color="auto"/>
            <w:left w:val="none" w:sz="0" w:space="0" w:color="auto"/>
            <w:bottom w:val="none" w:sz="0" w:space="0" w:color="auto"/>
            <w:right w:val="none" w:sz="0" w:space="0" w:color="auto"/>
          </w:divBdr>
        </w:div>
        <w:div w:id="1799641026">
          <w:blockQuote w:val="1"/>
          <w:marLeft w:val="0"/>
          <w:marRight w:val="0"/>
          <w:marTop w:val="255"/>
          <w:marBottom w:val="255"/>
          <w:divBdr>
            <w:top w:val="none" w:sz="0" w:space="0" w:color="auto"/>
            <w:left w:val="none" w:sz="0" w:space="0" w:color="auto"/>
            <w:bottom w:val="none" w:sz="0" w:space="0" w:color="auto"/>
            <w:right w:val="none" w:sz="0" w:space="0" w:color="auto"/>
          </w:divBdr>
        </w:div>
        <w:div w:id="1821384882">
          <w:blockQuote w:val="1"/>
          <w:marLeft w:val="0"/>
          <w:marRight w:val="0"/>
          <w:marTop w:val="255"/>
          <w:marBottom w:val="255"/>
          <w:divBdr>
            <w:top w:val="none" w:sz="0" w:space="0" w:color="auto"/>
            <w:left w:val="none" w:sz="0" w:space="0" w:color="auto"/>
            <w:bottom w:val="none" w:sz="0" w:space="0" w:color="auto"/>
            <w:right w:val="none" w:sz="0" w:space="0" w:color="auto"/>
          </w:divBdr>
        </w:div>
        <w:div w:id="1826318971">
          <w:blockQuote w:val="1"/>
          <w:marLeft w:val="0"/>
          <w:marRight w:val="0"/>
          <w:marTop w:val="255"/>
          <w:marBottom w:val="255"/>
          <w:divBdr>
            <w:top w:val="none" w:sz="0" w:space="0" w:color="auto"/>
            <w:left w:val="none" w:sz="0" w:space="0" w:color="auto"/>
            <w:bottom w:val="none" w:sz="0" w:space="0" w:color="auto"/>
            <w:right w:val="none" w:sz="0" w:space="0" w:color="auto"/>
          </w:divBdr>
        </w:div>
        <w:div w:id="1889489301">
          <w:blockQuote w:val="1"/>
          <w:marLeft w:val="0"/>
          <w:marRight w:val="0"/>
          <w:marTop w:val="255"/>
          <w:marBottom w:val="255"/>
          <w:divBdr>
            <w:top w:val="none" w:sz="0" w:space="0" w:color="auto"/>
            <w:left w:val="none" w:sz="0" w:space="0" w:color="auto"/>
            <w:bottom w:val="none" w:sz="0" w:space="0" w:color="auto"/>
            <w:right w:val="none" w:sz="0" w:space="0" w:color="auto"/>
          </w:divBdr>
        </w:div>
        <w:div w:id="2017919004">
          <w:blockQuote w:val="1"/>
          <w:marLeft w:val="0"/>
          <w:marRight w:val="0"/>
          <w:marTop w:val="255"/>
          <w:marBottom w:val="255"/>
          <w:divBdr>
            <w:top w:val="none" w:sz="0" w:space="0" w:color="auto"/>
            <w:left w:val="none" w:sz="0" w:space="0" w:color="auto"/>
            <w:bottom w:val="none" w:sz="0" w:space="0" w:color="auto"/>
            <w:right w:val="none" w:sz="0" w:space="0" w:color="auto"/>
          </w:divBdr>
        </w:div>
        <w:div w:id="2044820852">
          <w:blockQuote w:val="1"/>
          <w:marLeft w:val="0"/>
          <w:marRight w:val="0"/>
          <w:marTop w:val="255"/>
          <w:marBottom w:val="255"/>
          <w:divBdr>
            <w:top w:val="none" w:sz="0" w:space="0" w:color="auto"/>
            <w:left w:val="none" w:sz="0" w:space="0" w:color="auto"/>
            <w:bottom w:val="none" w:sz="0" w:space="0" w:color="auto"/>
            <w:right w:val="none" w:sz="0" w:space="0" w:color="auto"/>
          </w:divBdr>
        </w:div>
        <w:div w:id="2080251392">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 w:id="1768697378">
      <w:bodyDiv w:val="1"/>
      <w:marLeft w:val="0"/>
      <w:marRight w:val="0"/>
      <w:marTop w:val="0"/>
      <w:marBottom w:val="0"/>
      <w:divBdr>
        <w:top w:val="none" w:sz="0" w:space="0" w:color="auto"/>
        <w:left w:val="none" w:sz="0" w:space="0" w:color="auto"/>
        <w:bottom w:val="none" w:sz="0" w:space="0" w:color="auto"/>
        <w:right w:val="none" w:sz="0" w:space="0" w:color="auto"/>
      </w:divBdr>
    </w:div>
    <w:div w:id="1768889770">
      <w:bodyDiv w:val="1"/>
      <w:marLeft w:val="0"/>
      <w:marRight w:val="0"/>
      <w:marTop w:val="0"/>
      <w:marBottom w:val="0"/>
      <w:divBdr>
        <w:top w:val="none" w:sz="0" w:space="0" w:color="auto"/>
        <w:left w:val="none" w:sz="0" w:space="0" w:color="auto"/>
        <w:bottom w:val="none" w:sz="0" w:space="0" w:color="auto"/>
        <w:right w:val="none" w:sz="0" w:space="0" w:color="auto"/>
      </w:divBdr>
    </w:div>
    <w:div w:id="1769691785">
      <w:bodyDiv w:val="1"/>
      <w:marLeft w:val="0"/>
      <w:marRight w:val="0"/>
      <w:marTop w:val="0"/>
      <w:marBottom w:val="0"/>
      <w:divBdr>
        <w:top w:val="none" w:sz="0" w:space="0" w:color="auto"/>
        <w:left w:val="none" w:sz="0" w:space="0" w:color="auto"/>
        <w:bottom w:val="none" w:sz="0" w:space="0" w:color="auto"/>
        <w:right w:val="none" w:sz="0" w:space="0" w:color="auto"/>
      </w:divBdr>
    </w:div>
    <w:div w:id="1770537437">
      <w:bodyDiv w:val="1"/>
      <w:marLeft w:val="0"/>
      <w:marRight w:val="0"/>
      <w:marTop w:val="0"/>
      <w:marBottom w:val="0"/>
      <w:divBdr>
        <w:top w:val="none" w:sz="0" w:space="0" w:color="auto"/>
        <w:left w:val="none" w:sz="0" w:space="0" w:color="auto"/>
        <w:bottom w:val="none" w:sz="0" w:space="0" w:color="auto"/>
        <w:right w:val="none" w:sz="0" w:space="0" w:color="auto"/>
      </w:divBdr>
    </w:div>
    <w:div w:id="1771659216">
      <w:bodyDiv w:val="1"/>
      <w:marLeft w:val="0"/>
      <w:marRight w:val="0"/>
      <w:marTop w:val="0"/>
      <w:marBottom w:val="0"/>
      <w:divBdr>
        <w:top w:val="none" w:sz="0" w:space="0" w:color="auto"/>
        <w:left w:val="none" w:sz="0" w:space="0" w:color="auto"/>
        <w:bottom w:val="none" w:sz="0" w:space="0" w:color="auto"/>
        <w:right w:val="none" w:sz="0" w:space="0" w:color="auto"/>
      </w:divBdr>
    </w:div>
    <w:div w:id="1774518998">
      <w:bodyDiv w:val="1"/>
      <w:marLeft w:val="0"/>
      <w:marRight w:val="0"/>
      <w:marTop w:val="0"/>
      <w:marBottom w:val="0"/>
      <w:divBdr>
        <w:top w:val="none" w:sz="0" w:space="0" w:color="auto"/>
        <w:left w:val="none" w:sz="0" w:space="0" w:color="auto"/>
        <w:bottom w:val="none" w:sz="0" w:space="0" w:color="auto"/>
        <w:right w:val="none" w:sz="0" w:space="0" w:color="auto"/>
      </w:divBdr>
    </w:div>
    <w:div w:id="1775634995">
      <w:bodyDiv w:val="1"/>
      <w:marLeft w:val="0"/>
      <w:marRight w:val="0"/>
      <w:marTop w:val="0"/>
      <w:marBottom w:val="0"/>
      <w:divBdr>
        <w:top w:val="none" w:sz="0" w:space="0" w:color="auto"/>
        <w:left w:val="none" w:sz="0" w:space="0" w:color="auto"/>
        <w:bottom w:val="none" w:sz="0" w:space="0" w:color="auto"/>
        <w:right w:val="none" w:sz="0" w:space="0" w:color="auto"/>
      </w:divBdr>
    </w:div>
    <w:div w:id="1776779248">
      <w:bodyDiv w:val="1"/>
      <w:marLeft w:val="0"/>
      <w:marRight w:val="0"/>
      <w:marTop w:val="0"/>
      <w:marBottom w:val="0"/>
      <w:divBdr>
        <w:top w:val="none" w:sz="0" w:space="0" w:color="auto"/>
        <w:left w:val="none" w:sz="0" w:space="0" w:color="auto"/>
        <w:bottom w:val="none" w:sz="0" w:space="0" w:color="auto"/>
        <w:right w:val="none" w:sz="0" w:space="0" w:color="auto"/>
      </w:divBdr>
    </w:div>
    <w:div w:id="1777359085">
      <w:bodyDiv w:val="1"/>
      <w:marLeft w:val="0"/>
      <w:marRight w:val="0"/>
      <w:marTop w:val="0"/>
      <w:marBottom w:val="0"/>
      <w:divBdr>
        <w:top w:val="none" w:sz="0" w:space="0" w:color="auto"/>
        <w:left w:val="none" w:sz="0" w:space="0" w:color="auto"/>
        <w:bottom w:val="none" w:sz="0" w:space="0" w:color="auto"/>
        <w:right w:val="none" w:sz="0" w:space="0" w:color="auto"/>
      </w:divBdr>
    </w:div>
    <w:div w:id="1780828419">
      <w:bodyDiv w:val="1"/>
      <w:marLeft w:val="0"/>
      <w:marRight w:val="0"/>
      <w:marTop w:val="0"/>
      <w:marBottom w:val="0"/>
      <w:divBdr>
        <w:top w:val="none" w:sz="0" w:space="0" w:color="auto"/>
        <w:left w:val="none" w:sz="0" w:space="0" w:color="auto"/>
        <w:bottom w:val="none" w:sz="0" w:space="0" w:color="auto"/>
        <w:right w:val="none" w:sz="0" w:space="0" w:color="auto"/>
      </w:divBdr>
    </w:div>
    <w:div w:id="1780954205">
      <w:bodyDiv w:val="1"/>
      <w:marLeft w:val="0"/>
      <w:marRight w:val="0"/>
      <w:marTop w:val="0"/>
      <w:marBottom w:val="0"/>
      <w:divBdr>
        <w:top w:val="none" w:sz="0" w:space="0" w:color="auto"/>
        <w:left w:val="none" w:sz="0" w:space="0" w:color="auto"/>
        <w:bottom w:val="none" w:sz="0" w:space="0" w:color="auto"/>
        <w:right w:val="none" w:sz="0" w:space="0" w:color="auto"/>
      </w:divBdr>
    </w:div>
    <w:div w:id="1782458253">
      <w:bodyDiv w:val="1"/>
      <w:marLeft w:val="0"/>
      <w:marRight w:val="0"/>
      <w:marTop w:val="0"/>
      <w:marBottom w:val="0"/>
      <w:divBdr>
        <w:top w:val="none" w:sz="0" w:space="0" w:color="auto"/>
        <w:left w:val="none" w:sz="0" w:space="0" w:color="auto"/>
        <w:bottom w:val="none" w:sz="0" w:space="0" w:color="auto"/>
        <w:right w:val="none" w:sz="0" w:space="0" w:color="auto"/>
      </w:divBdr>
    </w:div>
    <w:div w:id="1783457335">
      <w:bodyDiv w:val="1"/>
      <w:marLeft w:val="0"/>
      <w:marRight w:val="0"/>
      <w:marTop w:val="0"/>
      <w:marBottom w:val="0"/>
      <w:divBdr>
        <w:top w:val="none" w:sz="0" w:space="0" w:color="auto"/>
        <w:left w:val="none" w:sz="0" w:space="0" w:color="auto"/>
        <w:bottom w:val="none" w:sz="0" w:space="0" w:color="auto"/>
        <w:right w:val="none" w:sz="0" w:space="0" w:color="auto"/>
      </w:divBdr>
    </w:div>
    <w:div w:id="1785224247">
      <w:bodyDiv w:val="1"/>
      <w:marLeft w:val="0"/>
      <w:marRight w:val="0"/>
      <w:marTop w:val="0"/>
      <w:marBottom w:val="0"/>
      <w:divBdr>
        <w:top w:val="none" w:sz="0" w:space="0" w:color="auto"/>
        <w:left w:val="none" w:sz="0" w:space="0" w:color="auto"/>
        <w:bottom w:val="none" w:sz="0" w:space="0" w:color="auto"/>
        <w:right w:val="none" w:sz="0" w:space="0" w:color="auto"/>
      </w:divBdr>
    </w:div>
    <w:div w:id="1786535763">
      <w:bodyDiv w:val="1"/>
      <w:marLeft w:val="0"/>
      <w:marRight w:val="0"/>
      <w:marTop w:val="0"/>
      <w:marBottom w:val="0"/>
      <w:divBdr>
        <w:top w:val="none" w:sz="0" w:space="0" w:color="auto"/>
        <w:left w:val="none" w:sz="0" w:space="0" w:color="auto"/>
        <w:bottom w:val="none" w:sz="0" w:space="0" w:color="auto"/>
        <w:right w:val="none" w:sz="0" w:space="0" w:color="auto"/>
      </w:divBdr>
    </w:div>
    <w:div w:id="1786926843">
      <w:bodyDiv w:val="1"/>
      <w:marLeft w:val="0"/>
      <w:marRight w:val="0"/>
      <w:marTop w:val="0"/>
      <w:marBottom w:val="0"/>
      <w:divBdr>
        <w:top w:val="none" w:sz="0" w:space="0" w:color="auto"/>
        <w:left w:val="none" w:sz="0" w:space="0" w:color="auto"/>
        <w:bottom w:val="none" w:sz="0" w:space="0" w:color="auto"/>
        <w:right w:val="none" w:sz="0" w:space="0" w:color="auto"/>
      </w:divBdr>
    </w:div>
    <w:div w:id="1787305906">
      <w:bodyDiv w:val="1"/>
      <w:marLeft w:val="0"/>
      <w:marRight w:val="0"/>
      <w:marTop w:val="0"/>
      <w:marBottom w:val="0"/>
      <w:divBdr>
        <w:top w:val="none" w:sz="0" w:space="0" w:color="auto"/>
        <w:left w:val="none" w:sz="0" w:space="0" w:color="auto"/>
        <w:bottom w:val="none" w:sz="0" w:space="0" w:color="auto"/>
        <w:right w:val="none" w:sz="0" w:space="0" w:color="auto"/>
      </w:divBdr>
    </w:div>
    <w:div w:id="1787574495">
      <w:bodyDiv w:val="1"/>
      <w:marLeft w:val="0"/>
      <w:marRight w:val="0"/>
      <w:marTop w:val="0"/>
      <w:marBottom w:val="0"/>
      <w:divBdr>
        <w:top w:val="none" w:sz="0" w:space="0" w:color="auto"/>
        <w:left w:val="none" w:sz="0" w:space="0" w:color="auto"/>
        <w:bottom w:val="none" w:sz="0" w:space="0" w:color="auto"/>
        <w:right w:val="none" w:sz="0" w:space="0" w:color="auto"/>
      </w:divBdr>
    </w:div>
    <w:div w:id="1788545449">
      <w:bodyDiv w:val="1"/>
      <w:marLeft w:val="0"/>
      <w:marRight w:val="0"/>
      <w:marTop w:val="0"/>
      <w:marBottom w:val="0"/>
      <w:divBdr>
        <w:top w:val="none" w:sz="0" w:space="0" w:color="auto"/>
        <w:left w:val="none" w:sz="0" w:space="0" w:color="auto"/>
        <w:bottom w:val="none" w:sz="0" w:space="0" w:color="auto"/>
        <w:right w:val="none" w:sz="0" w:space="0" w:color="auto"/>
      </w:divBdr>
    </w:div>
    <w:div w:id="1791775579">
      <w:bodyDiv w:val="1"/>
      <w:marLeft w:val="0"/>
      <w:marRight w:val="0"/>
      <w:marTop w:val="0"/>
      <w:marBottom w:val="0"/>
      <w:divBdr>
        <w:top w:val="none" w:sz="0" w:space="0" w:color="auto"/>
        <w:left w:val="none" w:sz="0" w:space="0" w:color="auto"/>
        <w:bottom w:val="none" w:sz="0" w:space="0" w:color="auto"/>
        <w:right w:val="none" w:sz="0" w:space="0" w:color="auto"/>
      </w:divBdr>
    </w:div>
    <w:div w:id="1791973904">
      <w:bodyDiv w:val="1"/>
      <w:marLeft w:val="0"/>
      <w:marRight w:val="0"/>
      <w:marTop w:val="0"/>
      <w:marBottom w:val="0"/>
      <w:divBdr>
        <w:top w:val="none" w:sz="0" w:space="0" w:color="auto"/>
        <w:left w:val="none" w:sz="0" w:space="0" w:color="auto"/>
        <w:bottom w:val="none" w:sz="0" w:space="0" w:color="auto"/>
        <w:right w:val="none" w:sz="0" w:space="0" w:color="auto"/>
      </w:divBdr>
    </w:div>
    <w:div w:id="1792556568">
      <w:bodyDiv w:val="1"/>
      <w:marLeft w:val="0"/>
      <w:marRight w:val="0"/>
      <w:marTop w:val="0"/>
      <w:marBottom w:val="0"/>
      <w:divBdr>
        <w:top w:val="none" w:sz="0" w:space="0" w:color="auto"/>
        <w:left w:val="none" w:sz="0" w:space="0" w:color="auto"/>
        <w:bottom w:val="none" w:sz="0" w:space="0" w:color="auto"/>
        <w:right w:val="none" w:sz="0" w:space="0" w:color="auto"/>
      </w:divBdr>
    </w:div>
    <w:div w:id="1794903995">
      <w:bodyDiv w:val="1"/>
      <w:marLeft w:val="0"/>
      <w:marRight w:val="0"/>
      <w:marTop w:val="0"/>
      <w:marBottom w:val="0"/>
      <w:divBdr>
        <w:top w:val="none" w:sz="0" w:space="0" w:color="auto"/>
        <w:left w:val="none" w:sz="0" w:space="0" w:color="auto"/>
        <w:bottom w:val="none" w:sz="0" w:space="0" w:color="auto"/>
        <w:right w:val="none" w:sz="0" w:space="0" w:color="auto"/>
      </w:divBdr>
    </w:div>
    <w:div w:id="1795438300">
      <w:bodyDiv w:val="1"/>
      <w:marLeft w:val="0"/>
      <w:marRight w:val="0"/>
      <w:marTop w:val="0"/>
      <w:marBottom w:val="0"/>
      <w:divBdr>
        <w:top w:val="none" w:sz="0" w:space="0" w:color="auto"/>
        <w:left w:val="none" w:sz="0" w:space="0" w:color="auto"/>
        <w:bottom w:val="none" w:sz="0" w:space="0" w:color="auto"/>
        <w:right w:val="none" w:sz="0" w:space="0" w:color="auto"/>
      </w:divBdr>
    </w:div>
    <w:div w:id="1796411254">
      <w:bodyDiv w:val="1"/>
      <w:marLeft w:val="0"/>
      <w:marRight w:val="0"/>
      <w:marTop w:val="0"/>
      <w:marBottom w:val="0"/>
      <w:divBdr>
        <w:top w:val="none" w:sz="0" w:space="0" w:color="auto"/>
        <w:left w:val="none" w:sz="0" w:space="0" w:color="auto"/>
        <w:bottom w:val="none" w:sz="0" w:space="0" w:color="auto"/>
        <w:right w:val="none" w:sz="0" w:space="0" w:color="auto"/>
      </w:divBdr>
    </w:div>
    <w:div w:id="1799882454">
      <w:bodyDiv w:val="1"/>
      <w:marLeft w:val="0"/>
      <w:marRight w:val="0"/>
      <w:marTop w:val="0"/>
      <w:marBottom w:val="0"/>
      <w:divBdr>
        <w:top w:val="none" w:sz="0" w:space="0" w:color="auto"/>
        <w:left w:val="none" w:sz="0" w:space="0" w:color="auto"/>
        <w:bottom w:val="none" w:sz="0" w:space="0" w:color="auto"/>
        <w:right w:val="none" w:sz="0" w:space="0" w:color="auto"/>
      </w:divBdr>
    </w:div>
    <w:div w:id="1802729845">
      <w:bodyDiv w:val="1"/>
      <w:marLeft w:val="0"/>
      <w:marRight w:val="0"/>
      <w:marTop w:val="0"/>
      <w:marBottom w:val="0"/>
      <w:divBdr>
        <w:top w:val="none" w:sz="0" w:space="0" w:color="auto"/>
        <w:left w:val="none" w:sz="0" w:space="0" w:color="auto"/>
        <w:bottom w:val="none" w:sz="0" w:space="0" w:color="auto"/>
        <w:right w:val="none" w:sz="0" w:space="0" w:color="auto"/>
      </w:divBdr>
    </w:div>
    <w:div w:id="1805073449">
      <w:bodyDiv w:val="1"/>
      <w:marLeft w:val="0"/>
      <w:marRight w:val="0"/>
      <w:marTop w:val="0"/>
      <w:marBottom w:val="0"/>
      <w:divBdr>
        <w:top w:val="none" w:sz="0" w:space="0" w:color="auto"/>
        <w:left w:val="none" w:sz="0" w:space="0" w:color="auto"/>
        <w:bottom w:val="none" w:sz="0" w:space="0" w:color="auto"/>
        <w:right w:val="none" w:sz="0" w:space="0" w:color="auto"/>
      </w:divBdr>
    </w:div>
    <w:div w:id="1805387790">
      <w:bodyDiv w:val="1"/>
      <w:marLeft w:val="0"/>
      <w:marRight w:val="0"/>
      <w:marTop w:val="0"/>
      <w:marBottom w:val="0"/>
      <w:divBdr>
        <w:top w:val="none" w:sz="0" w:space="0" w:color="auto"/>
        <w:left w:val="none" w:sz="0" w:space="0" w:color="auto"/>
        <w:bottom w:val="none" w:sz="0" w:space="0" w:color="auto"/>
        <w:right w:val="none" w:sz="0" w:space="0" w:color="auto"/>
      </w:divBdr>
    </w:div>
    <w:div w:id="1805804557">
      <w:bodyDiv w:val="1"/>
      <w:marLeft w:val="0"/>
      <w:marRight w:val="0"/>
      <w:marTop w:val="0"/>
      <w:marBottom w:val="0"/>
      <w:divBdr>
        <w:top w:val="none" w:sz="0" w:space="0" w:color="auto"/>
        <w:left w:val="none" w:sz="0" w:space="0" w:color="auto"/>
        <w:bottom w:val="none" w:sz="0" w:space="0" w:color="auto"/>
        <w:right w:val="none" w:sz="0" w:space="0" w:color="auto"/>
      </w:divBdr>
    </w:div>
    <w:div w:id="1809012273">
      <w:bodyDiv w:val="1"/>
      <w:marLeft w:val="0"/>
      <w:marRight w:val="0"/>
      <w:marTop w:val="0"/>
      <w:marBottom w:val="0"/>
      <w:divBdr>
        <w:top w:val="none" w:sz="0" w:space="0" w:color="auto"/>
        <w:left w:val="none" w:sz="0" w:space="0" w:color="auto"/>
        <w:bottom w:val="none" w:sz="0" w:space="0" w:color="auto"/>
        <w:right w:val="none" w:sz="0" w:space="0" w:color="auto"/>
      </w:divBdr>
    </w:div>
    <w:div w:id="1810324318">
      <w:bodyDiv w:val="1"/>
      <w:marLeft w:val="0"/>
      <w:marRight w:val="0"/>
      <w:marTop w:val="0"/>
      <w:marBottom w:val="0"/>
      <w:divBdr>
        <w:top w:val="none" w:sz="0" w:space="0" w:color="auto"/>
        <w:left w:val="none" w:sz="0" w:space="0" w:color="auto"/>
        <w:bottom w:val="none" w:sz="0" w:space="0" w:color="auto"/>
        <w:right w:val="none" w:sz="0" w:space="0" w:color="auto"/>
      </w:divBdr>
    </w:div>
    <w:div w:id="1811509573">
      <w:bodyDiv w:val="1"/>
      <w:marLeft w:val="0"/>
      <w:marRight w:val="0"/>
      <w:marTop w:val="0"/>
      <w:marBottom w:val="0"/>
      <w:divBdr>
        <w:top w:val="none" w:sz="0" w:space="0" w:color="auto"/>
        <w:left w:val="none" w:sz="0" w:space="0" w:color="auto"/>
        <w:bottom w:val="none" w:sz="0" w:space="0" w:color="auto"/>
        <w:right w:val="none" w:sz="0" w:space="0" w:color="auto"/>
      </w:divBdr>
    </w:div>
    <w:div w:id="1811556543">
      <w:bodyDiv w:val="1"/>
      <w:marLeft w:val="0"/>
      <w:marRight w:val="0"/>
      <w:marTop w:val="0"/>
      <w:marBottom w:val="0"/>
      <w:divBdr>
        <w:top w:val="none" w:sz="0" w:space="0" w:color="auto"/>
        <w:left w:val="none" w:sz="0" w:space="0" w:color="auto"/>
        <w:bottom w:val="none" w:sz="0" w:space="0" w:color="auto"/>
        <w:right w:val="none" w:sz="0" w:space="0" w:color="auto"/>
      </w:divBdr>
    </w:div>
    <w:div w:id="1811705521">
      <w:bodyDiv w:val="1"/>
      <w:marLeft w:val="0"/>
      <w:marRight w:val="0"/>
      <w:marTop w:val="0"/>
      <w:marBottom w:val="0"/>
      <w:divBdr>
        <w:top w:val="none" w:sz="0" w:space="0" w:color="auto"/>
        <w:left w:val="none" w:sz="0" w:space="0" w:color="auto"/>
        <w:bottom w:val="none" w:sz="0" w:space="0" w:color="auto"/>
        <w:right w:val="none" w:sz="0" w:space="0" w:color="auto"/>
      </w:divBdr>
    </w:div>
    <w:div w:id="1813324620">
      <w:bodyDiv w:val="1"/>
      <w:marLeft w:val="0"/>
      <w:marRight w:val="0"/>
      <w:marTop w:val="0"/>
      <w:marBottom w:val="0"/>
      <w:divBdr>
        <w:top w:val="none" w:sz="0" w:space="0" w:color="auto"/>
        <w:left w:val="none" w:sz="0" w:space="0" w:color="auto"/>
        <w:bottom w:val="none" w:sz="0" w:space="0" w:color="auto"/>
        <w:right w:val="none" w:sz="0" w:space="0" w:color="auto"/>
      </w:divBdr>
    </w:div>
    <w:div w:id="1814515942">
      <w:bodyDiv w:val="1"/>
      <w:marLeft w:val="0"/>
      <w:marRight w:val="0"/>
      <w:marTop w:val="0"/>
      <w:marBottom w:val="0"/>
      <w:divBdr>
        <w:top w:val="none" w:sz="0" w:space="0" w:color="auto"/>
        <w:left w:val="none" w:sz="0" w:space="0" w:color="auto"/>
        <w:bottom w:val="none" w:sz="0" w:space="0" w:color="auto"/>
        <w:right w:val="none" w:sz="0" w:space="0" w:color="auto"/>
      </w:divBdr>
    </w:div>
    <w:div w:id="1814517804">
      <w:bodyDiv w:val="1"/>
      <w:marLeft w:val="0"/>
      <w:marRight w:val="0"/>
      <w:marTop w:val="0"/>
      <w:marBottom w:val="0"/>
      <w:divBdr>
        <w:top w:val="none" w:sz="0" w:space="0" w:color="auto"/>
        <w:left w:val="none" w:sz="0" w:space="0" w:color="auto"/>
        <w:bottom w:val="none" w:sz="0" w:space="0" w:color="auto"/>
        <w:right w:val="none" w:sz="0" w:space="0" w:color="auto"/>
      </w:divBdr>
    </w:div>
    <w:div w:id="1815023879">
      <w:bodyDiv w:val="1"/>
      <w:marLeft w:val="0"/>
      <w:marRight w:val="0"/>
      <w:marTop w:val="0"/>
      <w:marBottom w:val="0"/>
      <w:divBdr>
        <w:top w:val="none" w:sz="0" w:space="0" w:color="auto"/>
        <w:left w:val="none" w:sz="0" w:space="0" w:color="auto"/>
        <w:bottom w:val="none" w:sz="0" w:space="0" w:color="auto"/>
        <w:right w:val="none" w:sz="0" w:space="0" w:color="auto"/>
      </w:divBdr>
    </w:div>
    <w:div w:id="1815097407">
      <w:bodyDiv w:val="1"/>
      <w:marLeft w:val="0"/>
      <w:marRight w:val="0"/>
      <w:marTop w:val="0"/>
      <w:marBottom w:val="0"/>
      <w:divBdr>
        <w:top w:val="none" w:sz="0" w:space="0" w:color="auto"/>
        <w:left w:val="none" w:sz="0" w:space="0" w:color="auto"/>
        <w:bottom w:val="none" w:sz="0" w:space="0" w:color="auto"/>
        <w:right w:val="none" w:sz="0" w:space="0" w:color="auto"/>
      </w:divBdr>
    </w:div>
    <w:div w:id="1815172291">
      <w:bodyDiv w:val="1"/>
      <w:marLeft w:val="0"/>
      <w:marRight w:val="0"/>
      <w:marTop w:val="0"/>
      <w:marBottom w:val="0"/>
      <w:divBdr>
        <w:top w:val="none" w:sz="0" w:space="0" w:color="auto"/>
        <w:left w:val="none" w:sz="0" w:space="0" w:color="auto"/>
        <w:bottom w:val="none" w:sz="0" w:space="0" w:color="auto"/>
        <w:right w:val="none" w:sz="0" w:space="0" w:color="auto"/>
      </w:divBdr>
    </w:div>
    <w:div w:id="1815367423">
      <w:bodyDiv w:val="1"/>
      <w:marLeft w:val="0"/>
      <w:marRight w:val="0"/>
      <w:marTop w:val="0"/>
      <w:marBottom w:val="0"/>
      <w:divBdr>
        <w:top w:val="none" w:sz="0" w:space="0" w:color="auto"/>
        <w:left w:val="none" w:sz="0" w:space="0" w:color="auto"/>
        <w:bottom w:val="none" w:sz="0" w:space="0" w:color="auto"/>
        <w:right w:val="none" w:sz="0" w:space="0" w:color="auto"/>
      </w:divBdr>
    </w:div>
    <w:div w:id="1816413912">
      <w:bodyDiv w:val="1"/>
      <w:marLeft w:val="0"/>
      <w:marRight w:val="0"/>
      <w:marTop w:val="0"/>
      <w:marBottom w:val="0"/>
      <w:divBdr>
        <w:top w:val="none" w:sz="0" w:space="0" w:color="auto"/>
        <w:left w:val="none" w:sz="0" w:space="0" w:color="auto"/>
        <w:bottom w:val="none" w:sz="0" w:space="0" w:color="auto"/>
        <w:right w:val="none" w:sz="0" w:space="0" w:color="auto"/>
      </w:divBdr>
    </w:div>
    <w:div w:id="1818642644">
      <w:bodyDiv w:val="1"/>
      <w:marLeft w:val="0"/>
      <w:marRight w:val="0"/>
      <w:marTop w:val="0"/>
      <w:marBottom w:val="0"/>
      <w:divBdr>
        <w:top w:val="none" w:sz="0" w:space="0" w:color="auto"/>
        <w:left w:val="none" w:sz="0" w:space="0" w:color="auto"/>
        <w:bottom w:val="none" w:sz="0" w:space="0" w:color="auto"/>
        <w:right w:val="none" w:sz="0" w:space="0" w:color="auto"/>
      </w:divBdr>
    </w:div>
    <w:div w:id="1819569748">
      <w:bodyDiv w:val="1"/>
      <w:marLeft w:val="0"/>
      <w:marRight w:val="0"/>
      <w:marTop w:val="0"/>
      <w:marBottom w:val="0"/>
      <w:divBdr>
        <w:top w:val="none" w:sz="0" w:space="0" w:color="auto"/>
        <w:left w:val="none" w:sz="0" w:space="0" w:color="auto"/>
        <w:bottom w:val="none" w:sz="0" w:space="0" w:color="auto"/>
        <w:right w:val="none" w:sz="0" w:space="0" w:color="auto"/>
      </w:divBdr>
    </w:div>
    <w:div w:id="1819610394">
      <w:bodyDiv w:val="1"/>
      <w:marLeft w:val="0"/>
      <w:marRight w:val="0"/>
      <w:marTop w:val="0"/>
      <w:marBottom w:val="0"/>
      <w:divBdr>
        <w:top w:val="none" w:sz="0" w:space="0" w:color="auto"/>
        <w:left w:val="none" w:sz="0" w:space="0" w:color="auto"/>
        <w:bottom w:val="none" w:sz="0" w:space="0" w:color="auto"/>
        <w:right w:val="none" w:sz="0" w:space="0" w:color="auto"/>
      </w:divBdr>
    </w:div>
    <w:div w:id="1821458312">
      <w:bodyDiv w:val="1"/>
      <w:marLeft w:val="0"/>
      <w:marRight w:val="0"/>
      <w:marTop w:val="0"/>
      <w:marBottom w:val="0"/>
      <w:divBdr>
        <w:top w:val="none" w:sz="0" w:space="0" w:color="auto"/>
        <w:left w:val="none" w:sz="0" w:space="0" w:color="auto"/>
        <w:bottom w:val="none" w:sz="0" w:space="0" w:color="auto"/>
        <w:right w:val="none" w:sz="0" w:space="0" w:color="auto"/>
      </w:divBdr>
    </w:div>
    <w:div w:id="1822431068">
      <w:bodyDiv w:val="1"/>
      <w:marLeft w:val="0"/>
      <w:marRight w:val="0"/>
      <w:marTop w:val="0"/>
      <w:marBottom w:val="0"/>
      <w:divBdr>
        <w:top w:val="none" w:sz="0" w:space="0" w:color="auto"/>
        <w:left w:val="none" w:sz="0" w:space="0" w:color="auto"/>
        <w:bottom w:val="none" w:sz="0" w:space="0" w:color="auto"/>
        <w:right w:val="none" w:sz="0" w:space="0" w:color="auto"/>
      </w:divBdr>
    </w:div>
    <w:div w:id="1824933461">
      <w:bodyDiv w:val="1"/>
      <w:marLeft w:val="0"/>
      <w:marRight w:val="0"/>
      <w:marTop w:val="0"/>
      <w:marBottom w:val="0"/>
      <w:divBdr>
        <w:top w:val="none" w:sz="0" w:space="0" w:color="auto"/>
        <w:left w:val="none" w:sz="0" w:space="0" w:color="auto"/>
        <w:bottom w:val="none" w:sz="0" w:space="0" w:color="auto"/>
        <w:right w:val="none" w:sz="0" w:space="0" w:color="auto"/>
      </w:divBdr>
    </w:div>
    <w:div w:id="1826969133">
      <w:bodyDiv w:val="1"/>
      <w:marLeft w:val="0"/>
      <w:marRight w:val="0"/>
      <w:marTop w:val="0"/>
      <w:marBottom w:val="0"/>
      <w:divBdr>
        <w:top w:val="none" w:sz="0" w:space="0" w:color="auto"/>
        <w:left w:val="none" w:sz="0" w:space="0" w:color="auto"/>
        <w:bottom w:val="none" w:sz="0" w:space="0" w:color="auto"/>
        <w:right w:val="none" w:sz="0" w:space="0" w:color="auto"/>
      </w:divBdr>
    </w:div>
    <w:div w:id="1827623794">
      <w:bodyDiv w:val="1"/>
      <w:marLeft w:val="0"/>
      <w:marRight w:val="0"/>
      <w:marTop w:val="0"/>
      <w:marBottom w:val="0"/>
      <w:divBdr>
        <w:top w:val="none" w:sz="0" w:space="0" w:color="auto"/>
        <w:left w:val="none" w:sz="0" w:space="0" w:color="auto"/>
        <w:bottom w:val="none" w:sz="0" w:space="0" w:color="auto"/>
        <w:right w:val="none" w:sz="0" w:space="0" w:color="auto"/>
      </w:divBdr>
    </w:div>
    <w:div w:id="1828280144">
      <w:bodyDiv w:val="1"/>
      <w:marLeft w:val="0"/>
      <w:marRight w:val="0"/>
      <w:marTop w:val="0"/>
      <w:marBottom w:val="0"/>
      <w:divBdr>
        <w:top w:val="none" w:sz="0" w:space="0" w:color="auto"/>
        <w:left w:val="none" w:sz="0" w:space="0" w:color="auto"/>
        <w:bottom w:val="none" w:sz="0" w:space="0" w:color="auto"/>
        <w:right w:val="none" w:sz="0" w:space="0" w:color="auto"/>
      </w:divBdr>
    </w:div>
    <w:div w:id="1831170096">
      <w:bodyDiv w:val="1"/>
      <w:marLeft w:val="0"/>
      <w:marRight w:val="0"/>
      <w:marTop w:val="0"/>
      <w:marBottom w:val="0"/>
      <w:divBdr>
        <w:top w:val="none" w:sz="0" w:space="0" w:color="auto"/>
        <w:left w:val="none" w:sz="0" w:space="0" w:color="auto"/>
        <w:bottom w:val="none" w:sz="0" w:space="0" w:color="auto"/>
        <w:right w:val="none" w:sz="0" w:space="0" w:color="auto"/>
      </w:divBdr>
    </w:div>
    <w:div w:id="1831828440">
      <w:bodyDiv w:val="1"/>
      <w:marLeft w:val="0"/>
      <w:marRight w:val="0"/>
      <w:marTop w:val="0"/>
      <w:marBottom w:val="0"/>
      <w:divBdr>
        <w:top w:val="none" w:sz="0" w:space="0" w:color="auto"/>
        <w:left w:val="none" w:sz="0" w:space="0" w:color="auto"/>
        <w:bottom w:val="none" w:sz="0" w:space="0" w:color="auto"/>
        <w:right w:val="none" w:sz="0" w:space="0" w:color="auto"/>
      </w:divBdr>
    </w:div>
    <w:div w:id="1836215206">
      <w:bodyDiv w:val="1"/>
      <w:marLeft w:val="0"/>
      <w:marRight w:val="0"/>
      <w:marTop w:val="0"/>
      <w:marBottom w:val="0"/>
      <w:divBdr>
        <w:top w:val="none" w:sz="0" w:space="0" w:color="auto"/>
        <w:left w:val="none" w:sz="0" w:space="0" w:color="auto"/>
        <w:bottom w:val="none" w:sz="0" w:space="0" w:color="auto"/>
        <w:right w:val="none" w:sz="0" w:space="0" w:color="auto"/>
      </w:divBdr>
    </w:div>
    <w:div w:id="1837529653">
      <w:bodyDiv w:val="1"/>
      <w:marLeft w:val="0"/>
      <w:marRight w:val="0"/>
      <w:marTop w:val="0"/>
      <w:marBottom w:val="0"/>
      <w:divBdr>
        <w:top w:val="none" w:sz="0" w:space="0" w:color="auto"/>
        <w:left w:val="none" w:sz="0" w:space="0" w:color="auto"/>
        <w:bottom w:val="none" w:sz="0" w:space="0" w:color="auto"/>
        <w:right w:val="none" w:sz="0" w:space="0" w:color="auto"/>
      </w:divBdr>
    </w:div>
    <w:div w:id="1837844552">
      <w:bodyDiv w:val="1"/>
      <w:marLeft w:val="0"/>
      <w:marRight w:val="0"/>
      <w:marTop w:val="0"/>
      <w:marBottom w:val="0"/>
      <w:divBdr>
        <w:top w:val="none" w:sz="0" w:space="0" w:color="auto"/>
        <w:left w:val="none" w:sz="0" w:space="0" w:color="auto"/>
        <w:bottom w:val="none" w:sz="0" w:space="0" w:color="auto"/>
        <w:right w:val="none" w:sz="0" w:space="0" w:color="auto"/>
      </w:divBdr>
    </w:div>
    <w:div w:id="1839731532">
      <w:bodyDiv w:val="1"/>
      <w:marLeft w:val="0"/>
      <w:marRight w:val="0"/>
      <w:marTop w:val="0"/>
      <w:marBottom w:val="0"/>
      <w:divBdr>
        <w:top w:val="none" w:sz="0" w:space="0" w:color="auto"/>
        <w:left w:val="none" w:sz="0" w:space="0" w:color="auto"/>
        <w:bottom w:val="none" w:sz="0" w:space="0" w:color="auto"/>
        <w:right w:val="none" w:sz="0" w:space="0" w:color="auto"/>
      </w:divBdr>
    </w:div>
    <w:div w:id="1843010142">
      <w:bodyDiv w:val="1"/>
      <w:marLeft w:val="0"/>
      <w:marRight w:val="0"/>
      <w:marTop w:val="0"/>
      <w:marBottom w:val="0"/>
      <w:divBdr>
        <w:top w:val="none" w:sz="0" w:space="0" w:color="auto"/>
        <w:left w:val="none" w:sz="0" w:space="0" w:color="auto"/>
        <w:bottom w:val="none" w:sz="0" w:space="0" w:color="auto"/>
        <w:right w:val="none" w:sz="0" w:space="0" w:color="auto"/>
      </w:divBdr>
    </w:div>
    <w:div w:id="1843466885">
      <w:bodyDiv w:val="1"/>
      <w:marLeft w:val="0"/>
      <w:marRight w:val="0"/>
      <w:marTop w:val="0"/>
      <w:marBottom w:val="0"/>
      <w:divBdr>
        <w:top w:val="none" w:sz="0" w:space="0" w:color="auto"/>
        <w:left w:val="none" w:sz="0" w:space="0" w:color="auto"/>
        <w:bottom w:val="none" w:sz="0" w:space="0" w:color="auto"/>
        <w:right w:val="none" w:sz="0" w:space="0" w:color="auto"/>
      </w:divBdr>
    </w:div>
    <w:div w:id="1843621592">
      <w:bodyDiv w:val="1"/>
      <w:marLeft w:val="0"/>
      <w:marRight w:val="0"/>
      <w:marTop w:val="0"/>
      <w:marBottom w:val="0"/>
      <w:divBdr>
        <w:top w:val="none" w:sz="0" w:space="0" w:color="auto"/>
        <w:left w:val="none" w:sz="0" w:space="0" w:color="auto"/>
        <w:bottom w:val="none" w:sz="0" w:space="0" w:color="auto"/>
        <w:right w:val="none" w:sz="0" w:space="0" w:color="auto"/>
      </w:divBdr>
    </w:div>
    <w:div w:id="1844664935">
      <w:bodyDiv w:val="1"/>
      <w:marLeft w:val="0"/>
      <w:marRight w:val="0"/>
      <w:marTop w:val="0"/>
      <w:marBottom w:val="0"/>
      <w:divBdr>
        <w:top w:val="none" w:sz="0" w:space="0" w:color="auto"/>
        <w:left w:val="none" w:sz="0" w:space="0" w:color="auto"/>
        <w:bottom w:val="none" w:sz="0" w:space="0" w:color="auto"/>
        <w:right w:val="none" w:sz="0" w:space="0" w:color="auto"/>
      </w:divBdr>
    </w:div>
    <w:div w:id="1844785651">
      <w:bodyDiv w:val="1"/>
      <w:marLeft w:val="0"/>
      <w:marRight w:val="0"/>
      <w:marTop w:val="0"/>
      <w:marBottom w:val="0"/>
      <w:divBdr>
        <w:top w:val="none" w:sz="0" w:space="0" w:color="auto"/>
        <w:left w:val="none" w:sz="0" w:space="0" w:color="auto"/>
        <w:bottom w:val="none" w:sz="0" w:space="0" w:color="auto"/>
        <w:right w:val="none" w:sz="0" w:space="0" w:color="auto"/>
      </w:divBdr>
    </w:div>
    <w:div w:id="1845238696">
      <w:bodyDiv w:val="1"/>
      <w:marLeft w:val="0"/>
      <w:marRight w:val="0"/>
      <w:marTop w:val="0"/>
      <w:marBottom w:val="0"/>
      <w:divBdr>
        <w:top w:val="none" w:sz="0" w:space="0" w:color="auto"/>
        <w:left w:val="none" w:sz="0" w:space="0" w:color="auto"/>
        <w:bottom w:val="none" w:sz="0" w:space="0" w:color="auto"/>
        <w:right w:val="none" w:sz="0" w:space="0" w:color="auto"/>
      </w:divBdr>
    </w:div>
    <w:div w:id="1845701968">
      <w:bodyDiv w:val="1"/>
      <w:marLeft w:val="0"/>
      <w:marRight w:val="0"/>
      <w:marTop w:val="0"/>
      <w:marBottom w:val="0"/>
      <w:divBdr>
        <w:top w:val="none" w:sz="0" w:space="0" w:color="auto"/>
        <w:left w:val="none" w:sz="0" w:space="0" w:color="auto"/>
        <w:bottom w:val="none" w:sz="0" w:space="0" w:color="auto"/>
        <w:right w:val="none" w:sz="0" w:space="0" w:color="auto"/>
      </w:divBdr>
    </w:div>
    <w:div w:id="1847210863">
      <w:bodyDiv w:val="1"/>
      <w:marLeft w:val="0"/>
      <w:marRight w:val="0"/>
      <w:marTop w:val="0"/>
      <w:marBottom w:val="0"/>
      <w:divBdr>
        <w:top w:val="none" w:sz="0" w:space="0" w:color="auto"/>
        <w:left w:val="none" w:sz="0" w:space="0" w:color="auto"/>
        <w:bottom w:val="none" w:sz="0" w:space="0" w:color="auto"/>
        <w:right w:val="none" w:sz="0" w:space="0" w:color="auto"/>
      </w:divBdr>
    </w:div>
    <w:div w:id="1849128425">
      <w:bodyDiv w:val="1"/>
      <w:marLeft w:val="0"/>
      <w:marRight w:val="0"/>
      <w:marTop w:val="0"/>
      <w:marBottom w:val="0"/>
      <w:divBdr>
        <w:top w:val="none" w:sz="0" w:space="0" w:color="auto"/>
        <w:left w:val="none" w:sz="0" w:space="0" w:color="auto"/>
        <w:bottom w:val="none" w:sz="0" w:space="0" w:color="auto"/>
        <w:right w:val="none" w:sz="0" w:space="0" w:color="auto"/>
      </w:divBdr>
    </w:div>
    <w:div w:id="1850752060">
      <w:bodyDiv w:val="1"/>
      <w:marLeft w:val="0"/>
      <w:marRight w:val="0"/>
      <w:marTop w:val="0"/>
      <w:marBottom w:val="0"/>
      <w:divBdr>
        <w:top w:val="none" w:sz="0" w:space="0" w:color="auto"/>
        <w:left w:val="none" w:sz="0" w:space="0" w:color="auto"/>
        <w:bottom w:val="none" w:sz="0" w:space="0" w:color="auto"/>
        <w:right w:val="none" w:sz="0" w:space="0" w:color="auto"/>
      </w:divBdr>
    </w:div>
    <w:div w:id="1851289777">
      <w:bodyDiv w:val="1"/>
      <w:marLeft w:val="0"/>
      <w:marRight w:val="0"/>
      <w:marTop w:val="0"/>
      <w:marBottom w:val="0"/>
      <w:divBdr>
        <w:top w:val="none" w:sz="0" w:space="0" w:color="auto"/>
        <w:left w:val="none" w:sz="0" w:space="0" w:color="auto"/>
        <w:bottom w:val="none" w:sz="0" w:space="0" w:color="auto"/>
        <w:right w:val="none" w:sz="0" w:space="0" w:color="auto"/>
      </w:divBdr>
    </w:div>
    <w:div w:id="1851606086">
      <w:bodyDiv w:val="1"/>
      <w:marLeft w:val="0"/>
      <w:marRight w:val="0"/>
      <w:marTop w:val="0"/>
      <w:marBottom w:val="0"/>
      <w:divBdr>
        <w:top w:val="none" w:sz="0" w:space="0" w:color="auto"/>
        <w:left w:val="none" w:sz="0" w:space="0" w:color="auto"/>
        <w:bottom w:val="none" w:sz="0" w:space="0" w:color="auto"/>
        <w:right w:val="none" w:sz="0" w:space="0" w:color="auto"/>
      </w:divBdr>
    </w:div>
    <w:div w:id="1853060155">
      <w:bodyDiv w:val="1"/>
      <w:marLeft w:val="0"/>
      <w:marRight w:val="0"/>
      <w:marTop w:val="0"/>
      <w:marBottom w:val="0"/>
      <w:divBdr>
        <w:top w:val="none" w:sz="0" w:space="0" w:color="auto"/>
        <w:left w:val="none" w:sz="0" w:space="0" w:color="auto"/>
        <w:bottom w:val="none" w:sz="0" w:space="0" w:color="auto"/>
        <w:right w:val="none" w:sz="0" w:space="0" w:color="auto"/>
      </w:divBdr>
    </w:div>
    <w:div w:id="1853913944">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4999757">
      <w:bodyDiv w:val="1"/>
      <w:marLeft w:val="0"/>
      <w:marRight w:val="0"/>
      <w:marTop w:val="0"/>
      <w:marBottom w:val="0"/>
      <w:divBdr>
        <w:top w:val="none" w:sz="0" w:space="0" w:color="auto"/>
        <w:left w:val="none" w:sz="0" w:space="0" w:color="auto"/>
        <w:bottom w:val="none" w:sz="0" w:space="0" w:color="auto"/>
        <w:right w:val="none" w:sz="0" w:space="0" w:color="auto"/>
      </w:divBdr>
    </w:div>
    <w:div w:id="1857233195">
      <w:bodyDiv w:val="1"/>
      <w:marLeft w:val="0"/>
      <w:marRight w:val="0"/>
      <w:marTop w:val="0"/>
      <w:marBottom w:val="0"/>
      <w:divBdr>
        <w:top w:val="none" w:sz="0" w:space="0" w:color="auto"/>
        <w:left w:val="none" w:sz="0" w:space="0" w:color="auto"/>
        <w:bottom w:val="none" w:sz="0" w:space="0" w:color="auto"/>
        <w:right w:val="none" w:sz="0" w:space="0" w:color="auto"/>
      </w:divBdr>
    </w:div>
    <w:div w:id="1858227234">
      <w:bodyDiv w:val="1"/>
      <w:marLeft w:val="0"/>
      <w:marRight w:val="0"/>
      <w:marTop w:val="0"/>
      <w:marBottom w:val="0"/>
      <w:divBdr>
        <w:top w:val="none" w:sz="0" w:space="0" w:color="auto"/>
        <w:left w:val="none" w:sz="0" w:space="0" w:color="auto"/>
        <w:bottom w:val="none" w:sz="0" w:space="0" w:color="auto"/>
        <w:right w:val="none" w:sz="0" w:space="0" w:color="auto"/>
      </w:divBdr>
    </w:div>
    <w:div w:id="1858613809">
      <w:bodyDiv w:val="1"/>
      <w:marLeft w:val="0"/>
      <w:marRight w:val="0"/>
      <w:marTop w:val="0"/>
      <w:marBottom w:val="0"/>
      <w:divBdr>
        <w:top w:val="none" w:sz="0" w:space="0" w:color="auto"/>
        <w:left w:val="none" w:sz="0" w:space="0" w:color="auto"/>
        <w:bottom w:val="none" w:sz="0" w:space="0" w:color="auto"/>
        <w:right w:val="none" w:sz="0" w:space="0" w:color="auto"/>
      </w:divBdr>
    </w:div>
    <w:div w:id="1860385332">
      <w:bodyDiv w:val="1"/>
      <w:marLeft w:val="0"/>
      <w:marRight w:val="0"/>
      <w:marTop w:val="0"/>
      <w:marBottom w:val="0"/>
      <w:divBdr>
        <w:top w:val="none" w:sz="0" w:space="0" w:color="auto"/>
        <w:left w:val="none" w:sz="0" w:space="0" w:color="auto"/>
        <w:bottom w:val="none" w:sz="0" w:space="0" w:color="auto"/>
        <w:right w:val="none" w:sz="0" w:space="0" w:color="auto"/>
      </w:divBdr>
    </w:div>
    <w:div w:id="1862696727">
      <w:bodyDiv w:val="1"/>
      <w:marLeft w:val="0"/>
      <w:marRight w:val="0"/>
      <w:marTop w:val="0"/>
      <w:marBottom w:val="0"/>
      <w:divBdr>
        <w:top w:val="none" w:sz="0" w:space="0" w:color="auto"/>
        <w:left w:val="none" w:sz="0" w:space="0" w:color="auto"/>
        <w:bottom w:val="none" w:sz="0" w:space="0" w:color="auto"/>
        <w:right w:val="none" w:sz="0" w:space="0" w:color="auto"/>
      </w:divBdr>
    </w:div>
    <w:div w:id="1863661420">
      <w:bodyDiv w:val="1"/>
      <w:marLeft w:val="0"/>
      <w:marRight w:val="0"/>
      <w:marTop w:val="0"/>
      <w:marBottom w:val="0"/>
      <w:divBdr>
        <w:top w:val="none" w:sz="0" w:space="0" w:color="auto"/>
        <w:left w:val="none" w:sz="0" w:space="0" w:color="auto"/>
        <w:bottom w:val="none" w:sz="0" w:space="0" w:color="auto"/>
        <w:right w:val="none" w:sz="0" w:space="0" w:color="auto"/>
      </w:divBdr>
    </w:div>
    <w:div w:id="1863661918">
      <w:bodyDiv w:val="1"/>
      <w:marLeft w:val="0"/>
      <w:marRight w:val="0"/>
      <w:marTop w:val="0"/>
      <w:marBottom w:val="0"/>
      <w:divBdr>
        <w:top w:val="none" w:sz="0" w:space="0" w:color="auto"/>
        <w:left w:val="none" w:sz="0" w:space="0" w:color="auto"/>
        <w:bottom w:val="none" w:sz="0" w:space="0" w:color="auto"/>
        <w:right w:val="none" w:sz="0" w:space="0" w:color="auto"/>
      </w:divBdr>
    </w:div>
    <w:div w:id="1865047423">
      <w:bodyDiv w:val="1"/>
      <w:marLeft w:val="0"/>
      <w:marRight w:val="0"/>
      <w:marTop w:val="0"/>
      <w:marBottom w:val="0"/>
      <w:divBdr>
        <w:top w:val="none" w:sz="0" w:space="0" w:color="auto"/>
        <w:left w:val="none" w:sz="0" w:space="0" w:color="auto"/>
        <w:bottom w:val="none" w:sz="0" w:space="0" w:color="auto"/>
        <w:right w:val="none" w:sz="0" w:space="0" w:color="auto"/>
      </w:divBdr>
    </w:div>
    <w:div w:id="1865054319">
      <w:bodyDiv w:val="1"/>
      <w:marLeft w:val="0"/>
      <w:marRight w:val="0"/>
      <w:marTop w:val="0"/>
      <w:marBottom w:val="0"/>
      <w:divBdr>
        <w:top w:val="none" w:sz="0" w:space="0" w:color="auto"/>
        <w:left w:val="none" w:sz="0" w:space="0" w:color="auto"/>
        <w:bottom w:val="none" w:sz="0" w:space="0" w:color="auto"/>
        <w:right w:val="none" w:sz="0" w:space="0" w:color="auto"/>
      </w:divBdr>
    </w:div>
    <w:div w:id="1866208024">
      <w:bodyDiv w:val="1"/>
      <w:marLeft w:val="0"/>
      <w:marRight w:val="0"/>
      <w:marTop w:val="0"/>
      <w:marBottom w:val="0"/>
      <w:divBdr>
        <w:top w:val="none" w:sz="0" w:space="0" w:color="auto"/>
        <w:left w:val="none" w:sz="0" w:space="0" w:color="auto"/>
        <w:bottom w:val="none" w:sz="0" w:space="0" w:color="auto"/>
        <w:right w:val="none" w:sz="0" w:space="0" w:color="auto"/>
      </w:divBdr>
    </w:div>
    <w:div w:id="1866479340">
      <w:bodyDiv w:val="1"/>
      <w:marLeft w:val="0"/>
      <w:marRight w:val="0"/>
      <w:marTop w:val="0"/>
      <w:marBottom w:val="0"/>
      <w:divBdr>
        <w:top w:val="none" w:sz="0" w:space="0" w:color="auto"/>
        <w:left w:val="none" w:sz="0" w:space="0" w:color="auto"/>
        <w:bottom w:val="none" w:sz="0" w:space="0" w:color="auto"/>
        <w:right w:val="none" w:sz="0" w:space="0" w:color="auto"/>
      </w:divBdr>
    </w:div>
    <w:div w:id="1867520975">
      <w:bodyDiv w:val="1"/>
      <w:marLeft w:val="0"/>
      <w:marRight w:val="0"/>
      <w:marTop w:val="0"/>
      <w:marBottom w:val="0"/>
      <w:divBdr>
        <w:top w:val="none" w:sz="0" w:space="0" w:color="auto"/>
        <w:left w:val="none" w:sz="0" w:space="0" w:color="auto"/>
        <w:bottom w:val="none" w:sz="0" w:space="0" w:color="auto"/>
        <w:right w:val="none" w:sz="0" w:space="0" w:color="auto"/>
      </w:divBdr>
    </w:div>
    <w:div w:id="1870482155">
      <w:bodyDiv w:val="1"/>
      <w:marLeft w:val="0"/>
      <w:marRight w:val="0"/>
      <w:marTop w:val="0"/>
      <w:marBottom w:val="0"/>
      <w:divBdr>
        <w:top w:val="none" w:sz="0" w:space="0" w:color="auto"/>
        <w:left w:val="none" w:sz="0" w:space="0" w:color="auto"/>
        <w:bottom w:val="none" w:sz="0" w:space="0" w:color="auto"/>
        <w:right w:val="none" w:sz="0" w:space="0" w:color="auto"/>
      </w:divBdr>
    </w:div>
    <w:div w:id="1870949046">
      <w:bodyDiv w:val="1"/>
      <w:marLeft w:val="0"/>
      <w:marRight w:val="0"/>
      <w:marTop w:val="0"/>
      <w:marBottom w:val="0"/>
      <w:divBdr>
        <w:top w:val="none" w:sz="0" w:space="0" w:color="auto"/>
        <w:left w:val="none" w:sz="0" w:space="0" w:color="auto"/>
        <w:bottom w:val="none" w:sz="0" w:space="0" w:color="auto"/>
        <w:right w:val="none" w:sz="0" w:space="0" w:color="auto"/>
      </w:divBdr>
    </w:div>
    <w:div w:id="1870991012">
      <w:bodyDiv w:val="1"/>
      <w:marLeft w:val="0"/>
      <w:marRight w:val="0"/>
      <w:marTop w:val="0"/>
      <w:marBottom w:val="0"/>
      <w:divBdr>
        <w:top w:val="none" w:sz="0" w:space="0" w:color="auto"/>
        <w:left w:val="none" w:sz="0" w:space="0" w:color="auto"/>
        <w:bottom w:val="none" w:sz="0" w:space="0" w:color="auto"/>
        <w:right w:val="none" w:sz="0" w:space="0" w:color="auto"/>
      </w:divBdr>
    </w:div>
    <w:div w:id="1872764304">
      <w:bodyDiv w:val="1"/>
      <w:marLeft w:val="0"/>
      <w:marRight w:val="0"/>
      <w:marTop w:val="0"/>
      <w:marBottom w:val="0"/>
      <w:divBdr>
        <w:top w:val="none" w:sz="0" w:space="0" w:color="auto"/>
        <w:left w:val="none" w:sz="0" w:space="0" w:color="auto"/>
        <w:bottom w:val="none" w:sz="0" w:space="0" w:color="auto"/>
        <w:right w:val="none" w:sz="0" w:space="0" w:color="auto"/>
      </w:divBdr>
    </w:div>
    <w:div w:id="1873691166">
      <w:bodyDiv w:val="1"/>
      <w:marLeft w:val="0"/>
      <w:marRight w:val="0"/>
      <w:marTop w:val="0"/>
      <w:marBottom w:val="0"/>
      <w:divBdr>
        <w:top w:val="none" w:sz="0" w:space="0" w:color="auto"/>
        <w:left w:val="none" w:sz="0" w:space="0" w:color="auto"/>
        <w:bottom w:val="none" w:sz="0" w:space="0" w:color="auto"/>
        <w:right w:val="none" w:sz="0" w:space="0" w:color="auto"/>
      </w:divBdr>
    </w:div>
    <w:div w:id="1880437503">
      <w:bodyDiv w:val="1"/>
      <w:marLeft w:val="0"/>
      <w:marRight w:val="0"/>
      <w:marTop w:val="0"/>
      <w:marBottom w:val="0"/>
      <w:divBdr>
        <w:top w:val="none" w:sz="0" w:space="0" w:color="auto"/>
        <w:left w:val="none" w:sz="0" w:space="0" w:color="auto"/>
        <w:bottom w:val="none" w:sz="0" w:space="0" w:color="auto"/>
        <w:right w:val="none" w:sz="0" w:space="0" w:color="auto"/>
      </w:divBdr>
    </w:div>
    <w:div w:id="1880774894">
      <w:bodyDiv w:val="1"/>
      <w:marLeft w:val="0"/>
      <w:marRight w:val="0"/>
      <w:marTop w:val="0"/>
      <w:marBottom w:val="0"/>
      <w:divBdr>
        <w:top w:val="none" w:sz="0" w:space="0" w:color="auto"/>
        <w:left w:val="none" w:sz="0" w:space="0" w:color="auto"/>
        <w:bottom w:val="none" w:sz="0" w:space="0" w:color="auto"/>
        <w:right w:val="none" w:sz="0" w:space="0" w:color="auto"/>
      </w:divBdr>
    </w:div>
    <w:div w:id="1883204456">
      <w:bodyDiv w:val="1"/>
      <w:marLeft w:val="0"/>
      <w:marRight w:val="0"/>
      <w:marTop w:val="0"/>
      <w:marBottom w:val="0"/>
      <w:divBdr>
        <w:top w:val="none" w:sz="0" w:space="0" w:color="auto"/>
        <w:left w:val="none" w:sz="0" w:space="0" w:color="auto"/>
        <w:bottom w:val="none" w:sz="0" w:space="0" w:color="auto"/>
        <w:right w:val="none" w:sz="0" w:space="0" w:color="auto"/>
      </w:divBdr>
    </w:div>
    <w:div w:id="1883252050">
      <w:bodyDiv w:val="1"/>
      <w:marLeft w:val="0"/>
      <w:marRight w:val="0"/>
      <w:marTop w:val="0"/>
      <w:marBottom w:val="0"/>
      <w:divBdr>
        <w:top w:val="none" w:sz="0" w:space="0" w:color="auto"/>
        <w:left w:val="none" w:sz="0" w:space="0" w:color="auto"/>
        <w:bottom w:val="none" w:sz="0" w:space="0" w:color="auto"/>
        <w:right w:val="none" w:sz="0" w:space="0" w:color="auto"/>
      </w:divBdr>
    </w:div>
    <w:div w:id="1883864535">
      <w:bodyDiv w:val="1"/>
      <w:marLeft w:val="0"/>
      <w:marRight w:val="0"/>
      <w:marTop w:val="0"/>
      <w:marBottom w:val="0"/>
      <w:divBdr>
        <w:top w:val="none" w:sz="0" w:space="0" w:color="auto"/>
        <w:left w:val="none" w:sz="0" w:space="0" w:color="auto"/>
        <w:bottom w:val="none" w:sz="0" w:space="0" w:color="auto"/>
        <w:right w:val="none" w:sz="0" w:space="0" w:color="auto"/>
      </w:divBdr>
    </w:div>
    <w:div w:id="1886015821">
      <w:bodyDiv w:val="1"/>
      <w:marLeft w:val="0"/>
      <w:marRight w:val="0"/>
      <w:marTop w:val="0"/>
      <w:marBottom w:val="0"/>
      <w:divBdr>
        <w:top w:val="none" w:sz="0" w:space="0" w:color="auto"/>
        <w:left w:val="none" w:sz="0" w:space="0" w:color="auto"/>
        <w:bottom w:val="none" w:sz="0" w:space="0" w:color="auto"/>
        <w:right w:val="none" w:sz="0" w:space="0" w:color="auto"/>
      </w:divBdr>
    </w:div>
    <w:div w:id="1886409130">
      <w:bodyDiv w:val="1"/>
      <w:marLeft w:val="0"/>
      <w:marRight w:val="0"/>
      <w:marTop w:val="0"/>
      <w:marBottom w:val="0"/>
      <w:divBdr>
        <w:top w:val="none" w:sz="0" w:space="0" w:color="auto"/>
        <w:left w:val="none" w:sz="0" w:space="0" w:color="auto"/>
        <w:bottom w:val="none" w:sz="0" w:space="0" w:color="auto"/>
        <w:right w:val="none" w:sz="0" w:space="0" w:color="auto"/>
      </w:divBdr>
    </w:div>
    <w:div w:id="1886524732">
      <w:bodyDiv w:val="1"/>
      <w:marLeft w:val="0"/>
      <w:marRight w:val="0"/>
      <w:marTop w:val="0"/>
      <w:marBottom w:val="0"/>
      <w:divBdr>
        <w:top w:val="none" w:sz="0" w:space="0" w:color="auto"/>
        <w:left w:val="none" w:sz="0" w:space="0" w:color="auto"/>
        <w:bottom w:val="none" w:sz="0" w:space="0" w:color="auto"/>
        <w:right w:val="none" w:sz="0" w:space="0" w:color="auto"/>
      </w:divBdr>
    </w:div>
    <w:div w:id="1887787812">
      <w:bodyDiv w:val="1"/>
      <w:marLeft w:val="0"/>
      <w:marRight w:val="0"/>
      <w:marTop w:val="0"/>
      <w:marBottom w:val="0"/>
      <w:divBdr>
        <w:top w:val="none" w:sz="0" w:space="0" w:color="auto"/>
        <w:left w:val="none" w:sz="0" w:space="0" w:color="auto"/>
        <w:bottom w:val="none" w:sz="0" w:space="0" w:color="auto"/>
        <w:right w:val="none" w:sz="0" w:space="0" w:color="auto"/>
      </w:divBdr>
    </w:div>
    <w:div w:id="1888561664">
      <w:bodyDiv w:val="1"/>
      <w:marLeft w:val="0"/>
      <w:marRight w:val="0"/>
      <w:marTop w:val="0"/>
      <w:marBottom w:val="0"/>
      <w:divBdr>
        <w:top w:val="none" w:sz="0" w:space="0" w:color="auto"/>
        <w:left w:val="none" w:sz="0" w:space="0" w:color="auto"/>
        <w:bottom w:val="none" w:sz="0" w:space="0" w:color="auto"/>
        <w:right w:val="none" w:sz="0" w:space="0" w:color="auto"/>
      </w:divBdr>
    </w:div>
    <w:div w:id="1889603697">
      <w:bodyDiv w:val="1"/>
      <w:marLeft w:val="0"/>
      <w:marRight w:val="0"/>
      <w:marTop w:val="0"/>
      <w:marBottom w:val="0"/>
      <w:divBdr>
        <w:top w:val="none" w:sz="0" w:space="0" w:color="auto"/>
        <w:left w:val="none" w:sz="0" w:space="0" w:color="auto"/>
        <w:bottom w:val="none" w:sz="0" w:space="0" w:color="auto"/>
        <w:right w:val="none" w:sz="0" w:space="0" w:color="auto"/>
      </w:divBdr>
    </w:div>
    <w:div w:id="1889608001">
      <w:bodyDiv w:val="1"/>
      <w:marLeft w:val="0"/>
      <w:marRight w:val="0"/>
      <w:marTop w:val="0"/>
      <w:marBottom w:val="0"/>
      <w:divBdr>
        <w:top w:val="none" w:sz="0" w:space="0" w:color="auto"/>
        <w:left w:val="none" w:sz="0" w:space="0" w:color="auto"/>
        <w:bottom w:val="none" w:sz="0" w:space="0" w:color="auto"/>
        <w:right w:val="none" w:sz="0" w:space="0" w:color="auto"/>
      </w:divBdr>
    </w:div>
    <w:div w:id="1891531668">
      <w:bodyDiv w:val="1"/>
      <w:marLeft w:val="0"/>
      <w:marRight w:val="0"/>
      <w:marTop w:val="0"/>
      <w:marBottom w:val="0"/>
      <w:divBdr>
        <w:top w:val="none" w:sz="0" w:space="0" w:color="auto"/>
        <w:left w:val="none" w:sz="0" w:space="0" w:color="auto"/>
        <w:bottom w:val="none" w:sz="0" w:space="0" w:color="auto"/>
        <w:right w:val="none" w:sz="0" w:space="0" w:color="auto"/>
      </w:divBdr>
    </w:div>
    <w:div w:id="1891921002">
      <w:bodyDiv w:val="1"/>
      <w:marLeft w:val="0"/>
      <w:marRight w:val="0"/>
      <w:marTop w:val="0"/>
      <w:marBottom w:val="0"/>
      <w:divBdr>
        <w:top w:val="none" w:sz="0" w:space="0" w:color="auto"/>
        <w:left w:val="none" w:sz="0" w:space="0" w:color="auto"/>
        <w:bottom w:val="none" w:sz="0" w:space="0" w:color="auto"/>
        <w:right w:val="none" w:sz="0" w:space="0" w:color="auto"/>
      </w:divBdr>
    </w:div>
    <w:div w:id="1901092251">
      <w:bodyDiv w:val="1"/>
      <w:marLeft w:val="0"/>
      <w:marRight w:val="0"/>
      <w:marTop w:val="0"/>
      <w:marBottom w:val="0"/>
      <w:divBdr>
        <w:top w:val="none" w:sz="0" w:space="0" w:color="auto"/>
        <w:left w:val="none" w:sz="0" w:space="0" w:color="auto"/>
        <w:bottom w:val="none" w:sz="0" w:space="0" w:color="auto"/>
        <w:right w:val="none" w:sz="0" w:space="0" w:color="auto"/>
      </w:divBdr>
    </w:div>
    <w:div w:id="1904828947">
      <w:bodyDiv w:val="1"/>
      <w:marLeft w:val="0"/>
      <w:marRight w:val="0"/>
      <w:marTop w:val="0"/>
      <w:marBottom w:val="0"/>
      <w:divBdr>
        <w:top w:val="none" w:sz="0" w:space="0" w:color="auto"/>
        <w:left w:val="none" w:sz="0" w:space="0" w:color="auto"/>
        <w:bottom w:val="none" w:sz="0" w:space="0" w:color="auto"/>
        <w:right w:val="none" w:sz="0" w:space="0" w:color="auto"/>
      </w:divBdr>
    </w:div>
    <w:div w:id="1906061054">
      <w:bodyDiv w:val="1"/>
      <w:marLeft w:val="0"/>
      <w:marRight w:val="0"/>
      <w:marTop w:val="0"/>
      <w:marBottom w:val="0"/>
      <w:divBdr>
        <w:top w:val="none" w:sz="0" w:space="0" w:color="auto"/>
        <w:left w:val="none" w:sz="0" w:space="0" w:color="auto"/>
        <w:bottom w:val="none" w:sz="0" w:space="0" w:color="auto"/>
        <w:right w:val="none" w:sz="0" w:space="0" w:color="auto"/>
      </w:divBdr>
    </w:div>
    <w:div w:id="1906646624">
      <w:bodyDiv w:val="1"/>
      <w:marLeft w:val="0"/>
      <w:marRight w:val="0"/>
      <w:marTop w:val="0"/>
      <w:marBottom w:val="0"/>
      <w:divBdr>
        <w:top w:val="none" w:sz="0" w:space="0" w:color="auto"/>
        <w:left w:val="none" w:sz="0" w:space="0" w:color="auto"/>
        <w:bottom w:val="none" w:sz="0" w:space="0" w:color="auto"/>
        <w:right w:val="none" w:sz="0" w:space="0" w:color="auto"/>
      </w:divBdr>
    </w:div>
    <w:div w:id="1906724028">
      <w:bodyDiv w:val="1"/>
      <w:marLeft w:val="0"/>
      <w:marRight w:val="0"/>
      <w:marTop w:val="0"/>
      <w:marBottom w:val="0"/>
      <w:divBdr>
        <w:top w:val="none" w:sz="0" w:space="0" w:color="auto"/>
        <w:left w:val="none" w:sz="0" w:space="0" w:color="auto"/>
        <w:bottom w:val="none" w:sz="0" w:space="0" w:color="auto"/>
        <w:right w:val="none" w:sz="0" w:space="0" w:color="auto"/>
      </w:divBdr>
    </w:div>
    <w:div w:id="1909875692">
      <w:bodyDiv w:val="1"/>
      <w:marLeft w:val="0"/>
      <w:marRight w:val="0"/>
      <w:marTop w:val="0"/>
      <w:marBottom w:val="0"/>
      <w:divBdr>
        <w:top w:val="none" w:sz="0" w:space="0" w:color="auto"/>
        <w:left w:val="none" w:sz="0" w:space="0" w:color="auto"/>
        <w:bottom w:val="none" w:sz="0" w:space="0" w:color="auto"/>
        <w:right w:val="none" w:sz="0" w:space="0" w:color="auto"/>
      </w:divBdr>
    </w:div>
    <w:div w:id="1909992496">
      <w:bodyDiv w:val="1"/>
      <w:marLeft w:val="0"/>
      <w:marRight w:val="0"/>
      <w:marTop w:val="0"/>
      <w:marBottom w:val="0"/>
      <w:divBdr>
        <w:top w:val="none" w:sz="0" w:space="0" w:color="auto"/>
        <w:left w:val="none" w:sz="0" w:space="0" w:color="auto"/>
        <w:bottom w:val="none" w:sz="0" w:space="0" w:color="auto"/>
        <w:right w:val="none" w:sz="0" w:space="0" w:color="auto"/>
      </w:divBdr>
    </w:div>
    <w:div w:id="1910337955">
      <w:bodyDiv w:val="1"/>
      <w:marLeft w:val="0"/>
      <w:marRight w:val="0"/>
      <w:marTop w:val="0"/>
      <w:marBottom w:val="0"/>
      <w:divBdr>
        <w:top w:val="none" w:sz="0" w:space="0" w:color="auto"/>
        <w:left w:val="none" w:sz="0" w:space="0" w:color="auto"/>
        <w:bottom w:val="none" w:sz="0" w:space="0" w:color="auto"/>
        <w:right w:val="none" w:sz="0" w:space="0" w:color="auto"/>
      </w:divBdr>
    </w:div>
    <w:div w:id="1911303481">
      <w:bodyDiv w:val="1"/>
      <w:marLeft w:val="0"/>
      <w:marRight w:val="0"/>
      <w:marTop w:val="0"/>
      <w:marBottom w:val="0"/>
      <w:divBdr>
        <w:top w:val="none" w:sz="0" w:space="0" w:color="auto"/>
        <w:left w:val="none" w:sz="0" w:space="0" w:color="auto"/>
        <w:bottom w:val="none" w:sz="0" w:space="0" w:color="auto"/>
        <w:right w:val="none" w:sz="0" w:space="0" w:color="auto"/>
      </w:divBdr>
    </w:div>
    <w:div w:id="1913466444">
      <w:bodyDiv w:val="1"/>
      <w:marLeft w:val="0"/>
      <w:marRight w:val="0"/>
      <w:marTop w:val="0"/>
      <w:marBottom w:val="0"/>
      <w:divBdr>
        <w:top w:val="none" w:sz="0" w:space="0" w:color="auto"/>
        <w:left w:val="none" w:sz="0" w:space="0" w:color="auto"/>
        <w:bottom w:val="none" w:sz="0" w:space="0" w:color="auto"/>
        <w:right w:val="none" w:sz="0" w:space="0" w:color="auto"/>
      </w:divBdr>
    </w:div>
    <w:div w:id="1914046863">
      <w:bodyDiv w:val="1"/>
      <w:marLeft w:val="0"/>
      <w:marRight w:val="0"/>
      <w:marTop w:val="0"/>
      <w:marBottom w:val="0"/>
      <w:divBdr>
        <w:top w:val="none" w:sz="0" w:space="0" w:color="auto"/>
        <w:left w:val="none" w:sz="0" w:space="0" w:color="auto"/>
        <w:bottom w:val="none" w:sz="0" w:space="0" w:color="auto"/>
        <w:right w:val="none" w:sz="0" w:space="0" w:color="auto"/>
      </w:divBdr>
    </w:div>
    <w:div w:id="1914971684">
      <w:bodyDiv w:val="1"/>
      <w:marLeft w:val="0"/>
      <w:marRight w:val="0"/>
      <w:marTop w:val="0"/>
      <w:marBottom w:val="0"/>
      <w:divBdr>
        <w:top w:val="none" w:sz="0" w:space="0" w:color="auto"/>
        <w:left w:val="none" w:sz="0" w:space="0" w:color="auto"/>
        <w:bottom w:val="none" w:sz="0" w:space="0" w:color="auto"/>
        <w:right w:val="none" w:sz="0" w:space="0" w:color="auto"/>
      </w:divBdr>
    </w:div>
    <w:div w:id="1916744178">
      <w:bodyDiv w:val="1"/>
      <w:marLeft w:val="0"/>
      <w:marRight w:val="0"/>
      <w:marTop w:val="0"/>
      <w:marBottom w:val="0"/>
      <w:divBdr>
        <w:top w:val="none" w:sz="0" w:space="0" w:color="auto"/>
        <w:left w:val="none" w:sz="0" w:space="0" w:color="auto"/>
        <w:bottom w:val="none" w:sz="0" w:space="0" w:color="auto"/>
        <w:right w:val="none" w:sz="0" w:space="0" w:color="auto"/>
      </w:divBdr>
    </w:div>
    <w:div w:id="1916937723">
      <w:bodyDiv w:val="1"/>
      <w:marLeft w:val="0"/>
      <w:marRight w:val="0"/>
      <w:marTop w:val="0"/>
      <w:marBottom w:val="0"/>
      <w:divBdr>
        <w:top w:val="none" w:sz="0" w:space="0" w:color="auto"/>
        <w:left w:val="none" w:sz="0" w:space="0" w:color="auto"/>
        <w:bottom w:val="none" w:sz="0" w:space="0" w:color="auto"/>
        <w:right w:val="none" w:sz="0" w:space="0" w:color="auto"/>
      </w:divBdr>
    </w:div>
    <w:div w:id="1917008960">
      <w:bodyDiv w:val="1"/>
      <w:marLeft w:val="0"/>
      <w:marRight w:val="0"/>
      <w:marTop w:val="0"/>
      <w:marBottom w:val="0"/>
      <w:divBdr>
        <w:top w:val="none" w:sz="0" w:space="0" w:color="auto"/>
        <w:left w:val="none" w:sz="0" w:space="0" w:color="auto"/>
        <w:bottom w:val="none" w:sz="0" w:space="0" w:color="auto"/>
        <w:right w:val="none" w:sz="0" w:space="0" w:color="auto"/>
      </w:divBdr>
    </w:div>
    <w:div w:id="1917545101">
      <w:bodyDiv w:val="1"/>
      <w:marLeft w:val="0"/>
      <w:marRight w:val="0"/>
      <w:marTop w:val="0"/>
      <w:marBottom w:val="0"/>
      <w:divBdr>
        <w:top w:val="none" w:sz="0" w:space="0" w:color="auto"/>
        <w:left w:val="none" w:sz="0" w:space="0" w:color="auto"/>
        <w:bottom w:val="none" w:sz="0" w:space="0" w:color="auto"/>
        <w:right w:val="none" w:sz="0" w:space="0" w:color="auto"/>
      </w:divBdr>
    </w:div>
    <w:div w:id="1918860445">
      <w:bodyDiv w:val="1"/>
      <w:marLeft w:val="0"/>
      <w:marRight w:val="0"/>
      <w:marTop w:val="0"/>
      <w:marBottom w:val="0"/>
      <w:divBdr>
        <w:top w:val="none" w:sz="0" w:space="0" w:color="auto"/>
        <w:left w:val="none" w:sz="0" w:space="0" w:color="auto"/>
        <w:bottom w:val="none" w:sz="0" w:space="0" w:color="auto"/>
        <w:right w:val="none" w:sz="0" w:space="0" w:color="auto"/>
      </w:divBdr>
    </w:div>
    <w:div w:id="1919553930">
      <w:bodyDiv w:val="1"/>
      <w:marLeft w:val="0"/>
      <w:marRight w:val="0"/>
      <w:marTop w:val="0"/>
      <w:marBottom w:val="0"/>
      <w:divBdr>
        <w:top w:val="none" w:sz="0" w:space="0" w:color="auto"/>
        <w:left w:val="none" w:sz="0" w:space="0" w:color="auto"/>
        <w:bottom w:val="none" w:sz="0" w:space="0" w:color="auto"/>
        <w:right w:val="none" w:sz="0" w:space="0" w:color="auto"/>
      </w:divBdr>
    </w:div>
    <w:div w:id="1920669994">
      <w:bodyDiv w:val="1"/>
      <w:marLeft w:val="0"/>
      <w:marRight w:val="0"/>
      <w:marTop w:val="0"/>
      <w:marBottom w:val="0"/>
      <w:divBdr>
        <w:top w:val="none" w:sz="0" w:space="0" w:color="auto"/>
        <w:left w:val="none" w:sz="0" w:space="0" w:color="auto"/>
        <w:bottom w:val="none" w:sz="0" w:space="0" w:color="auto"/>
        <w:right w:val="none" w:sz="0" w:space="0" w:color="auto"/>
      </w:divBdr>
    </w:div>
    <w:div w:id="1922719588">
      <w:bodyDiv w:val="1"/>
      <w:marLeft w:val="0"/>
      <w:marRight w:val="0"/>
      <w:marTop w:val="0"/>
      <w:marBottom w:val="0"/>
      <w:divBdr>
        <w:top w:val="none" w:sz="0" w:space="0" w:color="auto"/>
        <w:left w:val="none" w:sz="0" w:space="0" w:color="auto"/>
        <w:bottom w:val="none" w:sz="0" w:space="0" w:color="auto"/>
        <w:right w:val="none" w:sz="0" w:space="0" w:color="auto"/>
      </w:divBdr>
    </w:div>
    <w:div w:id="1923447551">
      <w:bodyDiv w:val="1"/>
      <w:marLeft w:val="0"/>
      <w:marRight w:val="0"/>
      <w:marTop w:val="0"/>
      <w:marBottom w:val="0"/>
      <w:divBdr>
        <w:top w:val="none" w:sz="0" w:space="0" w:color="auto"/>
        <w:left w:val="none" w:sz="0" w:space="0" w:color="auto"/>
        <w:bottom w:val="none" w:sz="0" w:space="0" w:color="auto"/>
        <w:right w:val="none" w:sz="0" w:space="0" w:color="auto"/>
      </w:divBdr>
    </w:div>
    <w:div w:id="1924407555">
      <w:bodyDiv w:val="1"/>
      <w:marLeft w:val="0"/>
      <w:marRight w:val="0"/>
      <w:marTop w:val="0"/>
      <w:marBottom w:val="0"/>
      <w:divBdr>
        <w:top w:val="none" w:sz="0" w:space="0" w:color="auto"/>
        <w:left w:val="none" w:sz="0" w:space="0" w:color="auto"/>
        <w:bottom w:val="none" w:sz="0" w:space="0" w:color="auto"/>
        <w:right w:val="none" w:sz="0" w:space="0" w:color="auto"/>
      </w:divBdr>
    </w:div>
    <w:div w:id="1925794587">
      <w:bodyDiv w:val="1"/>
      <w:marLeft w:val="0"/>
      <w:marRight w:val="0"/>
      <w:marTop w:val="0"/>
      <w:marBottom w:val="0"/>
      <w:divBdr>
        <w:top w:val="none" w:sz="0" w:space="0" w:color="auto"/>
        <w:left w:val="none" w:sz="0" w:space="0" w:color="auto"/>
        <w:bottom w:val="none" w:sz="0" w:space="0" w:color="auto"/>
        <w:right w:val="none" w:sz="0" w:space="0" w:color="auto"/>
      </w:divBdr>
    </w:div>
    <w:div w:id="1926843665">
      <w:bodyDiv w:val="1"/>
      <w:marLeft w:val="0"/>
      <w:marRight w:val="0"/>
      <w:marTop w:val="0"/>
      <w:marBottom w:val="0"/>
      <w:divBdr>
        <w:top w:val="none" w:sz="0" w:space="0" w:color="auto"/>
        <w:left w:val="none" w:sz="0" w:space="0" w:color="auto"/>
        <w:bottom w:val="none" w:sz="0" w:space="0" w:color="auto"/>
        <w:right w:val="none" w:sz="0" w:space="0" w:color="auto"/>
      </w:divBdr>
    </w:div>
    <w:div w:id="1930845792">
      <w:bodyDiv w:val="1"/>
      <w:marLeft w:val="0"/>
      <w:marRight w:val="0"/>
      <w:marTop w:val="0"/>
      <w:marBottom w:val="0"/>
      <w:divBdr>
        <w:top w:val="none" w:sz="0" w:space="0" w:color="auto"/>
        <w:left w:val="none" w:sz="0" w:space="0" w:color="auto"/>
        <w:bottom w:val="none" w:sz="0" w:space="0" w:color="auto"/>
        <w:right w:val="none" w:sz="0" w:space="0" w:color="auto"/>
      </w:divBdr>
    </w:div>
    <w:div w:id="1931498655">
      <w:bodyDiv w:val="1"/>
      <w:marLeft w:val="0"/>
      <w:marRight w:val="0"/>
      <w:marTop w:val="0"/>
      <w:marBottom w:val="0"/>
      <w:divBdr>
        <w:top w:val="none" w:sz="0" w:space="0" w:color="auto"/>
        <w:left w:val="none" w:sz="0" w:space="0" w:color="auto"/>
        <w:bottom w:val="none" w:sz="0" w:space="0" w:color="auto"/>
        <w:right w:val="none" w:sz="0" w:space="0" w:color="auto"/>
      </w:divBdr>
    </w:div>
    <w:div w:id="1931545511">
      <w:bodyDiv w:val="1"/>
      <w:marLeft w:val="0"/>
      <w:marRight w:val="0"/>
      <w:marTop w:val="0"/>
      <w:marBottom w:val="0"/>
      <w:divBdr>
        <w:top w:val="none" w:sz="0" w:space="0" w:color="auto"/>
        <w:left w:val="none" w:sz="0" w:space="0" w:color="auto"/>
        <w:bottom w:val="none" w:sz="0" w:space="0" w:color="auto"/>
        <w:right w:val="none" w:sz="0" w:space="0" w:color="auto"/>
      </w:divBdr>
    </w:div>
    <w:div w:id="1932397886">
      <w:bodyDiv w:val="1"/>
      <w:marLeft w:val="0"/>
      <w:marRight w:val="0"/>
      <w:marTop w:val="0"/>
      <w:marBottom w:val="0"/>
      <w:divBdr>
        <w:top w:val="none" w:sz="0" w:space="0" w:color="auto"/>
        <w:left w:val="none" w:sz="0" w:space="0" w:color="auto"/>
        <w:bottom w:val="none" w:sz="0" w:space="0" w:color="auto"/>
        <w:right w:val="none" w:sz="0" w:space="0" w:color="auto"/>
      </w:divBdr>
    </w:div>
    <w:div w:id="1932467321">
      <w:bodyDiv w:val="1"/>
      <w:marLeft w:val="0"/>
      <w:marRight w:val="0"/>
      <w:marTop w:val="0"/>
      <w:marBottom w:val="0"/>
      <w:divBdr>
        <w:top w:val="none" w:sz="0" w:space="0" w:color="auto"/>
        <w:left w:val="none" w:sz="0" w:space="0" w:color="auto"/>
        <w:bottom w:val="none" w:sz="0" w:space="0" w:color="auto"/>
        <w:right w:val="none" w:sz="0" w:space="0" w:color="auto"/>
      </w:divBdr>
    </w:div>
    <w:div w:id="1932814648">
      <w:bodyDiv w:val="1"/>
      <w:marLeft w:val="0"/>
      <w:marRight w:val="0"/>
      <w:marTop w:val="0"/>
      <w:marBottom w:val="0"/>
      <w:divBdr>
        <w:top w:val="none" w:sz="0" w:space="0" w:color="auto"/>
        <w:left w:val="none" w:sz="0" w:space="0" w:color="auto"/>
        <w:bottom w:val="none" w:sz="0" w:space="0" w:color="auto"/>
        <w:right w:val="none" w:sz="0" w:space="0" w:color="auto"/>
      </w:divBdr>
    </w:div>
    <w:div w:id="1932933191">
      <w:bodyDiv w:val="1"/>
      <w:marLeft w:val="0"/>
      <w:marRight w:val="0"/>
      <w:marTop w:val="0"/>
      <w:marBottom w:val="0"/>
      <w:divBdr>
        <w:top w:val="none" w:sz="0" w:space="0" w:color="auto"/>
        <w:left w:val="none" w:sz="0" w:space="0" w:color="auto"/>
        <w:bottom w:val="none" w:sz="0" w:space="0" w:color="auto"/>
        <w:right w:val="none" w:sz="0" w:space="0" w:color="auto"/>
      </w:divBdr>
    </w:div>
    <w:div w:id="1933393851">
      <w:bodyDiv w:val="1"/>
      <w:marLeft w:val="0"/>
      <w:marRight w:val="0"/>
      <w:marTop w:val="0"/>
      <w:marBottom w:val="0"/>
      <w:divBdr>
        <w:top w:val="none" w:sz="0" w:space="0" w:color="auto"/>
        <w:left w:val="none" w:sz="0" w:space="0" w:color="auto"/>
        <w:bottom w:val="none" w:sz="0" w:space="0" w:color="auto"/>
        <w:right w:val="none" w:sz="0" w:space="0" w:color="auto"/>
      </w:divBdr>
    </w:div>
    <w:div w:id="1934432799">
      <w:bodyDiv w:val="1"/>
      <w:marLeft w:val="0"/>
      <w:marRight w:val="0"/>
      <w:marTop w:val="0"/>
      <w:marBottom w:val="0"/>
      <w:divBdr>
        <w:top w:val="none" w:sz="0" w:space="0" w:color="auto"/>
        <w:left w:val="none" w:sz="0" w:space="0" w:color="auto"/>
        <w:bottom w:val="none" w:sz="0" w:space="0" w:color="auto"/>
        <w:right w:val="none" w:sz="0" w:space="0" w:color="auto"/>
      </w:divBdr>
    </w:div>
    <w:div w:id="1936287072">
      <w:bodyDiv w:val="1"/>
      <w:marLeft w:val="0"/>
      <w:marRight w:val="0"/>
      <w:marTop w:val="0"/>
      <w:marBottom w:val="0"/>
      <w:divBdr>
        <w:top w:val="none" w:sz="0" w:space="0" w:color="auto"/>
        <w:left w:val="none" w:sz="0" w:space="0" w:color="auto"/>
        <w:bottom w:val="none" w:sz="0" w:space="0" w:color="auto"/>
        <w:right w:val="none" w:sz="0" w:space="0" w:color="auto"/>
      </w:divBdr>
    </w:div>
    <w:div w:id="1936665947">
      <w:bodyDiv w:val="1"/>
      <w:marLeft w:val="0"/>
      <w:marRight w:val="0"/>
      <w:marTop w:val="0"/>
      <w:marBottom w:val="0"/>
      <w:divBdr>
        <w:top w:val="none" w:sz="0" w:space="0" w:color="auto"/>
        <w:left w:val="none" w:sz="0" w:space="0" w:color="auto"/>
        <w:bottom w:val="none" w:sz="0" w:space="0" w:color="auto"/>
        <w:right w:val="none" w:sz="0" w:space="0" w:color="auto"/>
      </w:divBdr>
    </w:div>
    <w:div w:id="1937597345">
      <w:bodyDiv w:val="1"/>
      <w:marLeft w:val="0"/>
      <w:marRight w:val="0"/>
      <w:marTop w:val="0"/>
      <w:marBottom w:val="0"/>
      <w:divBdr>
        <w:top w:val="none" w:sz="0" w:space="0" w:color="auto"/>
        <w:left w:val="none" w:sz="0" w:space="0" w:color="auto"/>
        <w:bottom w:val="none" w:sz="0" w:space="0" w:color="auto"/>
        <w:right w:val="none" w:sz="0" w:space="0" w:color="auto"/>
      </w:divBdr>
    </w:div>
    <w:div w:id="1938437875">
      <w:bodyDiv w:val="1"/>
      <w:marLeft w:val="0"/>
      <w:marRight w:val="0"/>
      <w:marTop w:val="0"/>
      <w:marBottom w:val="0"/>
      <w:divBdr>
        <w:top w:val="none" w:sz="0" w:space="0" w:color="auto"/>
        <w:left w:val="none" w:sz="0" w:space="0" w:color="auto"/>
        <w:bottom w:val="none" w:sz="0" w:space="0" w:color="auto"/>
        <w:right w:val="none" w:sz="0" w:space="0" w:color="auto"/>
      </w:divBdr>
    </w:div>
    <w:div w:id="1939216044">
      <w:bodyDiv w:val="1"/>
      <w:marLeft w:val="0"/>
      <w:marRight w:val="0"/>
      <w:marTop w:val="0"/>
      <w:marBottom w:val="0"/>
      <w:divBdr>
        <w:top w:val="none" w:sz="0" w:space="0" w:color="auto"/>
        <w:left w:val="none" w:sz="0" w:space="0" w:color="auto"/>
        <w:bottom w:val="none" w:sz="0" w:space="0" w:color="auto"/>
        <w:right w:val="none" w:sz="0" w:space="0" w:color="auto"/>
      </w:divBdr>
    </w:div>
    <w:div w:id="1939871665">
      <w:bodyDiv w:val="1"/>
      <w:marLeft w:val="0"/>
      <w:marRight w:val="0"/>
      <w:marTop w:val="0"/>
      <w:marBottom w:val="0"/>
      <w:divBdr>
        <w:top w:val="none" w:sz="0" w:space="0" w:color="auto"/>
        <w:left w:val="none" w:sz="0" w:space="0" w:color="auto"/>
        <w:bottom w:val="none" w:sz="0" w:space="0" w:color="auto"/>
        <w:right w:val="none" w:sz="0" w:space="0" w:color="auto"/>
      </w:divBdr>
    </w:div>
    <w:div w:id="1941258438">
      <w:bodyDiv w:val="1"/>
      <w:marLeft w:val="0"/>
      <w:marRight w:val="0"/>
      <w:marTop w:val="0"/>
      <w:marBottom w:val="0"/>
      <w:divBdr>
        <w:top w:val="none" w:sz="0" w:space="0" w:color="auto"/>
        <w:left w:val="none" w:sz="0" w:space="0" w:color="auto"/>
        <w:bottom w:val="none" w:sz="0" w:space="0" w:color="auto"/>
        <w:right w:val="none" w:sz="0" w:space="0" w:color="auto"/>
      </w:divBdr>
    </w:div>
    <w:div w:id="1942836277">
      <w:bodyDiv w:val="1"/>
      <w:marLeft w:val="0"/>
      <w:marRight w:val="0"/>
      <w:marTop w:val="0"/>
      <w:marBottom w:val="0"/>
      <w:divBdr>
        <w:top w:val="none" w:sz="0" w:space="0" w:color="auto"/>
        <w:left w:val="none" w:sz="0" w:space="0" w:color="auto"/>
        <w:bottom w:val="none" w:sz="0" w:space="0" w:color="auto"/>
        <w:right w:val="none" w:sz="0" w:space="0" w:color="auto"/>
      </w:divBdr>
    </w:div>
    <w:div w:id="1943877104">
      <w:bodyDiv w:val="1"/>
      <w:marLeft w:val="0"/>
      <w:marRight w:val="0"/>
      <w:marTop w:val="0"/>
      <w:marBottom w:val="0"/>
      <w:divBdr>
        <w:top w:val="none" w:sz="0" w:space="0" w:color="auto"/>
        <w:left w:val="none" w:sz="0" w:space="0" w:color="auto"/>
        <w:bottom w:val="none" w:sz="0" w:space="0" w:color="auto"/>
        <w:right w:val="none" w:sz="0" w:space="0" w:color="auto"/>
      </w:divBdr>
    </w:div>
    <w:div w:id="1945264846">
      <w:bodyDiv w:val="1"/>
      <w:marLeft w:val="0"/>
      <w:marRight w:val="0"/>
      <w:marTop w:val="0"/>
      <w:marBottom w:val="0"/>
      <w:divBdr>
        <w:top w:val="none" w:sz="0" w:space="0" w:color="auto"/>
        <w:left w:val="none" w:sz="0" w:space="0" w:color="auto"/>
        <w:bottom w:val="none" w:sz="0" w:space="0" w:color="auto"/>
        <w:right w:val="none" w:sz="0" w:space="0" w:color="auto"/>
      </w:divBdr>
    </w:div>
    <w:div w:id="1945457388">
      <w:bodyDiv w:val="1"/>
      <w:marLeft w:val="0"/>
      <w:marRight w:val="0"/>
      <w:marTop w:val="0"/>
      <w:marBottom w:val="0"/>
      <w:divBdr>
        <w:top w:val="none" w:sz="0" w:space="0" w:color="auto"/>
        <w:left w:val="none" w:sz="0" w:space="0" w:color="auto"/>
        <w:bottom w:val="none" w:sz="0" w:space="0" w:color="auto"/>
        <w:right w:val="none" w:sz="0" w:space="0" w:color="auto"/>
      </w:divBdr>
    </w:div>
    <w:div w:id="1947033919">
      <w:bodyDiv w:val="1"/>
      <w:marLeft w:val="0"/>
      <w:marRight w:val="0"/>
      <w:marTop w:val="0"/>
      <w:marBottom w:val="0"/>
      <w:divBdr>
        <w:top w:val="none" w:sz="0" w:space="0" w:color="auto"/>
        <w:left w:val="none" w:sz="0" w:space="0" w:color="auto"/>
        <w:bottom w:val="none" w:sz="0" w:space="0" w:color="auto"/>
        <w:right w:val="none" w:sz="0" w:space="0" w:color="auto"/>
      </w:divBdr>
    </w:div>
    <w:div w:id="1947226851">
      <w:bodyDiv w:val="1"/>
      <w:marLeft w:val="0"/>
      <w:marRight w:val="0"/>
      <w:marTop w:val="0"/>
      <w:marBottom w:val="0"/>
      <w:divBdr>
        <w:top w:val="none" w:sz="0" w:space="0" w:color="auto"/>
        <w:left w:val="none" w:sz="0" w:space="0" w:color="auto"/>
        <w:bottom w:val="none" w:sz="0" w:space="0" w:color="auto"/>
        <w:right w:val="none" w:sz="0" w:space="0" w:color="auto"/>
      </w:divBdr>
    </w:div>
    <w:div w:id="1947691831">
      <w:bodyDiv w:val="1"/>
      <w:marLeft w:val="0"/>
      <w:marRight w:val="0"/>
      <w:marTop w:val="0"/>
      <w:marBottom w:val="0"/>
      <w:divBdr>
        <w:top w:val="none" w:sz="0" w:space="0" w:color="auto"/>
        <w:left w:val="none" w:sz="0" w:space="0" w:color="auto"/>
        <w:bottom w:val="none" w:sz="0" w:space="0" w:color="auto"/>
        <w:right w:val="none" w:sz="0" w:space="0" w:color="auto"/>
      </w:divBdr>
    </w:div>
    <w:div w:id="1951084105">
      <w:bodyDiv w:val="1"/>
      <w:marLeft w:val="0"/>
      <w:marRight w:val="0"/>
      <w:marTop w:val="0"/>
      <w:marBottom w:val="0"/>
      <w:divBdr>
        <w:top w:val="none" w:sz="0" w:space="0" w:color="auto"/>
        <w:left w:val="none" w:sz="0" w:space="0" w:color="auto"/>
        <w:bottom w:val="none" w:sz="0" w:space="0" w:color="auto"/>
        <w:right w:val="none" w:sz="0" w:space="0" w:color="auto"/>
      </w:divBdr>
    </w:div>
    <w:div w:id="1951088011">
      <w:bodyDiv w:val="1"/>
      <w:marLeft w:val="0"/>
      <w:marRight w:val="0"/>
      <w:marTop w:val="0"/>
      <w:marBottom w:val="0"/>
      <w:divBdr>
        <w:top w:val="none" w:sz="0" w:space="0" w:color="auto"/>
        <w:left w:val="none" w:sz="0" w:space="0" w:color="auto"/>
        <w:bottom w:val="none" w:sz="0" w:space="0" w:color="auto"/>
        <w:right w:val="none" w:sz="0" w:space="0" w:color="auto"/>
      </w:divBdr>
    </w:div>
    <w:div w:id="1951888693">
      <w:bodyDiv w:val="1"/>
      <w:marLeft w:val="0"/>
      <w:marRight w:val="0"/>
      <w:marTop w:val="0"/>
      <w:marBottom w:val="0"/>
      <w:divBdr>
        <w:top w:val="none" w:sz="0" w:space="0" w:color="auto"/>
        <w:left w:val="none" w:sz="0" w:space="0" w:color="auto"/>
        <w:bottom w:val="none" w:sz="0" w:space="0" w:color="auto"/>
        <w:right w:val="none" w:sz="0" w:space="0" w:color="auto"/>
      </w:divBdr>
    </w:div>
    <w:div w:id="1952004997">
      <w:bodyDiv w:val="1"/>
      <w:marLeft w:val="0"/>
      <w:marRight w:val="0"/>
      <w:marTop w:val="0"/>
      <w:marBottom w:val="0"/>
      <w:divBdr>
        <w:top w:val="none" w:sz="0" w:space="0" w:color="auto"/>
        <w:left w:val="none" w:sz="0" w:space="0" w:color="auto"/>
        <w:bottom w:val="none" w:sz="0" w:space="0" w:color="auto"/>
        <w:right w:val="none" w:sz="0" w:space="0" w:color="auto"/>
      </w:divBdr>
    </w:div>
    <w:div w:id="1952660012">
      <w:bodyDiv w:val="1"/>
      <w:marLeft w:val="0"/>
      <w:marRight w:val="0"/>
      <w:marTop w:val="0"/>
      <w:marBottom w:val="0"/>
      <w:divBdr>
        <w:top w:val="none" w:sz="0" w:space="0" w:color="auto"/>
        <w:left w:val="none" w:sz="0" w:space="0" w:color="auto"/>
        <w:bottom w:val="none" w:sz="0" w:space="0" w:color="auto"/>
        <w:right w:val="none" w:sz="0" w:space="0" w:color="auto"/>
      </w:divBdr>
    </w:div>
    <w:div w:id="1952934146">
      <w:bodyDiv w:val="1"/>
      <w:marLeft w:val="0"/>
      <w:marRight w:val="0"/>
      <w:marTop w:val="0"/>
      <w:marBottom w:val="0"/>
      <w:divBdr>
        <w:top w:val="none" w:sz="0" w:space="0" w:color="auto"/>
        <w:left w:val="none" w:sz="0" w:space="0" w:color="auto"/>
        <w:bottom w:val="none" w:sz="0" w:space="0" w:color="auto"/>
        <w:right w:val="none" w:sz="0" w:space="0" w:color="auto"/>
      </w:divBdr>
    </w:div>
    <w:div w:id="1953516514">
      <w:bodyDiv w:val="1"/>
      <w:marLeft w:val="0"/>
      <w:marRight w:val="0"/>
      <w:marTop w:val="0"/>
      <w:marBottom w:val="0"/>
      <w:divBdr>
        <w:top w:val="none" w:sz="0" w:space="0" w:color="auto"/>
        <w:left w:val="none" w:sz="0" w:space="0" w:color="auto"/>
        <w:bottom w:val="none" w:sz="0" w:space="0" w:color="auto"/>
        <w:right w:val="none" w:sz="0" w:space="0" w:color="auto"/>
      </w:divBdr>
    </w:div>
    <w:div w:id="1956251092">
      <w:bodyDiv w:val="1"/>
      <w:marLeft w:val="0"/>
      <w:marRight w:val="0"/>
      <w:marTop w:val="0"/>
      <w:marBottom w:val="0"/>
      <w:divBdr>
        <w:top w:val="none" w:sz="0" w:space="0" w:color="auto"/>
        <w:left w:val="none" w:sz="0" w:space="0" w:color="auto"/>
        <w:bottom w:val="none" w:sz="0" w:space="0" w:color="auto"/>
        <w:right w:val="none" w:sz="0" w:space="0" w:color="auto"/>
      </w:divBdr>
    </w:div>
    <w:div w:id="1957367614">
      <w:bodyDiv w:val="1"/>
      <w:marLeft w:val="0"/>
      <w:marRight w:val="0"/>
      <w:marTop w:val="0"/>
      <w:marBottom w:val="0"/>
      <w:divBdr>
        <w:top w:val="none" w:sz="0" w:space="0" w:color="auto"/>
        <w:left w:val="none" w:sz="0" w:space="0" w:color="auto"/>
        <w:bottom w:val="none" w:sz="0" w:space="0" w:color="auto"/>
        <w:right w:val="none" w:sz="0" w:space="0" w:color="auto"/>
      </w:divBdr>
    </w:div>
    <w:div w:id="1959213193">
      <w:bodyDiv w:val="1"/>
      <w:marLeft w:val="0"/>
      <w:marRight w:val="0"/>
      <w:marTop w:val="0"/>
      <w:marBottom w:val="0"/>
      <w:divBdr>
        <w:top w:val="none" w:sz="0" w:space="0" w:color="auto"/>
        <w:left w:val="none" w:sz="0" w:space="0" w:color="auto"/>
        <w:bottom w:val="none" w:sz="0" w:space="0" w:color="auto"/>
        <w:right w:val="none" w:sz="0" w:space="0" w:color="auto"/>
      </w:divBdr>
    </w:div>
    <w:div w:id="1959603252">
      <w:bodyDiv w:val="1"/>
      <w:marLeft w:val="0"/>
      <w:marRight w:val="0"/>
      <w:marTop w:val="0"/>
      <w:marBottom w:val="0"/>
      <w:divBdr>
        <w:top w:val="none" w:sz="0" w:space="0" w:color="auto"/>
        <w:left w:val="none" w:sz="0" w:space="0" w:color="auto"/>
        <w:bottom w:val="none" w:sz="0" w:space="0" w:color="auto"/>
        <w:right w:val="none" w:sz="0" w:space="0" w:color="auto"/>
      </w:divBdr>
    </w:div>
    <w:div w:id="1959947670">
      <w:bodyDiv w:val="1"/>
      <w:marLeft w:val="0"/>
      <w:marRight w:val="0"/>
      <w:marTop w:val="0"/>
      <w:marBottom w:val="0"/>
      <w:divBdr>
        <w:top w:val="none" w:sz="0" w:space="0" w:color="auto"/>
        <w:left w:val="none" w:sz="0" w:space="0" w:color="auto"/>
        <w:bottom w:val="none" w:sz="0" w:space="0" w:color="auto"/>
        <w:right w:val="none" w:sz="0" w:space="0" w:color="auto"/>
      </w:divBdr>
    </w:div>
    <w:div w:id="1962881958">
      <w:bodyDiv w:val="1"/>
      <w:marLeft w:val="0"/>
      <w:marRight w:val="0"/>
      <w:marTop w:val="0"/>
      <w:marBottom w:val="0"/>
      <w:divBdr>
        <w:top w:val="none" w:sz="0" w:space="0" w:color="auto"/>
        <w:left w:val="none" w:sz="0" w:space="0" w:color="auto"/>
        <w:bottom w:val="none" w:sz="0" w:space="0" w:color="auto"/>
        <w:right w:val="none" w:sz="0" w:space="0" w:color="auto"/>
      </w:divBdr>
    </w:div>
    <w:div w:id="1963071893">
      <w:bodyDiv w:val="1"/>
      <w:marLeft w:val="0"/>
      <w:marRight w:val="0"/>
      <w:marTop w:val="0"/>
      <w:marBottom w:val="0"/>
      <w:divBdr>
        <w:top w:val="none" w:sz="0" w:space="0" w:color="auto"/>
        <w:left w:val="none" w:sz="0" w:space="0" w:color="auto"/>
        <w:bottom w:val="none" w:sz="0" w:space="0" w:color="auto"/>
        <w:right w:val="none" w:sz="0" w:space="0" w:color="auto"/>
      </w:divBdr>
    </w:div>
    <w:div w:id="1968386833">
      <w:bodyDiv w:val="1"/>
      <w:marLeft w:val="0"/>
      <w:marRight w:val="0"/>
      <w:marTop w:val="0"/>
      <w:marBottom w:val="0"/>
      <w:divBdr>
        <w:top w:val="none" w:sz="0" w:space="0" w:color="auto"/>
        <w:left w:val="none" w:sz="0" w:space="0" w:color="auto"/>
        <w:bottom w:val="none" w:sz="0" w:space="0" w:color="auto"/>
        <w:right w:val="none" w:sz="0" w:space="0" w:color="auto"/>
      </w:divBdr>
    </w:div>
    <w:div w:id="1968853085">
      <w:bodyDiv w:val="1"/>
      <w:marLeft w:val="0"/>
      <w:marRight w:val="0"/>
      <w:marTop w:val="0"/>
      <w:marBottom w:val="0"/>
      <w:divBdr>
        <w:top w:val="none" w:sz="0" w:space="0" w:color="auto"/>
        <w:left w:val="none" w:sz="0" w:space="0" w:color="auto"/>
        <w:bottom w:val="none" w:sz="0" w:space="0" w:color="auto"/>
        <w:right w:val="none" w:sz="0" w:space="0" w:color="auto"/>
      </w:divBdr>
    </w:div>
    <w:div w:id="1973241614">
      <w:bodyDiv w:val="1"/>
      <w:marLeft w:val="0"/>
      <w:marRight w:val="0"/>
      <w:marTop w:val="0"/>
      <w:marBottom w:val="0"/>
      <w:divBdr>
        <w:top w:val="none" w:sz="0" w:space="0" w:color="auto"/>
        <w:left w:val="none" w:sz="0" w:space="0" w:color="auto"/>
        <w:bottom w:val="none" w:sz="0" w:space="0" w:color="auto"/>
        <w:right w:val="none" w:sz="0" w:space="0" w:color="auto"/>
      </w:divBdr>
    </w:div>
    <w:div w:id="1973552861">
      <w:bodyDiv w:val="1"/>
      <w:marLeft w:val="0"/>
      <w:marRight w:val="0"/>
      <w:marTop w:val="0"/>
      <w:marBottom w:val="0"/>
      <w:divBdr>
        <w:top w:val="none" w:sz="0" w:space="0" w:color="auto"/>
        <w:left w:val="none" w:sz="0" w:space="0" w:color="auto"/>
        <w:bottom w:val="none" w:sz="0" w:space="0" w:color="auto"/>
        <w:right w:val="none" w:sz="0" w:space="0" w:color="auto"/>
      </w:divBdr>
    </w:div>
    <w:div w:id="1974408325">
      <w:bodyDiv w:val="1"/>
      <w:marLeft w:val="0"/>
      <w:marRight w:val="0"/>
      <w:marTop w:val="0"/>
      <w:marBottom w:val="0"/>
      <w:divBdr>
        <w:top w:val="none" w:sz="0" w:space="0" w:color="auto"/>
        <w:left w:val="none" w:sz="0" w:space="0" w:color="auto"/>
        <w:bottom w:val="none" w:sz="0" w:space="0" w:color="auto"/>
        <w:right w:val="none" w:sz="0" w:space="0" w:color="auto"/>
      </w:divBdr>
    </w:div>
    <w:div w:id="1975326072">
      <w:bodyDiv w:val="1"/>
      <w:marLeft w:val="0"/>
      <w:marRight w:val="0"/>
      <w:marTop w:val="0"/>
      <w:marBottom w:val="0"/>
      <w:divBdr>
        <w:top w:val="none" w:sz="0" w:space="0" w:color="auto"/>
        <w:left w:val="none" w:sz="0" w:space="0" w:color="auto"/>
        <w:bottom w:val="none" w:sz="0" w:space="0" w:color="auto"/>
        <w:right w:val="none" w:sz="0" w:space="0" w:color="auto"/>
      </w:divBdr>
    </w:div>
    <w:div w:id="1980185301">
      <w:bodyDiv w:val="1"/>
      <w:marLeft w:val="0"/>
      <w:marRight w:val="0"/>
      <w:marTop w:val="0"/>
      <w:marBottom w:val="0"/>
      <w:divBdr>
        <w:top w:val="none" w:sz="0" w:space="0" w:color="auto"/>
        <w:left w:val="none" w:sz="0" w:space="0" w:color="auto"/>
        <w:bottom w:val="none" w:sz="0" w:space="0" w:color="auto"/>
        <w:right w:val="none" w:sz="0" w:space="0" w:color="auto"/>
      </w:divBdr>
    </w:div>
    <w:div w:id="1981307085">
      <w:bodyDiv w:val="1"/>
      <w:marLeft w:val="0"/>
      <w:marRight w:val="0"/>
      <w:marTop w:val="0"/>
      <w:marBottom w:val="0"/>
      <w:divBdr>
        <w:top w:val="none" w:sz="0" w:space="0" w:color="auto"/>
        <w:left w:val="none" w:sz="0" w:space="0" w:color="auto"/>
        <w:bottom w:val="none" w:sz="0" w:space="0" w:color="auto"/>
        <w:right w:val="none" w:sz="0" w:space="0" w:color="auto"/>
      </w:divBdr>
    </w:div>
    <w:div w:id="1983385194">
      <w:bodyDiv w:val="1"/>
      <w:marLeft w:val="0"/>
      <w:marRight w:val="0"/>
      <w:marTop w:val="0"/>
      <w:marBottom w:val="0"/>
      <w:divBdr>
        <w:top w:val="none" w:sz="0" w:space="0" w:color="auto"/>
        <w:left w:val="none" w:sz="0" w:space="0" w:color="auto"/>
        <w:bottom w:val="none" w:sz="0" w:space="0" w:color="auto"/>
        <w:right w:val="none" w:sz="0" w:space="0" w:color="auto"/>
      </w:divBdr>
    </w:div>
    <w:div w:id="1984381839">
      <w:bodyDiv w:val="1"/>
      <w:marLeft w:val="0"/>
      <w:marRight w:val="0"/>
      <w:marTop w:val="0"/>
      <w:marBottom w:val="0"/>
      <w:divBdr>
        <w:top w:val="none" w:sz="0" w:space="0" w:color="auto"/>
        <w:left w:val="none" w:sz="0" w:space="0" w:color="auto"/>
        <w:bottom w:val="none" w:sz="0" w:space="0" w:color="auto"/>
        <w:right w:val="none" w:sz="0" w:space="0" w:color="auto"/>
      </w:divBdr>
    </w:div>
    <w:div w:id="1984694698">
      <w:bodyDiv w:val="1"/>
      <w:marLeft w:val="0"/>
      <w:marRight w:val="0"/>
      <w:marTop w:val="0"/>
      <w:marBottom w:val="0"/>
      <w:divBdr>
        <w:top w:val="none" w:sz="0" w:space="0" w:color="auto"/>
        <w:left w:val="none" w:sz="0" w:space="0" w:color="auto"/>
        <w:bottom w:val="none" w:sz="0" w:space="0" w:color="auto"/>
        <w:right w:val="none" w:sz="0" w:space="0" w:color="auto"/>
      </w:divBdr>
    </w:div>
    <w:div w:id="1986355142">
      <w:bodyDiv w:val="1"/>
      <w:marLeft w:val="0"/>
      <w:marRight w:val="0"/>
      <w:marTop w:val="0"/>
      <w:marBottom w:val="0"/>
      <w:divBdr>
        <w:top w:val="none" w:sz="0" w:space="0" w:color="auto"/>
        <w:left w:val="none" w:sz="0" w:space="0" w:color="auto"/>
        <w:bottom w:val="none" w:sz="0" w:space="0" w:color="auto"/>
        <w:right w:val="none" w:sz="0" w:space="0" w:color="auto"/>
      </w:divBdr>
    </w:div>
    <w:div w:id="1986396574">
      <w:bodyDiv w:val="1"/>
      <w:marLeft w:val="0"/>
      <w:marRight w:val="0"/>
      <w:marTop w:val="0"/>
      <w:marBottom w:val="0"/>
      <w:divBdr>
        <w:top w:val="none" w:sz="0" w:space="0" w:color="auto"/>
        <w:left w:val="none" w:sz="0" w:space="0" w:color="auto"/>
        <w:bottom w:val="none" w:sz="0" w:space="0" w:color="auto"/>
        <w:right w:val="none" w:sz="0" w:space="0" w:color="auto"/>
      </w:divBdr>
    </w:div>
    <w:div w:id="1986666192">
      <w:bodyDiv w:val="1"/>
      <w:marLeft w:val="0"/>
      <w:marRight w:val="0"/>
      <w:marTop w:val="0"/>
      <w:marBottom w:val="0"/>
      <w:divBdr>
        <w:top w:val="none" w:sz="0" w:space="0" w:color="auto"/>
        <w:left w:val="none" w:sz="0" w:space="0" w:color="auto"/>
        <w:bottom w:val="none" w:sz="0" w:space="0" w:color="auto"/>
        <w:right w:val="none" w:sz="0" w:space="0" w:color="auto"/>
      </w:divBdr>
    </w:div>
    <w:div w:id="1988777622">
      <w:bodyDiv w:val="1"/>
      <w:marLeft w:val="0"/>
      <w:marRight w:val="0"/>
      <w:marTop w:val="0"/>
      <w:marBottom w:val="0"/>
      <w:divBdr>
        <w:top w:val="none" w:sz="0" w:space="0" w:color="auto"/>
        <w:left w:val="none" w:sz="0" w:space="0" w:color="auto"/>
        <w:bottom w:val="none" w:sz="0" w:space="0" w:color="auto"/>
        <w:right w:val="none" w:sz="0" w:space="0" w:color="auto"/>
      </w:divBdr>
    </w:div>
    <w:div w:id="1989627371">
      <w:bodyDiv w:val="1"/>
      <w:marLeft w:val="0"/>
      <w:marRight w:val="0"/>
      <w:marTop w:val="0"/>
      <w:marBottom w:val="0"/>
      <w:divBdr>
        <w:top w:val="none" w:sz="0" w:space="0" w:color="auto"/>
        <w:left w:val="none" w:sz="0" w:space="0" w:color="auto"/>
        <w:bottom w:val="none" w:sz="0" w:space="0" w:color="auto"/>
        <w:right w:val="none" w:sz="0" w:space="0" w:color="auto"/>
      </w:divBdr>
    </w:div>
    <w:div w:id="1993361483">
      <w:bodyDiv w:val="1"/>
      <w:marLeft w:val="0"/>
      <w:marRight w:val="0"/>
      <w:marTop w:val="0"/>
      <w:marBottom w:val="0"/>
      <w:divBdr>
        <w:top w:val="none" w:sz="0" w:space="0" w:color="auto"/>
        <w:left w:val="none" w:sz="0" w:space="0" w:color="auto"/>
        <w:bottom w:val="none" w:sz="0" w:space="0" w:color="auto"/>
        <w:right w:val="none" w:sz="0" w:space="0" w:color="auto"/>
      </w:divBdr>
    </w:div>
    <w:div w:id="1995721411">
      <w:bodyDiv w:val="1"/>
      <w:marLeft w:val="0"/>
      <w:marRight w:val="0"/>
      <w:marTop w:val="0"/>
      <w:marBottom w:val="0"/>
      <w:divBdr>
        <w:top w:val="none" w:sz="0" w:space="0" w:color="auto"/>
        <w:left w:val="none" w:sz="0" w:space="0" w:color="auto"/>
        <w:bottom w:val="none" w:sz="0" w:space="0" w:color="auto"/>
        <w:right w:val="none" w:sz="0" w:space="0" w:color="auto"/>
      </w:divBdr>
    </w:div>
    <w:div w:id="1996492066">
      <w:bodyDiv w:val="1"/>
      <w:marLeft w:val="0"/>
      <w:marRight w:val="0"/>
      <w:marTop w:val="0"/>
      <w:marBottom w:val="0"/>
      <w:divBdr>
        <w:top w:val="none" w:sz="0" w:space="0" w:color="auto"/>
        <w:left w:val="none" w:sz="0" w:space="0" w:color="auto"/>
        <w:bottom w:val="none" w:sz="0" w:space="0" w:color="auto"/>
        <w:right w:val="none" w:sz="0" w:space="0" w:color="auto"/>
      </w:divBdr>
    </w:div>
    <w:div w:id="1998653273">
      <w:bodyDiv w:val="1"/>
      <w:marLeft w:val="0"/>
      <w:marRight w:val="0"/>
      <w:marTop w:val="0"/>
      <w:marBottom w:val="0"/>
      <w:divBdr>
        <w:top w:val="none" w:sz="0" w:space="0" w:color="auto"/>
        <w:left w:val="none" w:sz="0" w:space="0" w:color="auto"/>
        <w:bottom w:val="none" w:sz="0" w:space="0" w:color="auto"/>
        <w:right w:val="none" w:sz="0" w:space="0" w:color="auto"/>
      </w:divBdr>
    </w:div>
    <w:div w:id="1998683245">
      <w:bodyDiv w:val="1"/>
      <w:marLeft w:val="0"/>
      <w:marRight w:val="0"/>
      <w:marTop w:val="0"/>
      <w:marBottom w:val="0"/>
      <w:divBdr>
        <w:top w:val="none" w:sz="0" w:space="0" w:color="auto"/>
        <w:left w:val="none" w:sz="0" w:space="0" w:color="auto"/>
        <w:bottom w:val="none" w:sz="0" w:space="0" w:color="auto"/>
        <w:right w:val="none" w:sz="0" w:space="0" w:color="auto"/>
      </w:divBdr>
    </w:div>
    <w:div w:id="1998721968">
      <w:bodyDiv w:val="1"/>
      <w:marLeft w:val="0"/>
      <w:marRight w:val="0"/>
      <w:marTop w:val="0"/>
      <w:marBottom w:val="0"/>
      <w:divBdr>
        <w:top w:val="none" w:sz="0" w:space="0" w:color="auto"/>
        <w:left w:val="none" w:sz="0" w:space="0" w:color="auto"/>
        <w:bottom w:val="none" w:sz="0" w:space="0" w:color="auto"/>
        <w:right w:val="none" w:sz="0" w:space="0" w:color="auto"/>
      </w:divBdr>
    </w:div>
    <w:div w:id="1998729764">
      <w:bodyDiv w:val="1"/>
      <w:marLeft w:val="0"/>
      <w:marRight w:val="0"/>
      <w:marTop w:val="0"/>
      <w:marBottom w:val="0"/>
      <w:divBdr>
        <w:top w:val="none" w:sz="0" w:space="0" w:color="auto"/>
        <w:left w:val="none" w:sz="0" w:space="0" w:color="auto"/>
        <w:bottom w:val="none" w:sz="0" w:space="0" w:color="auto"/>
        <w:right w:val="none" w:sz="0" w:space="0" w:color="auto"/>
      </w:divBdr>
    </w:div>
    <w:div w:id="1999766887">
      <w:bodyDiv w:val="1"/>
      <w:marLeft w:val="0"/>
      <w:marRight w:val="0"/>
      <w:marTop w:val="0"/>
      <w:marBottom w:val="0"/>
      <w:divBdr>
        <w:top w:val="none" w:sz="0" w:space="0" w:color="auto"/>
        <w:left w:val="none" w:sz="0" w:space="0" w:color="auto"/>
        <w:bottom w:val="none" w:sz="0" w:space="0" w:color="auto"/>
        <w:right w:val="none" w:sz="0" w:space="0" w:color="auto"/>
      </w:divBdr>
    </w:div>
    <w:div w:id="2001735882">
      <w:bodyDiv w:val="1"/>
      <w:marLeft w:val="0"/>
      <w:marRight w:val="0"/>
      <w:marTop w:val="0"/>
      <w:marBottom w:val="0"/>
      <w:divBdr>
        <w:top w:val="none" w:sz="0" w:space="0" w:color="auto"/>
        <w:left w:val="none" w:sz="0" w:space="0" w:color="auto"/>
        <w:bottom w:val="none" w:sz="0" w:space="0" w:color="auto"/>
        <w:right w:val="none" w:sz="0" w:space="0" w:color="auto"/>
      </w:divBdr>
    </w:div>
    <w:div w:id="2001738860">
      <w:bodyDiv w:val="1"/>
      <w:marLeft w:val="0"/>
      <w:marRight w:val="0"/>
      <w:marTop w:val="0"/>
      <w:marBottom w:val="0"/>
      <w:divBdr>
        <w:top w:val="none" w:sz="0" w:space="0" w:color="auto"/>
        <w:left w:val="none" w:sz="0" w:space="0" w:color="auto"/>
        <w:bottom w:val="none" w:sz="0" w:space="0" w:color="auto"/>
        <w:right w:val="none" w:sz="0" w:space="0" w:color="auto"/>
      </w:divBdr>
    </w:div>
    <w:div w:id="2003854690">
      <w:bodyDiv w:val="1"/>
      <w:marLeft w:val="0"/>
      <w:marRight w:val="0"/>
      <w:marTop w:val="0"/>
      <w:marBottom w:val="0"/>
      <w:divBdr>
        <w:top w:val="none" w:sz="0" w:space="0" w:color="auto"/>
        <w:left w:val="none" w:sz="0" w:space="0" w:color="auto"/>
        <w:bottom w:val="none" w:sz="0" w:space="0" w:color="auto"/>
        <w:right w:val="none" w:sz="0" w:space="0" w:color="auto"/>
      </w:divBdr>
    </w:div>
    <w:div w:id="2007398306">
      <w:bodyDiv w:val="1"/>
      <w:marLeft w:val="0"/>
      <w:marRight w:val="0"/>
      <w:marTop w:val="0"/>
      <w:marBottom w:val="0"/>
      <w:divBdr>
        <w:top w:val="none" w:sz="0" w:space="0" w:color="auto"/>
        <w:left w:val="none" w:sz="0" w:space="0" w:color="auto"/>
        <w:bottom w:val="none" w:sz="0" w:space="0" w:color="auto"/>
        <w:right w:val="none" w:sz="0" w:space="0" w:color="auto"/>
      </w:divBdr>
    </w:div>
    <w:div w:id="2007591759">
      <w:bodyDiv w:val="1"/>
      <w:marLeft w:val="0"/>
      <w:marRight w:val="0"/>
      <w:marTop w:val="0"/>
      <w:marBottom w:val="0"/>
      <w:divBdr>
        <w:top w:val="none" w:sz="0" w:space="0" w:color="auto"/>
        <w:left w:val="none" w:sz="0" w:space="0" w:color="auto"/>
        <w:bottom w:val="none" w:sz="0" w:space="0" w:color="auto"/>
        <w:right w:val="none" w:sz="0" w:space="0" w:color="auto"/>
      </w:divBdr>
    </w:div>
    <w:div w:id="2009091652">
      <w:bodyDiv w:val="1"/>
      <w:marLeft w:val="0"/>
      <w:marRight w:val="0"/>
      <w:marTop w:val="0"/>
      <w:marBottom w:val="0"/>
      <w:divBdr>
        <w:top w:val="none" w:sz="0" w:space="0" w:color="auto"/>
        <w:left w:val="none" w:sz="0" w:space="0" w:color="auto"/>
        <w:bottom w:val="none" w:sz="0" w:space="0" w:color="auto"/>
        <w:right w:val="none" w:sz="0" w:space="0" w:color="auto"/>
      </w:divBdr>
    </w:div>
    <w:div w:id="2009137306">
      <w:bodyDiv w:val="1"/>
      <w:marLeft w:val="0"/>
      <w:marRight w:val="0"/>
      <w:marTop w:val="0"/>
      <w:marBottom w:val="0"/>
      <w:divBdr>
        <w:top w:val="none" w:sz="0" w:space="0" w:color="auto"/>
        <w:left w:val="none" w:sz="0" w:space="0" w:color="auto"/>
        <w:bottom w:val="none" w:sz="0" w:space="0" w:color="auto"/>
        <w:right w:val="none" w:sz="0" w:space="0" w:color="auto"/>
      </w:divBdr>
    </w:div>
    <w:div w:id="2009556381">
      <w:bodyDiv w:val="1"/>
      <w:marLeft w:val="0"/>
      <w:marRight w:val="0"/>
      <w:marTop w:val="0"/>
      <w:marBottom w:val="0"/>
      <w:divBdr>
        <w:top w:val="none" w:sz="0" w:space="0" w:color="auto"/>
        <w:left w:val="none" w:sz="0" w:space="0" w:color="auto"/>
        <w:bottom w:val="none" w:sz="0" w:space="0" w:color="auto"/>
        <w:right w:val="none" w:sz="0" w:space="0" w:color="auto"/>
      </w:divBdr>
    </w:div>
    <w:div w:id="2010209139">
      <w:bodyDiv w:val="1"/>
      <w:marLeft w:val="0"/>
      <w:marRight w:val="0"/>
      <w:marTop w:val="0"/>
      <w:marBottom w:val="0"/>
      <w:divBdr>
        <w:top w:val="none" w:sz="0" w:space="0" w:color="auto"/>
        <w:left w:val="none" w:sz="0" w:space="0" w:color="auto"/>
        <w:bottom w:val="none" w:sz="0" w:space="0" w:color="auto"/>
        <w:right w:val="none" w:sz="0" w:space="0" w:color="auto"/>
      </w:divBdr>
    </w:div>
    <w:div w:id="2011135584">
      <w:bodyDiv w:val="1"/>
      <w:marLeft w:val="0"/>
      <w:marRight w:val="0"/>
      <w:marTop w:val="0"/>
      <w:marBottom w:val="0"/>
      <w:divBdr>
        <w:top w:val="none" w:sz="0" w:space="0" w:color="auto"/>
        <w:left w:val="none" w:sz="0" w:space="0" w:color="auto"/>
        <w:bottom w:val="none" w:sz="0" w:space="0" w:color="auto"/>
        <w:right w:val="none" w:sz="0" w:space="0" w:color="auto"/>
      </w:divBdr>
    </w:div>
    <w:div w:id="2011910762">
      <w:bodyDiv w:val="1"/>
      <w:marLeft w:val="0"/>
      <w:marRight w:val="0"/>
      <w:marTop w:val="0"/>
      <w:marBottom w:val="0"/>
      <w:divBdr>
        <w:top w:val="none" w:sz="0" w:space="0" w:color="auto"/>
        <w:left w:val="none" w:sz="0" w:space="0" w:color="auto"/>
        <w:bottom w:val="none" w:sz="0" w:space="0" w:color="auto"/>
        <w:right w:val="none" w:sz="0" w:space="0" w:color="auto"/>
      </w:divBdr>
    </w:div>
    <w:div w:id="2012637726">
      <w:bodyDiv w:val="1"/>
      <w:marLeft w:val="0"/>
      <w:marRight w:val="0"/>
      <w:marTop w:val="0"/>
      <w:marBottom w:val="0"/>
      <w:divBdr>
        <w:top w:val="none" w:sz="0" w:space="0" w:color="auto"/>
        <w:left w:val="none" w:sz="0" w:space="0" w:color="auto"/>
        <w:bottom w:val="none" w:sz="0" w:space="0" w:color="auto"/>
        <w:right w:val="none" w:sz="0" w:space="0" w:color="auto"/>
      </w:divBdr>
    </w:div>
    <w:div w:id="2013144497">
      <w:bodyDiv w:val="1"/>
      <w:marLeft w:val="0"/>
      <w:marRight w:val="0"/>
      <w:marTop w:val="0"/>
      <w:marBottom w:val="0"/>
      <w:divBdr>
        <w:top w:val="none" w:sz="0" w:space="0" w:color="auto"/>
        <w:left w:val="none" w:sz="0" w:space="0" w:color="auto"/>
        <w:bottom w:val="none" w:sz="0" w:space="0" w:color="auto"/>
        <w:right w:val="none" w:sz="0" w:space="0" w:color="auto"/>
      </w:divBdr>
    </w:div>
    <w:div w:id="2013339212">
      <w:bodyDiv w:val="1"/>
      <w:marLeft w:val="0"/>
      <w:marRight w:val="0"/>
      <w:marTop w:val="0"/>
      <w:marBottom w:val="0"/>
      <w:divBdr>
        <w:top w:val="none" w:sz="0" w:space="0" w:color="auto"/>
        <w:left w:val="none" w:sz="0" w:space="0" w:color="auto"/>
        <w:bottom w:val="none" w:sz="0" w:space="0" w:color="auto"/>
        <w:right w:val="none" w:sz="0" w:space="0" w:color="auto"/>
      </w:divBdr>
    </w:div>
    <w:div w:id="2014069170">
      <w:bodyDiv w:val="1"/>
      <w:marLeft w:val="0"/>
      <w:marRight w:val="0"/>
      <w:marTop w:val="0"/>
      <w:marBottom w:val="0"/>
      <w:divBdr>
        <w:top w:val="none" w:sz="0" w:space="0" w:color="auto"/>
        <w:left w:val="none" w:sz="0" w:space="0" w:color="auto"/>
        <w:bottom w:val="none" w:sz="0" w:space="0" w:color="auto"/>
        <w:right w:val="none" w:sz="0" w:space="0" w:color="auto"/>
      </w:divBdr>
    </w:div>
    <w:div w:id="2021855931">
      <w:bodyDiv w:val="1"/>
      <w:marLeft w:val="0"/>
      <w:marRight w:val="0"/>
      <w:marTop w:val="0"/>
      <w:marBottom w:val="0"/>
      <w:divBdr>
        <w:top w:val="none" w:sz="0" w:space="0" w:color="auto"/>
        <w:left w:val="none" w:sz="0" w:space="0" w:color="auto"/>
        <w:bottom w:val="none" w:sz="0" w:space="0" w:color="auto"/>
        <w:right w:val="none" w:sz="0" w:space="0" w:color="auto"/>
      </w:divBdr>
    </w:div>
    <w:div w:id="2023509571">
      <w:bodyDiv w:val="1"/>
      <w:marLeft w:val="0"/>
      <w:marRight w:val="0"/>
      <w:marTop w:val="0"/>
      <w:marBottom w:val="0"/>
      <w:divBdr>
        <w:top w:val="none" w:sz="0" w:space="0" w:color="auto"/>
        <w:left w:val="none" w:sz="0" w:space="0" w:color="auto"/>
        <w:bottom w:val="none" w:sz="0" w:space="0" w:color="auto"/>
        <w:right w:val="none" w:sz="0" w:space="0" w:color="auto"/>
      </w:divBdr>
    </w:div>
    <w:div w:id="2023777301">
      <w:bodyDiv w:val="1"/>
      <w:marLeft w:val="0"/>
      <w:marRight w:val="0"/>
      <w:marTop w:val="0"/>
      <w:marBottom w:val="0"/>
      <w:divBdr>
        <w:top w:val="none" w:sz="0" w:space="0" w:color="auto"/>
        <w:left w:val="none" w:sz="0" w:space="0" w:color="auto"/>
        <w:bottom w:val="none" w:sz="0" w:space="0" w:color="auto"/>
        <w:right w:val="none" w:sz="0" w:space="0" w:color="auto"/>
      </w:divBdr>
    </w:div>
    <w:div w:id="2024089068">
      <w:bodyDiv w:val="1"/>
      <w:marLeft w:val="0"/>
      <w:marRight w:val="0"/>
      <w:marTop w:val="0"/>
      <w:marBottom w:val="0"/>
      <w:divBdr>
        <w:top w:val="none" w:sz="0" w:space="0" w:color="auto"/>
        <w:left w:val="none" w:sz="0" w:space="0" w:color="auto"/>
        <w:bottom w:val="none" w:sz="0" w:space="0" w:color="auto"/>
        <w:right w:val="none" w:sz="0" w:space="0" w:color="auto"/>
      </w:divBdr>
    </w:div>
    <w:div w:id="2027780271">
      <w:bodyDiv w:val="1"/>
      <w:marLeft w:val="0"/>
      <w:marRight w:val="0"/>
      <w:marTop w:val="0"/>
      <w:marBottom w:val="0"/>
      <w:divBdr>
        <w:top w:val="none" w:sz="0" w:space="0" w:color="auto"/>
        <w:left w:val="none" w:sz="0" w:space="0" w:color="auto"/>
        <w:bottom w:val="none" w:sz="0" w:space="0" w:color="auto"/>
        <w:right w:val="none" w:sz="0" w:space="0" w:color="auto"/>
      </w:divBdr>
    </w:div>
    <w:div w:id="2029483147">
      <w:bodyDiv w:val="1"/>
      <w:marLeft w:val="0"/>
      <w:marRight w:val="0"/>
      <w:marTop w:val="0"/>
      <w:marBottom w:val="0"/>
      <w:divBdr>
        <w:top w:val="none" w:sz="0" w:space="0" w:color="auto"/>
        <w:left w:val="none" w:sz="0" w:space="0" w:color="auto"/>
        <w:bottom w:val="none" w:sz="0" w:space="0" w:color="auto"/>
        <w:right w:val="none" w:sz="0" w:space="0" w:color="auto"/>
      </w:divBdr>
    </w:div>
    <w:div w:id="2029796953">
      <w:bodyDiv w:val="1"/>
      <w:marLeft w:val="0"/>
      <w:marRight w:val="0"/>
      <w:marTop w:val="0"/>
      <w:marBottom w:val="0"/>
      <w:divBdr>
        <w:top w:val="none" w:sz="0" w:space="0" w:color="auto"/>
        <w:left w:val="none" w:sz="0" w:space="0" w:color="auto"/>
        <w:bottom w:val="none" w:sz="0" w:space="0" w:color="auto"/>
        <w:right w:val="none" w:sz="0" w:space="0" w:color="auto"/>
      </w:divBdr>
    </w:div>
    <w:div w:id="2030058923">
      <w:bodyDiv w:val="1"/>
      <w:marLeft w:val="0"/>
      <w:marRight w:val="0"/>
      <w:marTop w:val="0"/>
      <w:marBottom w:val="0"/>
      <w:divBdr>
        <w:top w:val="none" w:sz="0" w:space="0" w:color="auto"/>
        <w:left w:val="none" w:sz="0" w:space="0" w:color="auto"/>
        <w:bottom w:val="none" w:sz="0" w:space="0" w:color="auto"/>
        <w:right w:val="none" w:sz="0" w:space="0" w:color="auto"/>
      </w:divBdr>
    </w:div>
    <w:div w:id="2030135489">
      <w:bodyDiv w:val="1"/>
      <w:marLeft w:val="0"/>
      <w:marRight w:val="0"/>
      <w:marTop w:val="0"/>
      <w:marBottom w:val="0"/>
      <w:divBdr>
        <w:top w:val="none" w:sz="0" w:space="0" w:color="auto"/>
        <w:left w:val="none" w:sz="0" w:space="0" w:color="auto"/>
        <w:bottom w:val="none" w:sz="0" w:space="0" w:color="auto"/>
        <w:right w:val="none" w:sz="0" w:space="0" w:color="auto"/>
      </w:divBdr>
    </w:div>
    <w:div w:id="2031372216">
      <w:bodyDiv w:val="1"/>
      <w:marLeft w:val="0"/>
      <w:marRight w:val="0"/>
      <w:marTop w:val="0"/>
      <w:marBottom w:val="0"/>
      <w:divBdr>
        <w:top w:val="none" w:sz="0" w:space="0" w:color="auto"/>
        <w:left w:val="none" w:sz="0" w:space="0" w:color="auto"/>
        <w:bottom w:val="none" w:sz="0" w:space="0" w:color="auto"/>
        <w:right w:val="none" w:sz="0" w:space="0" w:color="auto"/>
      </w:divBdr>
    </w:div>
    <w:div w:id="2033335207">
      <w:bodyDiv w:val="1"/>
      <w:marLeft w:val="0"/>
      <w:marRight w:val="0"/>
      <w:marTop w:val="0"/>
      <w:marBottom w:val="0"/>
      <w:divBdr>
        <w:top w:val="none" w:sz="0" w:space="0" w:color="auto"/>
        <w:left w:val="none" w:sz="0" w:space="0" w:color="auto"/>
        <w:bottom w:val="none" w:sz="0" w:space="0" w:color="auto"/>
        <w:right w:val="none" w:sz="0" w:space="0" w:color="auto"/>
      </w:divBdr>
    </w:div>
    <w:div w:id="2035300366">
      <w:bodyDiv w:val="1"/>
      <w:marLeft w:val="0"/>
      <w:marRight w:val="0"/>
      <w:marTop w:val="0"/>
      <w:marBottom w:val="0"/>
      <w:divBdr>
        <w:top w:val="none" w:sz="0" w:space="0" w:color="auto"/>
        <w:left w:val="none" w:sz="0" w:space="0" w:color="auto"/>
        <w:bottom w:val="none" w:sz="0" w:space="0" w:color="auto"/>
        <w:right w:val="none" w:sz="0" w:space="0" w:color="auto"/>
      </w:divBdr>
    </w:div>
    <w:div w:id="2037924445">
      <w:bodyDiv w:val="1"/>
      <w:marLeft w:val="0"/>
      <w:marRight w:val="0"/>
      <w:marTop w:val="0"/>
      <w:marBottom w:val="0"/>
      <w:divBdr>
        <w:top w:val="none" w:sz="0" w:space="0" w:color="auto"/>
        <w:left w:val="none" w:sz="0" w:space="0" w:color="auto"/>
        <w:bottom w:val="none" w:sz="0" w:space="0" w:color="auto"/>
        <w:right w:val="none" w:sz="0" w:space="0" w:color="auto"/>
      </w:divBdr>
    </w:div>
    <w:div w:id="2037999080">
      <w:bodyDiv w:val="1"/>
      <w:marLeft w:val="0"/>
      <w:marRight w:val="0"/>
      <w:marTop w:val="0"/>
      <w:marBottom w:val="0"/>
      <w:divBdr>
        <w:top w:val="none" w:sz="0" w:space="0" w:color="auto"/>
        <w:left w:val="none" w:sz="0" w:space="0" w:color="auto"/>
        <w:bottom w:val="none" w:sz="0" w:space="0" w:color="auto"/>
        <w:right w:val="none" w:sz="0" w:space="0" w:color="auto"/>
      </w:divBdr>
    </w:div>
    <w:div w:id="2038311206">
      <w:bodyDiv w:val="1"/>
      <w:marLeft w:val="0"/>
      <w:marRight w:val="0"/>
      <w:marTop w:val="0"/>
      <w:marBottom w:val="0"/>
      <w:divBdr>
        <w:top w:val="none" w:sz="0" w:space="0" w:color="auto"/>
        <w:left w:val="none" w:sz="0" w:space="0" w:color="auto"/>
        <w:bottom w:val="none" w:sz="0" w:space="0" w:color="auto"/>
        <w:right w:val="none" w:sz="0" w:space="0" w:color="auto"/>
      </w:divBdr>
    </w:div>
    <w:div w:id="2040736081">
      <w:bodyDiv w:val="1"/>
      <w:marLeft w:val="0"/>
      <w:marRight w:val="0"/>
      <w:marTop w:val="0"/>
      <w:marBottom w:val="0"/>
      <w:divBdr>
        <w:top w:val="none" w:sz="0" w:space="0" w:color="auto"/>
        <w:left w:val="none" w:sz="0" w:space="0" w:color="auto"/>
        <w:bottom w:val="none" w:sz="0" w:space="0" w:color="auto"/>
        <w:right w:val="none" w:sz="0" w:space="0" w:color="auto"/>
      </w:divBdr>
    </w:div>
    <w:div w:id="2042435322">
      <w:bodyDiv w:val="1"/>
      <w:marLeft w:val="0"/>
      <w:marRight w:val="0"/>
      <w:marTop w:val="0"/>
      <w:marBottom w:val="0"/>
      <w:divBdr>
        <w:top w:val="none" w:sz="0" w:space="0" w:color="auto"/>
        <w:left w:val="none" w:sz="0" w:space="0" w:color="auto"/>
        <w:bottom w:val="none" w:sz="0" w:space="0" w:color="auto"/>
        <w:right w:val="none" w:sz="0" w:space="0" w:color="auto"/>
      </w:divBdr>
    </w:div>
    <w:div w:id="2043169833">
      <w:bodyDiv w:val="1"/>
      <w:marLeft w:val="0"/>
      <w:marRight w:val="0"/>
      <w:marTop w:val="0"/>
      <w:marBottom w:val="0"/>
      <w:divBdr>
        <w:top w:val="none" w:sz="0" w:space="0" w:color="auto"/>
        <w:left w:val="none" w:sz="0" w:space="0" w:color="auto"/>
        <w:bottom w:val="none" w:sz="0" w:space="0" w:color="auto"/>
        <w:right w:val="none" w:sz="0" w:space="0" w:color="auto"/>
      </w:divBdr>
    </w:div>
    <w:div w:id="2047246218">
      <w:bodyDiv w:val="1"/>
      <w:marLeft w:val="0"/>
      <w:marRight w:val="0"/>
      <w:marTop w:val="0"/>
      <w:marBottom w:val="0"/>
      <w:divBdr>
        <w:top w:val="none" w:sz="0" w:space="0" w:color="auto"/>
        <w:left w:val="none" w:sz="0" w:space="0" w:color="auto"/>
        <w:bottom w:val="none" w:sz="0" w:space="0" w:color="auto"/>
        <w:right w:val="none" w:sz="0" w:space="0" w:color="auto"/>
      </w:divBdr>
    </w:div>
    <w:div w:id="2047291786">
      <w:bodyDiv w:val="1"/>
      <w:marLeft w:val="0"/>
      <w:marRight w:val="0"/>
      <w:marTop w:val="0"/>
      <w:marBottom w:val="0"/>
      <w:divBdr>
        <w:top w:val="none" w:sz="0" w:space="0" w:color="auto"/>
        <w:left w:val="none" w:sz="0" w:space="0" w:color="auto"/>
        <w:bottom w:val="none" w:sz="0" w:space="0" w:color="auto"/>
        <w:right w:val="none" w:sz="0" w:space="0" w:color="auto"/>
      </w:divBdr>
    </w:div>
    <w:div w:id="2047756940">
      <w:bodyDiv w:val="1"/>
      <w:marLeft w:val="0"/>
      <w:marRight w:val="0"/>
      <w:marTop w:val="0"/>
      <w:marBottom w:val="0"/>
      <w:divBdr>
        <w:top w:val="none" w:sz="0" w:space="0" w:color="auto"/>
        <w:left w:val="none" w:sz="0" w:space="0" w:color="auto"/>
        <w:bottom w:val="none" w:sz="0" w:space="0" w:color="auto"/>
        <w:right w:val="none" w:sz="0" w:space="0" w:color="auto"/>
      </w:divBdr>
    </w:div>
    <w:div w:id="2049451454">
      <w:bodyDiv w:val="1"/>
      <w:marLeft w:val="0"/>
      <w:marRight w:val="0"/>
      <w:marTop w:val="0"/>
      <w:marBottom w:val="0"/>
      <w:divBdr>
        <w:top w:val="none" w:sz="0" w:space="0" w:color="auto"/>
        <w:left w:val="none" w:sz="0" w:space="0" w:color="auto"/>
        <w:bottom w:val="none" w:sz="0" w:space="0" w:color="auto"/>
        <w:right w:val="none" w:sz="0" w:space="0" w:color="auto"/>
      </w:divBdr>
    </w:div>
    <w:div w:id="2050108446">
      <w:bodyDiv w:val="1"/>
      <w:marLeft w:val="0"/>
      <w:marRight w:val="0"/>
      <w:marTop w:val="0"/>
      <w:marBottom w:val="0"/>
      <w:divBdr>
        <w:top w:val="none" w:sz="0" w:space="0" w:color="auto"/>
        <w:left w:val="none" w:sz="0" w:space="0" w:color="auto"/>
        <w:bottom w:val="none" w:sz="0" w:space="0" w:color="auto"/>
        <w:right w:val="none" w:sz="0" w:space="0" w:color="auto"/>
      </w:divBdr>
    </w:div>
    <w:div w:id="2050370980">
      <w:bodyDiv w:val="1"/>
      <w:marLeft w:val="0"/>
      <w:marRight w:val="0"/>
      <w:marTop w:val="0"/>
      <w:marBottom w:val="0"/>
      <w:divBdr>
        <w:top w:val="none" w:sz="0" w:space="0" w:color="auto"/>
        <w:left w:val="none" w:sz="0" w:space="0" w:color="auto"/>
        <w:bottom w:val="none" w:sz="0" w:space="0" w:color="auto"/>
        <w:right w:val="none" w:sz="0" w:space="0" w:color="auto"/>
      </w:divBdr>
    </w:div>
    <w:div w:id="2053571901">
      <w:bodyDiv w:val="1"/>
      <w:marLeft w:val="0"/>
      <w:marRight w:val="0"/>
      <w:marTop w:val="0"/>
      <w:marBottom w:val="0"/>
      <w:divBdr>
        <w:top w:val="none" w:sz="0" w:space="0" w:color="auto"/>
        <w:left w:val="none" w:sz="0" w:space="0" w:color="auto"/>
        <w:bottom w:val="none" w:sz="0" w:space="0" w:color="auto"/>
        <w:right w:val="none" w:sz="0" w:space="0" w:color="auto"/>
      </w:divBdr>
    </w:div>
    <w:div w:id="2054452864">
      <w:bodyDiv w:val="1"/>
      <w:marLeft w:val="0"/>
      <w:marRight w:val="0"/>
      <w:marTop w:val="0"/>
      <w:marBottom w:val="0"/>
      <w:divBdr>
        <w:top w:val="none" w:sz="0" w:space="0" w:color="auto"/>
        <w:left w:val="none" w:sz="0" w:space="0" w:color="auto"/>
        <w:bottom w:val="none" w:sz="0" w:space="0" w:color="auto"/>
        <w:right w:val="none" w:sz="0" w:space="0" w:color="auto"/>
      </w:divBdr>
    </w:div>
    <w:div w:id="2057512184">
      <w:bodyDiv w:val="1"/>
      <w:marLeft w:val="0"/>
      <w:marRight w:val="0"/>
      <w:marTop w:val="0"/>
      <w:marBottom w:val="0"/>
      <w:divBdr>
        <w:top w:val="none" w:sz="0" w:space="0" w:color="auto"/>
        <w:left w:val="none" w:sz="0" w:space="0" w:color="auto"/>
        <w:bottom w:val="none" w:sz="0" w:space="0" w:color="auto"/>
        <w:right w:val="none" w:sz="0" w:space="0" w:color="auto"/>
      </w:divBdr>
    </w:div>
    <w:div w:id="2059697926">
      <w:bodyDiv w:val="1"/>
      <w:marLeft w:val="0"/>
      <w:marRight w:val="0"/>
      <w:marTop w:val="0"/>
      <w:marBottom w:val="0"/>
      <w:divBdr>
        <w:top w:val="none" w:sz="0" w:space="0" w:color="auto"/>
        <w:left w:val="none" w:sz="0" w:space="0" w:color="auto"/>
        <w:bottom w:val="none" w:sz="0" w:space="0" w:color="auto"/>
        <w:right w:val="none" w:sz="0" w:space="0" w:color="auto"/>
      </w:divBdr>
    </w:div>
    <w:div w:id="2060666514">
      <w:bodyDiv w:val="1"/>
      <w:marLeft w:val="0"/>
      <w:marRight w:val="0"/>
      <w:marTop w:val="0"/>
      <w:marBottom w:val="0"/>
      <w:divBdr>
        <w:top w:val="none" w:sz="0" w:space="0" w:color="auto"/>
        <w:left w:val="none" w:sz="0" w:space="0" w:color="auto"/>
        <w:bottom w:val="none" w:sz="0" w:space="0" w:color="auto"/>
        <w:right w:val="none" w:sz="0" w:space="0" w:color="auto"/>
      </w:divBdr>
    </w:div>
    <w:div w:id="2061979165">
      <w:bodyDiv w:val="1"/>
      <w:marLeft w:val="0"/>
      <w:marRight w:val="0"/>
      <w:marTop w:val="0"/>
      <w:marBottom w:val="0"/>
      <w:divBdr>
        <w:top w:val="none" w:sz="0" w:space="0" w:color="auto"/>
        <w:left w:val="none" w:sz="0" w:space="0" w:color="auto"/>
        <w:bottom w:val="none" w:sz="0" w:space="0" w:color="auto"/>
        <w:right w:val="none" w:sz="0" w:space="0" w:color="auto"/>
      </w:divBdr>
    </w:div>
    <w:div w:id="2062711499">
      <w:bodyDiv w:val="1"/>
      <w:marLeft w:val="0"/>
      <w:marRight w:val="0"/>
      <w:marTop w:val="0"/>
      <w:marBottom w:val="0"/>
      <w:divBdr>
        <w:top w:val="none" w:sz="0" w:space="0" w:color="auto"/>
        <w:left w:val="none" w:sz="0" w:space="0" w:color="auto"/>
        <w:bottom w:val="none" w:sz="0" w:space="0" w:color="auto"/>
        <w:right w:val="none" w:sz="0" w:space="0" w:color="auto"/>
      </w:divBdr>
    </w:div>
    <w:div w:id="2063944792">
      <w:bodyDiv w:val="1"/>
      <w:marLeft w:val="0"/>
      <w:marRight w:val="0"/>
      <w:marTop w:val="0"/>
      <w:marBottom w:val="0"/>
      <w:divBdr>
        <w:top w:val="none" w:sz="0" w:space="0" w:color="auto"/>
        <w:left w:val="none" w:sz="0" w:space="0" w:color="auto"/>
        <w:bottom w:val="none" w:sz="0" w:space="0" w:color="auto"/>
        <w:right w:val="none" w:sz="0" w:space="0" w:color="auto"/>
      </w:divBdr>
    </w:div>
    <w:div w:id="2064869136">
      <w:bodyDiv w:val="1"/>
      <w:marLeft w:val="0"/>
      <w:marRight w:val="0"/>
      <w:marTop w:val="0"/>
      <w:marBottom w:val="0"/>
      <w:divBdr>
        <w:top w:val="none" w:sz="0" w:space="0" w:color="auto"/>
        <w:left w:val="none" w:sz="0" w:space="0" w:color="auto"/>
        <w:bottom w:val="none" w:sz="0" w:space="0" w:color="auto"/>
        <w:right w:val="none" w:sz="0" w:space="0" w:color="auto"/>
      </w:divBdr>
    </w:div>
    <w:div w:id="2065760569">
      <w:bodyDiv w:val="1"/>
      <w:marLeft w:val="0"/>
      <w:marRight w:val="0"/>
      <w:marTop w:val="0"/>
      <w:marBottom w:val="0"/>
      <w:divBdr>
        <w:top w:val="none" w:sz="0" w:space="0" w:color="auto"/>
        <w:left w:val="none" w:sz="0" w:space="0" w:color="auto"/>
        <w:bottom w:val="none" w:sz="0" w:space="0" w:color="auto"/>
        <w:right w:val="none" w:sz="0" w:space="0" w:color="auto"/>
      </w:divBdr>
    </w:div>
    <w:div w:id="2071615246">
      <w:bodyDiv w:val="1"/>
      <w:marLeft w:val="0"/>
      <w:marRight w:val="0"/>
      <w:marTop w:val="0"/>
      <w:marBottom w:val="0"/>
      <w:divBdr>
        <w:top w:val="none" w:sz="0" w:space="0" w:color="auto"/>
        <w:left w:val="none" w:sz="0" w:space="0" w:color="auto"/>
        <w:bottom w:val="none" w:sz="0" w:space="0" w:color="auto"/>
        <w:right w:val="none" w:sz="0" w:space="0" w:color="auto"/>
      </w:divBdr>
    </w:div>
    <w:div w:id="2072845132">
      <w:bodyDiv w:val="1"/>
      <w:marLeft w:val="0"/>
      <w:marRight w:val="0"/>
      <w:marTop w:val="0"/>
      <w:marBottom w:val="0"/>
      <w:divBdr>
        <w:top w:val="none" w:sz="0" w:space="0" w:color="auto"/>
        <w:left w:val="none" w:sz="0" w:space="0" w:color="auto"/>
        <w:bottom w:val="none" w:sz="0" w:space="0" w:color="auto"/>
        <w:right w:val="none" w:sz="0" w:space="0" w:color="auto"/>
      </w:divBdr>
    </w:div>
    <w:div w:id="2074624467">
      <w:bodyDiv w:val="1"/>
      <w:marLeft w:val="0"/>
      <w:marRight w:val="0"/>
      <w:marTop w:val="0"/>
      <w:marBottom w:val="0"/>
      <w:divBdr>
        <w:top w:val="none" w:sz="0" w:space="0" w:color="auto"/>
        <w:left w:val="none" w:sz="0" w:space="0" w:color="auto"/>
        <w:bottom w:val="none" w:sz="0" w:space="0" w:color="auto"/>
        <w:right w:val="none" w:sz="0" w:space="0" w:color="auto"/>
      </w:divBdr>
    </w:div>
    <w:div w:id="2074768761">
      <w:bodyDiv w:val="1"/>
      <w:marLeft w:val="0"/>
      <w:marRight w:val="0"/>
      <w:marTop w:val="0"/>
      <w:marBottom w:val="0"/>
      <w:divBdr>
        <w:top w:val="none" w:sz="0" w:space="0" w:color="auto"/>
        <w:left w:val="none" w:sz="0" w:space="0" w:color="auto"/>
        <w:bottom w:val="none" w:sz="0" w:space="0" w:color="auto"/>
        <w:right w:val="none" w:sz="0" w:space="0" w:color="auto"/>
      </w:divBdr>
    </w:div>
    <w:div w:id="2075541222">
      <w:bodyDiv w:val="1"/>
      <w:marLeft w:val="0"/>
      <w:marRight w:val="0"/>
      <w:marTop w:val="0"/>
      <w:marBottom w:val="0"/>
      <w:divBdr>
        <w:top w:val="none" w:sz="0" w:space="0" w:color="auto"/>
        <w:left w:val="none" w:sz="0" w:space="0" w:color="auto"/>
        <w:bottom w:val="none" w:sz="0" w:space="0" w:color="auto"/>
        <w:right w:val="none" w:sz="0" w:space="0" w:color="auto"/>
      </w:divBdr>
    </w:div>
    <w:div w:id="2076316732">
      <w:bodyDiv w:val="1"/>
      <w:marLeft w:val="0"/>
      <w:marRight w:val="0"/>
      <w:marTop w:val="0"/>
      <w:marBottom w:val="0"/>
      <w:divBdr>
        <w:top w:val="none" w:sz="0" w:space="0" w:color="auto"/>
        <w:left w:val="none" w:sz="0" w:space="0" w:color="auto"/>
        <w:bottom w:val="none" w:sz="0" w:space="0" w:color="auto"/>
        <w:right w:val="none" w:sz="0" w:space="0" w:color="auto"/>
      </w:divBdr>
    </w:div>
    <w:div w:id="2077583215">
      <w:bodyDiv w:val="1"/>
      <w:marLeft w:val="0"/>
      <w:marRight w:val="0"/>
      <w:marTop w:val="0"/>
      <w:marBottom w:val="0"/>
      <w:divBdr>
        <w:top w:val="none" w:sz="0" w:space="0" w:color="auto"/>
        <w:left w:val="none" w:sz="0" w:space="0" w:color="auto"/>
        <w:bottom w:val="none" w:sz="0" w:space="0" w:color="auto"/>
        <w:right w:val="none" w:sz="0" w:space="0" w:color="auto"/>
      </w:divBdr>
    </w:div>
    <w:div w:id="2077824510">
      <w:bodyDiv w:val="1"/>
      <w:marLeft w:val="0"/>
      <w:marRight w:val="0"/>
      <w:marTop w:val="0"/>
      <w:marBottom w:val="0"/>
      <w:divBdr>
        <w:top w:val="none" w:sz="0" w:space="0" w:color="auto"/>
        <w:left w:val="none" w:sz="0" w:space="0" w:color="auto"/>
        <w:bottom w:val="none" w:sz="0" w:space="0" w:color="auto"/>
        <w:right w:val="none" w:sz="0" w:space="0" w:color="auto"/>
      </w:divBdr>
    </w:div>
    <w:div w:id="2078823657">
      <w:bodyDiv w:val="1"/>
      <w:marLeft w:val="0"/>
      <w:marRight w:val="0"/>
      <w:marTop w:val="0"/>
      <w:marBottom w:val="0"/>
      <w:divBdr>
        <w:top w:val="none" w:sz="0" w:space="0" w:color="auto"/>
        <w:left w:val="none" w:sz="0" w:space="0" w:color="auto"/>
        <w:bottom w:val="none" w:sz="0" w:space="0" w:color="auto"/>
        <w:right w:val="none" w:sz="0" w:space="0" w:color="auto"/>
      </w:divBdr>
    </w:div>
    <w:div w:id="2078891134">
      <w:bodyDiv w:val="1"/>
      <w:marLeft w:val="0"/>
      <w:marRight w:val="0"/>
      <w:marTop w:val="0"/>
      <w:marBottom w:val="0"/>
      <w:divBdr>
        <w:top w:val="none" w:sz="0" w:space="0" w:color="auto"/>
        <w:left w:val="none" w:sz="0" w:space="0" w:color="auto"/>
        <w:bottom w:val="none" w:sz="0" w:space="0" w:color="auto"/>
        <w:right w:val="none" w:sz="0" w:space="0" w:color="auto"/>
      </w:divBdr>
    </w:div>
    <w:div w:id="2079548787">
      <w:bodyDiv w:val="1"/>
      <w:marLeft w:val="0"/>
      <w:marRight w:val="0"/>
      <w:marTop w:val="0"/>
      <w:marBottom w:val="0"/>
      <w:divBdr>
        <w:top w:val="none" w:sz="0" w:space="0" w:color="auto"/>
        <w:left w:val="none" w:sz="0" w:space="0" w:color="auto"/>
        <w:bottom w:val="none" w:sz="0" w:space="0" w:color="auto"/>
        <w:right w:val="none" w:sz="0" w:space="0" w:color="auto"/>
      </w:divBdr>
    </w:div>
    <w:div w:id="2082287038">
      <w:bodyDiv w:val="1"/>
      <w:marLeft w:val="0"/>
      <w:marRight w:val="0"/>
      <w:marTop w:val="0"/>
      <w:marBottom w:val="0"/>
      <w:divBdr>
        <w:top w:val="none" w:sz="0" w:space="0" w:color="auto"/>
        <w:left w:val="none" w:sz="0" w:space="0" w:color="auto"/>
        <w:bottom w:val="none" w:sz="0" w:space="0" w:color="auto"/>
        <w:right w:val="none" w:sz="0" w:space="0" w:color="auto"/>
      </w:divBdr>
    </w:div>
    <w:div w:id="2082367746">
      <w:bodyDiv w:val="1"/>
      <w:marLeft w:val="0"/>
      <w:marRight w:val="0"/>
      <w:marTop w:val="0"/>
      <w:marBottom w:val="0"/>
      <w:divBdr>
        <w:top w:val="none" w:sz="0" w:space="0" w:color="auto"/>
        <w:left w:val="none" w:sz="0" w:space="0" w:color="auto"/>
        <w:bottom w:val="none" w:sz="0" w:space="0" w:color="auto"/>
        <w:right w:val="none" w:sz="0" w:space="0" w:color="auto"/>
      </w:divBdr>
    </w:div>
    <w:div w:id="2082677740">
      <w:bodyDiv w:val="1"/>
      <w:marLeft w:val="0"/>
      <w:marRight w:val="0"/>
      <w:marTop w:val="0"/>
      <w:marBottom w:val="0"/>
      <w:divBdr>
        <w:top w:val="none" w:sz="0" w:space="0" w:color="auto"/>
        <w:left w:val="none" w:sz="0" w:space="0" w:color="auto"/>
        <w:bottom w:val="none" w:sz="0" w:space="0" w:color="auto"/>
        <w:right w:val="none" w:sz="0" w:space="0" w:color="auto"/>
      </w:divBdr>
    </w:div>
    <w:div w:id="2087679834">
      <w:bodyDiv w:val="1"/>
      <w:marLeft w:val="0"/>
      <w:marRight w:val="0"/>
      <w:marTop w:val="0"/>
      <w:marBottom w:val="0"/>
      <w:divBdr>
        <w:top w:val="none" w:sz="0" w:space="0" w:color="auto"/>
        <w:left w:val="none" w:sz="0" w:space="0" w:color="auto"/>
        <w:bottom w:val="none" w:sz="0" w:space="0" w:color="auto"/>
        <w:right w:val="none" w:sz="0" w:space="0" w:color="auto"/>
      </w:divBdr>
    </w:div>
    <w:div w:id="2088453229">
      <w:bodyDiv w:val="1"/>
      <w:marLeft w:val="0"/>
      <w:marRight w:val="0"/>
      <w:marTop w:val="0"/>
      <w:marBottom w:val="0"/>
      <w:divBdr>
        <w:top w:val="none" w:sz="0" w:space="0" w:color="auto"/>
        <w:left w:val="none" w:sz="0" w:space="0" w:color="auto"/>
        <w:bottom w:val="none" w:sz="0" w:space="0" w:color="auto"/>
        <w:right w:val="none" w:sz="0" w:space="0" w:color="auto"/>
      </w:divBdr>
    </w:div>
    <w:div w:id="2089884319">
      <w:bodyDiv w:val="1"/>
      <w:marLeft w:val="0"/>
      <w:marRight w:val="0"/>
      <w:marTop w:val="0"/>
      <w:marBottom w:val="0"/>
      <w:divBdr>
        <w:top w:val="none" w:sz="0" w:space="0" w:color="auto"/>
        <w:left w:val="none" w:sz="0" w:space="0" w:color="auto"/>
        <w:bottom w:val="none" w:sz="0" w:space="0" w:color="auto"/>
        <w:right w:val="none" w:sz="0" w:space="0" w:color="auto"/>
      </w:divBdr>
    </w:div>
    <w:div w:id="2090881955">
      <w:bodyDiv w:val="1"/>
      <w:marLeft w:val="0"/>
      <w:marRight w:val="0"/>
      <w:marTop w:val="0"/>
      <w:marBottom w:val="0"/>
      <w:divBdr>
        <w:top w:val="none" w:sz="0" w:space="0" w:color="auto"/>
        <w:left w:val="none" w:sz="0" w:space="0" w:color="auto"/>
        <w:bottom w:val="none" w:sz="0" w:space="0" w:color="auto"/>
        <w:right w:val="none" w:sz="0" w:space="0" w:color="auto"/>
      </w:divBdr>
    </w:div>
    <w:div w:id="2090886241">
      <w:bodyDiv w:val="1"/>
      <w:marLeft w:val="0"/>
      <w:marRight w:val="0"/>
      <w:marTop w:val="0"/>
      <w:marBottom w:val="0"/>
      <w:divBdr>
        <w:top w:val="none" w:sz="0" w:space="0" w:color="auto"/>
        <w:left w:val="none" w:sz="0" w:space="0" w:color="auto"/>
        <w:bottom w:val="none" w:sz="0" w:space="0" w:color="auto"/>
        <w:right w:val="none" w:sz="0" w:space="0" w:color="auto"/>
      </w:divBdr>
    </w:div>
    <w:div w:id="2091268705">
      <w:bodyDiv w:val="1"/>
      <w:marLeft w:val="0"/>
      <w:marRight w:val="0"/>
      <w:marTop w:val="0"/>
      <w:marBottom w:val="0"/>
      <w:divBdr>
        <w:top w:val="none" w:sz="0" w:space="0" w:color="auto"/>
        <w:left w:val="none" w:sz="0" w:space="0" w:color="auto"/>
        <w:bottom w:val="none" w:sz="0" w:space="0" w:color="auto"/>
        <w:right w:val="none" w:sz="0" w:space="0" w:color="auto"/>
      </w:divBdr>
    </w:div>
    <w:div w:id="2091542637">
      <w:bodyDiv w:val="1"/>
      <w:marLeft w:val="0"/>
      <w:marRight w:val="0"/>
      <w:marTop w:val="0"/>
      <w:marBottom w:val="0"/>
      <w:divBdr>
        <w:top w:val="none" w:sz="0" w:space="0" w:color="auto"/>
        <w:left w:val="none" w:sz="0" w:space="0" w:color="auto"/>
        <w:bottom w:val="none" w:sz="0" w:space="0" w:color="auto"/>
        <w:right w:val="none" w:sz="0" w:space="0" w:color="auto"/>
      </w:divBdr>
    </w:div>
    <w:div w:id="2092849732">
      <w:bodyDiv w:val="1"/>
      <w:marLeft w:val="0"/>
      <w:marRight w:val="0"/>
      <w:marTop w:val="0"/>
      <w:marBottom w:val="0"/>
      <w:divBdr>
        <w:top w:val="none" w:sz="0" w:space="0" w:color="auto"/>
        <w:left w:val="none" w:sz="0" w:space="0" w:color="auto"/>
        <w:bottom w:val="none" w:sz="0" w:space="0" w:color="auto"/>
        <w:right w:val="none" w:sz="0" w:space="0" w:color="auto"/>
      </w:divBdr>
    </w:div>
    <w:div w:id="2094622917">
      <w:bodyDiv w:val="1"/>
      <w:marLeft w:val="0"/>
      <w:marRight w:val="0"/>
      <w:marTop w:val="0"/>
      <w:marBottom w:val="0"/>
      <w:divBdr>
        <w:top w:val="none" w:sz="0" w:space="0" w:color="auto"/>
        <w:left w:val="none" w:sz="0" w:space="0" w:color="auto"/>
        <w:bottom w:val="none" w:sz="0" w:space="0" w:color="auto"/>
        <w:right w:val="none" w:sz="0" w:space="0" w:color="auto"/>
      </w:divBdr>
    </w:div>
    <w:div w:id="2094625739">
      <w:bodyDiv w:val="1"/>
      <w:marLeft w:val="0"/>
      <w:marRight w:val="0"/>
      <w:marTop w:val="0"/>
      <w:marBottom w:val="0"/>
      <w:divBdr>
        <w:top w:val="none" w:sz="0" w:space="0" w:color="auto"/>
        <w:left w:val="none" w:sz="0" w:space="0" w:color="auto"/>
        <w:bottom w:val="none" w:sz="0" w:space="0" w:color="auto"/>
        <w:right w:val="none" w:sz="0" w:space="0" w:color="auto"/>
      </w:divBdr>
    </w:div>
    <w:div w:id="2095929867">
      <w:bodyDiv w:val="1"/>
      <w:marLeft w:val="0"/>
      <w:marRight w:val="0"/>
      <w:marTop w:val="0"/>
      <w:marBottom w:val="0"/>
      <w:divBdr>
        <w:top w:val="none" w:sz="0" w:space="0" w:color="auto"/>
        <w:left w:val="none" w:sz="0" w:space="0" w:color="auto"/>
        <w:bottom w:val="none" w:sz="0" w:space="0" w:color="auto"/>
        <w:right w:val="none" w:sz="0" w:space="0" w:color="auto"/>
      </w:divBdr>
    </w:div>
    <w:div w:id="2097364722">
      <w:bodyDiv w:val="1"/>
      <w:marLeft w:val="0"/>
      <w:marRight w:val="0"/>
      <w:marTop w:val="0"/>
      <w:marBottom w:val="0"/>
      <w:divBdr>
        <w:top w:val="none" w:sz="0" w:space="0" w:color="auto"/>
        <w:left w:val="none" w:sz="0" w:space="0" w:color="auto"/>
        <w:bottom w:val="none" w:sz="0" w:space="0" w:color="auto"/>
        <w:right w:val="none" w:sz="0" w:space="0" w:color="auto"/>
      </w:divBdr>
    </w:div>
    <w:div w:id="2099130825">
      <w:bodyDiv w:val="1"/>
      <w:marLeft w:val="0"/>
      <w:marRight w:val="0"/>
      <w:marTop w:val="0"/>
      <w:marBottom w:val="0"/>
      <w:divBdr>
        <w:top w:val="none" w:sz="0" w:space="0" w:color="auto"/>
        <w:left w:val="none" w:sz="0" w:space="0" w:color="auto"/>
        <w:bottom w:val="none" w:sz="0" w:space="0" w:color="auto"/>
        <w:right w:val="none" w:sz="0" w:space="0" w:color="auto"/>
      </w:divBdr>
    </w:div>
    <w:div w:id="2099402123">
      <w:bodyDiv w:val="1"/>
      <w:marLeft w:val="0"/>
      <w:marRight w:val="0"/>
      <w:marTop w:val="0"/>
      <w:marBottom w:val="0"/>
      <w:divBdr>
        <w:top w:val="none" w:sz="0" w:space="0" w:color="auto"/>
        <w:left w:val="none" w:sz="0" w:space="0" w:color="auto"/>
        <w:bottom w:val="none" w:sz="0" w:space="0" w:color="auto"/>
        <w:right w:val="none" w:sz="0" w:space="0" w:color="auto"/>
      </w:divBdr>
    </w:div>
    <w:div w:id="2100369957">
      <w:bodyDiv w:val="1"/>
      <w:marLeft w:val="0"/>
      <w:marRight w:val="0"/>
      <w:marTop w:val="0"/>
      <w:marBottom w:val="0"/>
      <w:divBdr>
        <w:top w:val="none" w:sz="0" w:space="0" w:color="auto"/>
        <w:left w:val="none" w:sz="0" w:space="0" w:color="auto"/>
        <w:bottom w:val="none" w:sz="0" w:space="0" w:color="auto"/>
        <w:right w:val="none" w:sz="0" w:space="0" w:color="auto"/>
      </w:divBdr>
    </w:div>
    <w:div w:id="2100787739">
      <w:bodyDiv w:val="1"/>
      <w:marLeft w:val="0"/>
      <w:marRight w:val="0"/>
      <w:marTop w:val="0"/>
      <w:marBottom w:val="0"/>
      <w:divBdr>
        <w:top w:val="none" w:sz="0" w:space="0" w:color="auto"/>
        <w:left w:val="none" w:sz="0" w:space="0" w:color="auto"/>
        <w:bottom w:val="none" w:sz="0" w:space="0" w:color="auto"/>
        <w:right w:val="none" w:sz="0" w:space="0" w:color="auto"/>
      </w:divBdr>
    </w:div>
    <w:div w:id="2101639849">
      <w:bodyDiv w:val="1"/>
      <w:marLeft w:val="0"/>
      <w:marRight w:val="0"/>
      <w:marTop w:val="0"/>
      <w:marBottom w:val="0"/>
      <w:divBdr>
        <w:top w:val="none" w:sz="0" w:space="0" w:color="auto"/>
        <w:left w:val="none" w:sz="0" w:space="0" w:color="auto"/>
        <w:bottom w:val="none" w:sz="0" w:space="0" w:color="auto"/>
        <w:right w:val="none" w:sz="0" w:space="0" w:color="auto"/>
      </w:divBdr>
    </w:div>
    <w:div w:id="2103528226">
      <w:bodyDiv w:val="1"/>
      <w:marLeft w:val="0"/>
      <w:marRight w:val="0"/>
      <w:marTop w:val="0"/>
      <w:marBottom w:val="0"/>
      <w:divBdr>
        <w:top w:val="none" w:sz="0" w:space="0" w:color="auto"/>
        <w:left w:val="none" w:sz="0" w:space="0" w:color="auto"/>
        <w:bottom w:val="none" w:sz="0" w:space="0" w:color="auto"/>
        <w:right w:val="none" w:sz="0" w:space="0" w:color="auto"/>
      </w:divBdr>
    </w:div>
    <w:div w:id="2103912174">
      <w:bodyDiv w:val="1"/>
      <w:marLeft w:val="0"/>
      <w:marRight w:val="0"/>
      <w:marTop w:val="0"/>
      <w:marBottom w:val="0"/>
      <w:divBdr>
        <w:top w:val="none" w:sz="0" w:space="0" w:color="auto"/>
        <w:left w:val="none" w:sz="0" w:space="0" w:color="auto"/>
        <w:bottom w:val="none" w:sz="0" w:space="0" w:color="auto"/>
        <w:right w:val="none" w:sz="0" w:space="0" w:color="auto"/>
      </w:divBdr>
    </w:div>
    <w:div w:id="2105488143">
      <w:bodyDiv w:val="1"/>
      <w:marLeft w:val="0"/>
      <w:marRight w:val="0"/>
      <w:marTop w:val="0"/>
      <w:marBottom w:val="0"/>
      <w:divBdr>
        <w:top w:val="none" w:sz="0" w:space="0" w:color="auto"/>
        <w:left w:val="none" w:sz="0" w:space="0" w:color="auto"/>
        <w:bottom w:val="none" w:sz="0" w:space="0" w:color="auto"/>
        <w:right w:val="none" w:sz="0" w:space="0" w:color="auto"/>
      </w:divBdr>
    </w:div>
    <w:div w:id="2106419879">
      <w:bodyDiv w:val="1"/>
      <w:marLeft w:val="0"/>
      <w:marRight w:val="0"/>
      <w:marTop w:val="0"/>
      <w:marBottom w:val="0"/>
      <w:divBdr>
        <w:top w:val="none" w:sz="0" w:space="0" w:color="auto"/>
        <w:left w:val="none" w:sz="0" w:space="0" w:color="auto"/>
        <w:bottom w:val="none" w:sz="0" w:space="0" w:color="auto"/>
        <w:right w:val="none" w:sz="0" w:space="0" w:color="auto"/>
      </w:divBdr>
    </w:div>
    <w:div w:id="2107071071">
      <w:bodyDiv w:val="1"/>
      <w:marLeft w:val="0"/>
      <w:marRight w:val="0"/>
      <w:marTop w:val="0"/>
      <w:marBottom w:val="0"/>
      <w:divBdr>
        <w:top w:val="none" w:sz="0" w:space="0" w:color="auto"/>
        <w:left w:val="none" w:sz="0" w:space="0" w:color="auto"/>
        <w:bottom w:val="none" w:sz="0" w:space="0" w:color="auto"/>
        <w:right w:val="none" w:sz="0" w:space="0" w:color="auto"/>
      </w:divBdr>
    </w:div>
    <w:div w:id="2110152243">
      <w:bodyDiv w:val="1"/>
      <w:marLeft w:val="0"/>
      <w:marRight w:val="0"/>
      <w:marTop w:val="0"/>
      <w:marBottom w:val="0"/>
      <w:divBdr>
        <w:top w:val="none" w:sz="0" w:space="0" w:color="auto"/>
        <w:left w:val="none" w:sz="0" w:space="0" w:color="auto"/>
        <w:bottom w:val="none" w:sz="0" w:space="0" w:color="auto"/>
        <w:right w:val="none" w:sz="0" w:space="0" w:color="auto"/>
      </w:divBdr>
    </w:div>
    <w:div w:id="2113013594">
      <w:bodyDiv w:val="1"/>
      <w:marLeft w:val="0"/>
      <w:marRight w:val="0"/>
      <w:marTop w:val="0"/>
      <w:marBottom w:val="0"/>
      <w:divBdr>
        <w:top w:val="none" w:sz="0" w:space="0" w:color="auto"/>
        <w:left w:val="none" w:sz="0" w:space="0" w:color="auto"/>
        <w:bottom w:val="none" w:sz="0" w:space="0" w:color="auto"/>
        <w:right w:val="none" w:sz="0" w:space="0" w:color="auto"/>
      </w:divBdr>
    </w:div>
    <w:div w:id="2115709178">
      <w:bodyDiv w:val="1"/>
      <w:marLeft w:val="0"/>
      <w:marRight w:val="0"/>
      <w:marTop w:val="0"/>
      <w:marBottom w:val="0"/>
      <w:divBdr>
        <w:top w:val="none" w:sz="0" w:space="0" w:color="auto"/>
        <w:left w:val="none" w:sz="0" w:space="0" w:color="auto"/>
        <w:bottom w:val="none" w:sz="0" w:space="0" w:color="auto"/>
        <w:right w:val="none" w:sz="0" w:space="0" w:color="auto"/>
      </w:divBdr>
    </w:div>
    <w:div w:id="2116486191">
      <w:bodyDiv w:val="1"/>
      <w:marLeft w:val="0"/>
      <w:marRight w:val="0"/>
      <w:marTop w:val="0"/>
      <w:marBottom w:val="0"/>
      <w:divBdr>
        <w:top w:val="none" w:sz="0" w:space="0" w:color="auto"/>
        <w:left w:val="none" w:sz="0" w:space="0" w:color="auto"/>
        <w:bottom w:val="none" w:sz="0" w:space="0" w:color="auto"/>
        <w:right w:val="none" w:sz="0" w:space="0" w:color="auto"/>
      </w:divBdr>
    </w:div>
    <w:div w:id="2119131605">
      <w:bodyDiv w:val="1"/>
      <w:marLeft w:val="0"/>
      <w:marRight w:val="0"/>
      <w:marTop w:val="0"/>
      <w:marBottom w:val="0"/>
      <w:divBdr>
        <w:top w:val="none" w:sz="0" w:space="0" w:color="auto"/>
        <w:left w:val="none" w:sz="0" w:space="0" w:color="auto"/>
        <w:bottom w:val="none" w:sz="0" w:space="0" w:color="auto"/>
        <w:right w:val="none" w:sz="0" w:space="0" w:color="auto"/>
      </w:divBdr>
    </w:div>
    <w:div w:id="2119370687">
      <w:bodyDiv w:val="1"/>
      <w:marLeft w:val="0"/>
      <w:marRight w:val="0"/>
      <w:marTop w:val="0"/>
      <w:marBottom w:val="0"/>
      <w:divBdr>
        <w:top w:val="none" w:sz="0" w:space="0" w:color="auto"/>
        <w:left w:val="none" w:sz="0" w:space="0" w:color="auto"/>
        <w:bottom w:val="none" w:sz="0" w:space="0" w:color="auto"/>
        <w:right w:val="none" w:sz="0" w:space="0" w:color="auto"/>
      </w:divBdr>
    </w:div>
    <w:div w:id="2120370630">
      <w:bodyDiv w:val="1"/>
      <w:marLeft w:val="0"/>
      <w:marRight w:val="0"/>
      <w:marTop w:val="0"/>
      <w:marBottom w:val="0"/>
      <w:divBdr>
        <w:top w:val="none" w:sz="0" w:space="0" w:color="auto"/>
        <w:left w:val="none" w:sz="0" w:space="0" w:color="auto"/>
        <w:bottom w:val="none" w:sz="0" w:space="0" w:color="auto"/>
        <w:right w:val="none" w:sz="0" w:space="0" w:color="auto"/>
      </w:divBdr>
    </w:div>
    <w:div w:id="2121099993">
      <w:bodyDiv w:val="1"/>
      <w:marLeft w:val="0"/>
      <w:marRight w:val="0"/>
      <w:marTop w:val="0"/>
      <w:marBottom w:val="0"/>
      <w:divBdr>
        <w:top w:val="none" w:sz="0" w:space="0" w:color="auto"/>
        <w:left w:val="none" w:sz="0" w:space="0" w:color="auto"/>
        <w:bottom w:val="none" w:sz="0" w:space="0" w:color="auto"/>
        <w:right w:val="none" w:sz="0" w:space="0" w:color="auto"/>
      </w:divBdr>
    </w:div>
    <w:div w:id="2121219152">
      <w:bodyDiv w:val="1"/>
      <w:marLeft w:val="0"/>
      <w:marRight w:val="0"/>
      <w:marTop w:val="0"/>
      <w:marBottom w:val="0"/>
      <w:divBdr>
        <w:top w:val="none" w:sz="0" w:space="0" w:color="auto"/>
        <w:left w:val="none" w:sz="0" w:space="0" w:color="auto"/>
        <w:bottom w:val="none" w:sz="0" w:space="0" w:color="auto"/>
        <w:right w:val="none" w:sz="0" w:space="0" w:color="auto"/>
      </w:divBdr>
    </w:div>
    <w:div w:id="2121678522">
      <w:bodyDiv w:val="1"/>
      <w:marLeft w:val="0"/>
      <w:marRight w:val="0"/>
      <w:marTop w:val="0"/>
      <w:marBottom w:val="0"/>
      <w:divBdr>
        <w:top w:val="none" w:sz="0" w:space="0" w:color="auto"/>
        <w:left w:val="none" w:sz="0" w:space="0" w:color="auto"/>
        <w:bottom w:val="none" w:sz="0" w:space="0" w:color="auto"/>
        <w:right w:val="none" w:sz="0" w:space="0" w:color="auto"/>
      </w:divBdr>
    </w:div>
    <w:div w:id="2122530432">
      <w:bodyDiv w:val="1"/>
      <w:marLeft w:val="0"/>
      <w:marRight w:val="0"/>
      <w:marTop w:val="0"/>
      <w:marBottom w:val="0"/>
      <w:divBdr>
        <w:top w:val="none" w:sz="0" w:space="0" w:color="auto"/>
        <w:left w:val="none" w:sz="0" w:space="0" w:color="auto"/>
        <w:bottom w:val="none" w:sz="0" w:space="0" w:color="auto"/>
        <w:right w:val="none" w:sz="0" w:space="0" w:color="auto"/>
      </w:divBdr>
    </w:div>
    <w:div w:id="2124222600">
      <w:bodyDiv w:val="1"/>
      <w:marLeft w:val="0"/>
      <w:marRight w:val="0"/>
      <w:marTop w:val="0"/>
      <w:marBottom w:val="0"/>
      <w:divBdr>
        <w:top w:val="none" w:sz="0" w:space="0" w:color="auto"/>
        <w:left w:val="none" w:sz="0" w:space="0" w:color="auto"/>
        <w:bottom w:val="none" w:sz="0" w:space="0" w:color="auto"/>
        <w:right w:val="none" w:sz="0" w:space="0" w:color="auto"/>
      </w:divBdr>
    </w:div>
    <w:div w:id="2124877657">
      <w:bodyDiv w:val="1"/>
      <w:marLeft w:val="0"/>
      <w:marRight w:val="0"/>
      <w:marTop w:val="0"/>
      <w:marBottom w:val="0"/>
      <w:divBdr>
        <w:top w:val="none" w:sz="0" w:space="0" w:color="auto"/>
        <w:left w:val="none" w:sz="0" w:space="0" w:color="auto"/>
        <w:bottom w:val="none" w:sz="0" w:space="0" w:color="auto"/>
        <w:right w:val="none" w:sz="0" w:space="0" w:color="auto"/>
      </w:divBdr>
    </w:div>
    <w:div w:id="2124878596">
      <w:bodyDiv w:val="1"/>
      <w:marLeft w:val="0"/>
      <w:marRight w:val="0"/>
      <w:marTop w:val="0"/>
      <w:marBottom w:val="0"/>
      <w:divBdr>
        <w:top w:val="none" w:sz="0" w:space="0" w:color="auto"/>
        <w:left w:val="none" w:sz="0" w:space="0" w:color="auto"/>
        <w:bottom w:val="none" w:sz="0" w:space="0" w:color="auto"/>
        <w:right w:val="none" w:sz="0" w:space="0" w:color="auto"/>
      </w:divBdr>
    </w:div>
    <w:div w:id="2126076751">
      <w:bodyDiv w:val="1"/>
      <w:marLeft w:val="0"/>
      <w:marRight w:val="0"/>
      <w:marTop w:val="0"/>
      <w:marBottom w:val="0"/>
      <w:divBdr>
        <w:top w:val="none" w:sz="0" w:space="0" w:color="auto"/>
        <w:left w:val="none" w:sz="0" w:space="0" w:color="auto"/>
        <w:bottom w:val="none" w:sz="0" w:space="0" w:color="auto"/>
        <w:right w:val="none" w:sz="0" w:space="0" w:color="auto"/>
      </w:divBdr>
    </w:div>
    <w:div w:id="2127044658">
      <w:bodyDiv w:val="1"/>
      <w:marLeft w:val="0"/>
      <w:marRight w:val="0"/>
      <w:marTop w:val="0"/>
      <w:marBottom w:val="0"/>
      <w:divBdr>
        <w:top w:val="none" w:sz="0" w:space="0" w:color="auto"/>
        <w:left w:val="none" w:sz="0" w:space="0" w:color="auto"/>
        <w:bottom w:val="none" w:sz="0" w:space="0" w:color="auto"/>
        <w:right w:val="none" w:sz="0" w:space="0" w:color="auto"/>
      </w:divBdr>
    </w:div>
    <w:div w:id="2132741833">
      <w:bodyDiv w:val="1"/>
      <w:marLeft w:val="0"/>
      <w:marRight w:val="0"/>
      <w:marTop w:val="0"/>
      <w:marBottom w:val="0"/>
      <w:divBdr>
        <w:top w:val="none" w:sz="0" w:space="0" w:color="auto"/>
        <w:left w:val="none" w:sz="0" w:space="0" w:color="auto"/>
        <w:bottom w:val="none" w:sz="0" w:space="0" w:color="auto"/>
        <w:right w:val="none" w:sz="0" w:space="0" w:color="auto"/>
      </w:divBdr>
    </w:div>
    <w:div w:id="2133550196">
      <w:bodyDiv w:val="1"/>
      <w:marLeft w:val="0"/>
      <w:marRight w:val="0"/>
      <w:marTop w:val="0"/>
      <w:marBottom w:val="0"/>
      <w:divBdr>
        <w:top w:val="none" w:sz="0" w:space="0" w:color="auto"/>
        <w:left w:val="none" w:sz="0" w:space="0" w:color="auto"/>
        <w:bottom w:val="none" w:sz="0" w:space="0" w:color="auto"/>
        <w:right w:val="none" w:sz="0" w:space="0" w:color="auto"/>
      </w:divBdr>
    </w:div>
    <w:div w:id="2133669181">
      <w:bodyDiv w:val="1"/>
      <w:marLeft w:val="0"/>
      <w:marRight w:val="0"/>
      <w:marTop w:val="0"/>
      <w:marBottom w:val="0"/>
      <w:divBdr>
        <w:top w:val="none" w:sz="0" w:space="0" w:color="auto"/>
        <w:left w:val="none" w:sz="0" w:space="0" w:color="auto"/>
        <w:bottom w:val="none" w:sz="0" w:space="0" w:color="auto"/>
        <w:right w:val="none" w:sz="0" w:space="0" w:color="auto"/>
      </w:divBdr>
    </w:div>
    <w:div w:id="2135827432">
      <w:bodyDiv w:val="1"/>
      <w:marLeft w:val="0"/>
      <w:marRight w:val="0"/>
      <w:marTop w:val="0"/>
      <w:marBottom w:val="0"/>
      <w:divBdr>
        <w:top w:val="none" w:sz="0" w:space="0" w:color="auto"/>
        <w:left w:val="none" w:sz="0" w:space="0" w:color="auto"/>
        <w:bottom w:val="none" w:sz="0" w:space="0" w:color="auto"/>
        <w:right w:val="none" w:sz="0" w:space="0" w:color="auto"/>
      </w:divBdr>
    </w:div>
    <w:div w:id="2136870755">
      <w:bodyDiv w:val="1"/>
      <w:marLeft w:val="0"/>
      <w:marRight w:val="0"/>
      <w:marTop w:val="0"/>
      <w:marBottom w:val="0"/>
      <w:divBdr>
        <w:top w:val="none" w:sz="0" w:space="0" w:color="auto"/>
        <w:left w:val="none" w:sz="0" w:space="0" w:color="auto"/>
        <w:bottom w:val="none" w:sz="0" w:space="0" w:color="auto"/>
        <w:right w:val="none" w:sz="0" w:space="0" w:color="auto"/>
      </w:divBdr>
    </w:div>
    <w:div w:id="2138058662">
      <w:bodyDiv w:val="1"/>
      <w:marLeft w:val="0"/>
      <w:marRight w:val="0"/>
      <w:marTop w:val="0"/>
      <w:marBottom w:val="0"/>
      <w:divBdr>
        <w:top w:val="none" w:sz="0" w:space="0" w:color="auto"/>
        <w:left w:val="none" w:sz="0" w:space="0" w:color="auto"/>
        <w:bottom w:val="none" w:sz="0" w:space="0" w:color="auto"/>
        <w:right w:val="none" w:sz="0" w:space="0" w:color="auto"/>
      </w:divBdr>
    </w:div>
    <w:div w:id="2138058745">
      <w:bodyDiv w:val="1"/>
      <w:marLeft w:val="0"/>
      <w:marRight w:val="0"/>
      <w:marTop w:val="0"/>
      <w:marBottom w:val="0"/>
      <w:divBdr>
        <w:top w:val="none" w:sz="0" w:space="0" w:color="auto"/>
        <w:left w:val="none" w:sz="0" w:space="0" w:color="auto"/>
        <w:bottom w:val="none" w:sz="0" w:space="0" w:color="auto"/>
        <w:right w:val="none" w:sz="0" w:space="0" w:color="auto"/>
      </w:divBdr>
    </w:div>
    <w:div w:id="2139638829">
      <w:bodyDiv w:val="1"/>
      <w:marLeft w:val="0"/>
      <w:marRight w:val="0"/>
      <w:marTop w:val="0"/>
      <w:marBottom w:val="0"/>
      <w:divBdr>
        <w:top w:val="none" w:sz="0" w:space="0" w:color="auto"/>
        <w:left w:val="none" w:sz="0" w:space="0" w:color="auto"/>
        <w:bottom w:val="none" w:sz="0" w:space="0" w:color="auto"/>
        <w:right w:val="none" w:sz="0" w:space="0" w:color="auto"/>
      </w:divBdr>
    </w:div>
    <w:div w:id="2139882670">
      <w:bodyDiv w:val="1"/>
      <w:marLeft w:val="0"/>
      <w:marRight w:val="0"/>
      <w:marTop w:val="0"/>
      <w:marBottom w:val="0"/>
      <w:divBdr>
        <w:top w:val="none" w:sz="0" w:space="0" w:color="auto"/>
        <w:left w:val="none" w:sz="0" w:space="0" w:color="auto"/>
        <w:bottom w:val="none" w:sz="0" w:space="0" w:color="auto"/>
        <w:right w:val="none" w:sz="0" w:space="0" w:color="auto"/>
      </w:divBdr>
    </w:div>
    <w:div w:id="2140418573">
      <w:bodyDiv w:val="1"/>
      <w:marLeft w:val="0"/>
      <w:marRight w:val="0"/>
      <w:marTop w:val="0"/>
      <w:marBottom w:val="0"/>
      <w:divBdr>
        <w:top w:val="none" w:sz="0" w:space="0" w:color="auto"/>
        <w:left w:val="none" w:sz="0" w:space="0" w:color="auto"/>
        <w:bottom w:val="none" w:sz="0" w:space="0" w:color="auto"/>
        <w:right w:val="none" w:sz="0" w:space="0" w:color="auto"/>
      </w:divBdr>
    </w:div>
    <w:div w:id="2144304941">
      <w:bodyDiv w:val="1"/>
      <w:marLeft w:val="0"/>
      <w:marRight w:val="0"/>
      <w:marTop w:val="0"/>
      <w:marBottom w:val="0"/>
      <w:divBdr>
        <w:top w:val="none" w:sz="0" w:space="0" w:color="auto"/>
        <w:left w:val="none" w:sz="0" w:space="0" w:color="auto"/>
        <w:bottom w:val="none" w:sz="0" w:space="0" w:color="auto"/>
        <w:right w:val="none" w:sz="0" w:space="0" w:color="auto"/>
      </w:divBdr>
    </w:div>
    <w:div w:id="2145005679">
      <w:bodyDiv w:val="1"/>
      <w:marLeft w:val="0"/>
      <w:marRight w:val="0"/>
      <w:marTop w:val="0"/>
      <w:marBottom w:val="0"/>
      <w:divBdr>
        <w:top w:val="none" w:sz="0" w:space="0" w:color="auto"/>
        <w:left w:val="none" w:sz="0" w:space="0" w:color="auto"/>
        <w:bottom w:val="none" w:sz="0" w:space="0" w:color="auto"/>
        <w:right w:val="none" w:sz="0" w:space="0" w:color="auto"/>
      </w:divBdr>
    </w:div>
    <w:div w:id="2146971766">
      <w:bodyDiv w:val="1"/>
      <w:marLeft w:val="0"/>
      <w:marRight w:val="0"/>
      <w:marTop w:val="0"/>
      <w:marBottom w:val="0"/>
      <w:divBdr>
        <w:top w:val="none" w:sz="0" w:space="0" w:color="auto"/>
        <w:left w:val="none" w:sz="0" w:space="0" w:color="auto"/>
        <w:bottom w:val="none" w:sz="0" w:space="0" w:color="auto"/>
        <w:right w:val="none" w:sz="0" w:space="0" w:color="auto"/>
      </w:divBdr>
    </w:div>
    <w:div w:id="214704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2.png"/><Relationship Id="rId26" Type="http://schemas.openxmlformats.org/officeDocument/2006/relationships/image" Target="media/image5.wmf"/><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image" Target="media/image10.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Data" Target="diagrams/data2.xml"/><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diagramDrawing" Target="diagrams/drawing2.xml"/><Relationship Id="rId32"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Colors" Target="diagrams/colors2.xml"/><Relationship Id="rId28" Type="http://schemas.openxmlformats.org/officeDocument/2006/relationships/image" Target="media/image7.wmf"/><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diagramQuickStyle" Target="diagrams/quickStyle2.xml"/><Relationship Id="rId27" Type="http://schemas.openxmlformats.org/officeDocument/2006/relationships/image" Target="media/image6.wmf"/><Relationship Id="rId30" Type="http://schemas.openxmlformats.org/officeDocument/2006/relationships/oleObject" Target="embeddings/oleObject1.bin"/><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Share%20Teamplate%20by%20Minh%20Hieu2.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A93ABB-CABC-44AF-BADE-315EDD0D1DAE}" type="doc">
      <dgm:prSet loTypeId="urn:microsoft.com/office/officeart/2005/8/layout/lProcess1" loCatId="process" qsTypeId="urn:microsoft.com/office/officeart/2005/8/quickstyle/simple1" qsCatId="simple" csTypeId="urn:microsoft.com/office/officeart/2005/8/colors/accent0_1" csCatId="mainScheme" phldr="1"/>
      <dgm:spPr/>
      <dgm:t>
        <a:bodyPr/>
        <a:lstStyle/>
        <a:p>
          <a:endParaRPr lang="en-US"/>
        </a:p>
      </dgm:t>
    </dgm:pt>
    <dgm:pt modelId="{07ABB755-3F6B-4771-B38B-CBCB54BF7689}">
      <dgm:prSet phldrT="[Text]" custT="1"/>
      <dgm:spPr>
        <a:noFill/>
        <a:ln>
          <a:noFill/>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Gió</a:t>
          </a:r>
        </a:p>
      </dgm:t>
    </dgm:pt>
    <dgm:pt modelId="{BB88BF5A-E8EA-4485-B660-FB5B1708E79B}" type="parTrans" cxnId="{0889C88F-80EF-4AA7-B892-4DBA7588BA5A}">
      <dgm:prSet/>
      <dgm:spPr/>
      <dgm:t>
        <a:bodyPr/>
        <a:lstStyle/>
        <a:p>
          <a:endParaRPr lang="en-US"/>
        </a:p>
      </dgm:t>
    </dgm:pt>
    <dgm:pt modelId="{80F10827-F55D-49D9-9CDB-C2B30924C0ED}" type="sibTrans" cxnId="{0889C88F-80EF-4AA7-B892-4DBA7588BA5A}">
      <dgm:prSet/>
      <dgm:spPr/>
      <dgm:t>
        <a:bodyPr/>
        <a:lstStyle/>
        <a:p>
          <a:endParaRPr lang="en-US"/>
        </a:p>
      </dgm:t>
    </dgm:pt>
    <dgm:pt modelId="{2EBA805B-47E8-427D-9C3C-926E0DF9ED13}">
      <dgm:prSet phldrT="[Tex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Cánh quạt</a:t>
          </a:r>
        </a:p>
      </dgm:t>
    </dgm:pt>
    <dgm:pt modelId="{3E83D361-0DB9-432F-A0B8-04846B488467}" type="parTrans" cxnId="{2CBFF7FE-9D9F-45F8-95AB-931B96CCC09A}">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C0E224AD-0312-44A5-99AF-6F2B6116BD51}" type="sibTrans" cxnId="{2CBFF7FE-9D9F-45F8-95AB-931B96CCC09A}">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95492D35-674C-4B36-8E2D-B1010595BFFB}">
      <dgm:prSet phldrT="[Tex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Đường dây 22kV</a:t>
          </a:r>
        </a:p>
      </dgm:t>
    </dgm:pt>
    <dgm:pt modelId="{F6ECFB7E-C9EC-4CAD-AE09-E2DBE488995D}" type="parTrans" cxnId="{F8C5ACF6-47BE-4A77-B977-F66770ED748C}">
      <dgm:prSet/>
      <dgm:spPr/>
      <dgm:t>
        <a:bodyPr/>
        <a:lstStyle/>
        <a:p>
          <a:endParaRPr lang="en-US"/>
        </a:p>
      </dgm:t>
    </dgm:pt>
    <dgm:pt modelId="{44CC4DCE-2B35-46C1-8A3A-03EDD0D634C6}" type="sibTrans" cxnId="{F8C5ACF6-47BE-4A77-B977-F66770ED748C}">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117920F2-1EE9-4F22-906E-B75F52369A18}">
      <dgm:prSet phldrT="[Tex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Sóng hạ âm</a:t>
          </a:r>
        </a:p>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Tiếng ồn</a:t>
          </a:r>
        </a:p>
      </dgm:t>
    </dgm:pt>
    <dgm:pt modelId="{6A974F7D-0E6A-4659-B927-0FC7E90459A2}" type="parTrans" cxnId="{ED93FB46-79D8-4F61-8D0C-C33EDC739FB0}">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0C0819AE-553C-44F8-9581-50F1A0D2B062}" type="sibTrans" cxnId="{ED93FB46-79D8-4F61-8D0C-C33EDC739FB0}">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70694D84-27C6-4119-88D4-93C45D907B38}">
      <dgm:prSet phldrT="[Tex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Tiếng ồn</a:t>
          </a:r>
        </a:p>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CTNH</a:t>
          </a:r>
        </a:p>
      </dgm:t>
    </dgm:pt>
    <dgm:pt modelId="{E1F15432-B7EF-4E16-A64C-0BC830D95973}" type="parTrans" cxnId="{AFC58F29-D4E4-41AE-A613-6A76E38747BD}">
      <dgm:prSet/>
      <dgm:spPr/>
      <dgm:t>
        <a:bodyPr/>
        <a:lstStyle/>
        <a:p>
          <a:endParaRPr lang="en-US"/>
        </a:p>
      </dgm:t>
    </dgm:pt>
    <dgm:pt modelId="{8F62C792-2EC8-4004-AFBA-363EE067A11E}" type="sibTrans" cxnId="{AFC58F29-D4E4-41AE-A613-6A76E38747BD}">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1CFE87D0-31DE-4CBB-8E87-8E2F815B4D4F}">
      <dgm:prSe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Rotor máy phát điện quay</a:t>
          </a:r>
        </a:p>
      </dgm:t>
    </dgm:pt>
    <dgm:pt modelId="{FE81B9E9-80A4-4224-898D-5FB809FD590F}" type="parTrans" cxnId="{B8F824FB-67B1-4EBD-ADFE-152DD188ECC2}">
      <dgm:prSet/>
      <dgm:spPr/>
      <dgm:t>
        <a:bodyPr/>
        <a:lstStyle/>
        <a:p>
          <a:endParaRPr lang="en-US"/>
        </a:p>
      </dgm:t>
    </dgm:pt>
    <dgm:pt modelId="{21372A90-0CA3-4102-A55E-EC577F892229}" type="sibTrans" cxnId="{B8F824FB-67B1-4EBD-ADFE-152DD188ECC2}">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34E4921A-B576-4335-BC25-F037F21391BB}">
      <dgm:prSe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Trạm biến áp 0,69/22kV</a:t>
          </a:r>
        </a:p>
      </dgm:t>
    </dgm:pt>
    <dgm:pt modelId="{38B2A3EF-F2BC-4CAC-AC16-C12B72D4C02F}" type="parTrans" cxnId="{865D3C57-2B7C-4513-ACD9-8C2AB35C25B4}">
      <dgm:prSet/>
      <dgm:spPr/>
      <dgm:t>
        <a:bodyPr/>
        <a:lstStyle/>
        <a:p>
          <a:endParaRPr lang="en-US"/>
        </a:p>
      </dgm:t>
    </dgm:pt>
    <dgm:pt modelId="{B52AD27E-162E-4E2E-B80D-400A428D6A38}" type="sibTrans" cxnId="{865D3C57-2B7C-4513-ACD9-8C2AB35C25B4}">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388F6ABD-7426-4D48-B980-596D5863D3F8}">
      <dgm:prSe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Trạm biến áp 22/110kV</a:t>
          </a:r>
        </a:p>
      </dgm:t>
    </dgm:pt>
    <dgm:pt modelId="{50DD7305-D38E-4100-BCE2-EB63086AC926}" type="parTrans" cxnId="{6DCB652A-F07F-4CDA-8330-5BFA7B7A33EE}">
      <dgm:prSet/>
      <dgm:spPr/>
      <dgm:t>
        <a:bodyPr/>
        <a:lstStyle/>
        <a:p>
          <a:endParaRPr lang="en-US"/>
        </a:p>
      </dgm:t>
    </dgm:pt>
    <dgm:pt modelId="{403C5707-DDF9-4C73-B5A9-026B5A9821F0}" type="sibTrans" cxnId="{6DCB652A-F07F-4CDA-8330-5BFA7B7A33EE}">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D6F845AE-0216-47E0-9245-69D6AA0BF46E}">
      <dgm:prSe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Đường dây 110kV</a:t>
          </a:r>
        </a:p>
      </dgm:t>
    </dgm:pt>
    <dgm:pt modelId="{1E1257AC-E0A6-43BA-B4B2-92BAD2035B5D}" type="parTrans" cxnId="{30C196DF-5C70-4720-83E1-C12244C61FDD}">
      <dgm:prSet/>
      <dgm:spPr/>
      <dgm:t>
        <a:bodyPr/>
        <a:lstStyle/>
        <a:p>
          <a:endParaRPr lang="en-US"/>
        </a:p>
      </dgm:t>
    </dgm:pt>
    <dgm:pt modelId="{B5E32A46-04A5-4AF5-A6C7-D4451275C264}" type="sibTrans" cxnId="{30C196DF-5C70-4720-83E1-C12244C61FDD}">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C4757FB3-2934-496A-A438-6DDD666AA10E}">
      <dgm:prSet custT="1"/>
      <dgm:spPr>
        <a:noFill/>
        <a:ln>
          <a:noFill/>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Trạm biến áp 220kV Hướng Tân</a:t>
          </a:r>
        </a:p>
      </dgm:t>
    </dgm:pt>
    <dgm:pt modelId="{5A6DDF81-14BB-474F-A090-5896930E4541}" type="parTrans" cxnId="{E0FD674E-2847-4D93-8298-2FF82CBDBEB8}">
      <dgm:prSet/>
      <dgm:spPr/>
      <dgm:t>
        <a:bodyPr/>
        <a:lstStyle/>
        <a:p>
          <a:endParaRPr lang="en-US"/>
        </a:p>
      </dgm:t>
    </dgm:pt>
    <dgm:pt modelId="{F9D79B32-5C58-4BCB-9D57-F16E6E8AD586}" type="sibTrans" cxnId="{E0FD674E-2847-4D93-8298-2FF82CBDBEB8}">
      <dgm:prSet/>
      <dgm:spPr/>
      <dgm:t>
        <a:bodyPr/>
        <a:lstStyle/>
        <a:p>
          <a:endParaRPr lang="en-US"/>
        </a:p>
      </dgm:t>
    </dgm:pt>
    <dgm:pt modelId="{EBE03786-9E24-467F-A22B-B861DF748E9F}">
      <dgm:prSet custT="1"/>
      <dgm:spPr>
        <a:ln>
          <a:prstDash val="dash"/>
        </a:ln>
      </dgm:spPr>
      <dgm:t>
        <a:bodyPr/>
        <a:lstStyle/>
        <a:p>
          <a:pPr algn="ct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Điện từ trường</a:t>
          </a:r>
        </a:p>
        <a:p>
          <a:pPr algn="ct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CTNH</a:t>
          </a:r>
        </a:p>
      </dgm:t>
    </dgm:pt>
    <dgm:pt modelId="{58DDE49D-54DB-4A81-B8AD-BB2513489C84}" type="parTrans" cxnId="{45D54FBA-E994-403D-8299-EEA1978C70E9}">
      <dgm:prSet/>
      <dgm:spPr/>
      <dgm:t>
        <a:bodyPr/>
        <a:lstStyle/>
        <a:p>
          <a:endParaRPr lang="en-US"/>
        </a:p>
      </dgm:t>
    </dgm:pt>
    <dgm:pt modelId="{01583D23-378C-41ED-8D5B-9EFE21C2B838}" type="sibTrans" cxnId="{45D54FBA-E994-403D-8299-EEA1978C70E9}">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B255EF46-1C77-4300-B851-EC8191B47A7E}">
      <dgm:prSe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Điện từ trường</a:t>
          </a:r>
        </a:p>
      </dgm:t>
    </dgm:pt>
    <dgm:pt modelId="{570891B9-A504-4436-A4AD-BEC3045B3B8E}" type="parTrans" cxnId="{0FA09E24-E927-4C69-972A-D922962C4C88}">
      <dgm:prSet/>
      <dgm:spPr/>
      <dgm:t>
        <a:bodyPr/>
        <a:lstStyle/>
        <a:p>
          <a:endParaRPr lang="en-US"/>
        </a:p>
      </dgm:t>
    </dgm:pt>
    <dgm:pt modelId="{DD6936D8-0F97-4671-8DAB-F309F0548A56}" type="sibTrans" cxnId="{0FA09E24-E927-4C69-972A-D922962C4C88}">
      <dgm:prSet/>
      <dgm:spPr/>
      <dgm:t>
        <a:bodyPr/>
        <a:lstStyle/>
        <a:p>
          <a:endParaRPr lang="en-US"/>
        </a:p>
      </dgm:t>
    </dgm:pt>
    <dgm:pt modelId="{872CD73E-6C40-463C-A8B7-8A49807AEA06}">
      <dgm:prSe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Điện từ trường</a:t>
          </a:r>
        </a:p>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CTNH</a:t>
          </a:r>
        </a:p>
      </dgm:t>
    </dgm:pt>
    <dgm:pt modelId="{F3AC2B20-3315-46AA-B9E1-E8C5C169A69F}" type="parTrans" cxnId="{2CB8F557-EB80-42F7-A087-629474E8C99E}">
      <dgm:prSet/>
      <dgm:spPr/>
      <dgm:t>
        <a:bodyPr/>
        <a:lstStyle/>
        <a:p>
          <a:endParaRPr lang="en-US"/>
        </a:p>
      </dgm:t>
    </dgm:pt>
    <dgm:pt modelId="{E3815EA4-AD87-4E23-9918-96D79279B695}" type="sibTrans" cxnId="{2CB8F557-EB80-42F7-A087-629474E8C99E}">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3062AAA0-B2BD-40E9-9E6C-1A7A7635E8F9}">
      <dgm:prSe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Điện từ trường</a:t>
          </a:r>
        </a:p>
      </dgm:t>
    </dgm:pt>
    <dgm:pt modelId="{FFE7D9F5-ABFA-4B3F-A0CD-2A4846C18C18}" type="parTrans" cxnId="{98706A76-907B-4DB6-8F18-137A439E009F}">
      <dgm:prSet/>
      <dgm:spPr/>
      <dgm:t>
        <a:bodyPr/>
        <a:lstStyle/>
        <a:p>
          <a:endParaRPr lang="en-US"/>
        </a:p>
      </dgm:t>
    </dgm:pt>
    <dgm:pt modelId="{5BFB78C0-732E-473A-9480-51CDB07B40BF}" type="sibTrans" cxnId="{98706A76-907B-4DB6-8F18-137A439E009F}">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8AE80944-6992-427D-85F5-FA7DA390BC14}">
      <dgm:prSet phldrT="[Text]" custT="1"/>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41BDE0E9-A661-4F37-A763-53A7417CA44F}" type="sibTrans" cxnId="{8FF7EC6F-4A09-4F48-A624-271891964A4B}">
      <dgm:prSet/>
      <dgm:spPr/>
      <dgm:t>
        <a:bodyPr/>
        <a:lstStyle/>
        <a:p>
          <a:endParaRPr lang="en-US"/>
        </a:p>
      </dgm:t>
    </dgm:pt>
    <dgm:pt modelId="{D5A67DF2-7D85-4E2C-8270-C16C5772BA8B}" type="parTrans" cxnId="{8FF7EC6F-4A09-4F48-A624-271891964A4B}">
      <dgm:prSet/>
      <dgm:spPr/>
      <dgm:t>
        <a:bodyPr/>
        <a:lstStyle/>
        <a:p>
          <a:endParaRPr lang="en-US"/>
        </a:p>
      </dgm:t>
    </dgm:pt>
    <dgm:pt modelId="{5D6C474D-C052-4C3B-A4D5-0916187E81A6}" type="pres">
      <dgm:prSet presAssocID="{4EA93ABB-CABC-44AF-BADE-315EDD0D1DAE}" presName="Name0" presStyleCnt="0">
        <dgm:presLayoutVars>
          <dgm:dir/>
          <dgm:animLvl val="lvl"/>
          <dgm:resizeHandles val="exact"/>
        </dgm:presLayoutVars>
      </dgm:prSet>
      <dgm:spPr/>
    </dgm:pt>
    <dgm:pt modelId="{83FAB36E-DC3E-4957-A6FD-E31DF083B338}" type="pres">
      <dgm:prSet presAssocID="{07ABB755-3F6B-4771-B38B-CBCB54BF7689}" presName="vertFlow" presStyleCnt="0"/>
      <dgm:spPr/>
    </dgm:pt>
    <dgm:pt modelId="{520F9DBE-A426-4AF5-8310-DF6797DC0F7B}" type="pres">
      <dgm:prSet presAssocID="{07ABB755-3F6B-4771-B38B-CBCB54BF7689}" presName="header" presStyleLbl="node1" presStyleIdx="0" presStyleCnt="2" custScaleX="149400" custScaleY="79455" custLinFactNeighborY="-7186"/>
      <dgm:spPr/>
    </dgm:pt>
    <dgm:pt modelId="{5BABF191-7896-4EE2-9F47-E48145B00285}" type="pres">
      <dgm:prSet presAssocID="{3E83D361-0DB9-432F-A0B8-04846B488467}" presName="parTrans" presStyleLbl="sibTrans2D1" presStyleIdx="0" presStyleCnt="13" custScaleX="149400"/>
      <dgm:spPr/>
    </dgm:pt>
    <dgm:pt modelId="{6D78D1FD-72EE-4A1B-95A4-EE5A72EF6A7E}" type="pres">
      <dgm:prSet presAssocID="{2EBA805B-47E8-427D-9C3C-926E0DF9ED13}" presName="child" presStyleLbl="alignAccFollowNode1" presStyleIdx="0" presStyleCnt="13" custScaleX="149400">
        <dgm:presLayoutVars>
          <dgm:chMax val="0"/>
          <dgm:bulletEnabled val="1"/>
        </dgm:presLayoutVars>
      </dgm:prSet>
      <dgm:spPr/>
    </dgm:pt>
    <dgm:pt modelId="{2E6A3375-19B4-4BBF-9210-9280740A7301}" type="pres">
      <dgm:prSet presAssocID="{C0E224AD-0312-44A5-99AF-6F2B6116BD51}" presName="sibTrans" presStyleLbl="sibTrans2D1" presStyleIdx="1" presStyleCnt="13" custScaleX="149400"/>
      <dgm:spPr/>
    </dgm:pt>
    <dgm:pt modelId="{B5D94F8B-9B68-40E7-9F52-B9EEA5178CEB}" type="pres">
      <dgm:prSet presAssocID="{1CFE87D0-31DE-4CBB-8E87-8E2F815B4D4F}" presName="child" presStyleLbl="alignAccFollowNode1" presStyleIdx="1" presStyleCnt="13" custScaleX="149400">
        <dgm:presLayoutVars>
          <dgm:chMax val="0"/>
          <dgm:bulletEnabled val="1"/>
        </dgm:presLayoutVars>
      </dgm:prSet>
      <dgm:spPr/>
    </dgm:pt>
    <dgm:pt modelId="{C1E74A2F-D8A3-4D2B-B96F-3AD701B275CB}" type="pres">
      <dgm:prSet presAssocID="{21372A90-0CA3-4102-A55E-EC577F892229}" presName="sibTrans" presStyleLbl="sibTrans2D1" presStyleIdx="2" presStyleCnt="13" custScaleX="149400"/>
      <dgm:spPr/>
    </dgm:pt>
    <dgm:pt modelId="{B00ECB11-E9DD-405C-8E66-846E9C914CA9}" type="pres">
      <dgm:prSet presAssocID="{34E4921A-B576-4335-BC25-F037F21391BB}" presName="child" presStyleLbl="alignAccFollowNode1" presStyleIdx="2" presStyleCnt="13" custScaleX="149400">
        <dgm:presLayoutVars>
          <dgm:chMax val="0"/>
          <dgm:bulletEnabled val="1"/>
        </dgm:presLayoutVars>
      </dgm:prSet>
      <dgm:spPr/>
    </dgm:pt>
    <dgm:pt modelId="{B71665A8-8625-4C51-BF19-846AB6BA8C13}" type="pres">
      <dgm:prSet presAssocID="{B52AD27E-162E-4E2E-B80D-400A428D6A38}" presName="sibTrans" presStyleLbl="sibTrans2D1" presStyleIdx="3" presStyleCnt="13" custScaleX="149400"/>
      <dgm:spPr/>
    </dgm:pt>
    <dgm:pt modelId="{5356117E-9CF9-4076-A81D-1E60E6BA7AED}" type="pres">
      <dgm:prSet presAssocID="{95492D35-674C-4B36-8E2D-B1010595BFFB}" presName="child" presStyleLbl="alignAccFollowNode1" presStyleIdx="3" presStyleCnt="13" custScaleX="149400">
        <dgm:presLayoutVars>
          <dgm:chMax val="0"/>
          <dgm:bulletEnabled val="1"/>
        </dgm:presLayoutVars>
      </dgm:prSet>
      <dgm:spPr/>
    </dgm:pt>
    <dgm:pt modelId="{B0F54088-A908-461D-8EDC-06D637B4FA68}" type="pres">
      <dgm:prSet presAssocID="{44CC4DCE-2B35-46C1-8A3A-03EDD0D634C6}" presName="sibTrans" presStyleLbl="sibTrans2D1" presStyleIdx="4" presStyleCnt="13" custScaleX="149400"/>
      <dgm:spPr/>
    </dgm:pt>
    <dgm:pt modelId="{D8E168E1-FA1B-4C93-AA65-7C3006D75314}" type="pres">
      <dgm:prSet presAssocID="{388F6ABD-7426-4D48-B980-596D5863D3F8}" presName="child" presStyleLbl="alignAccFollowNode1" presStyleIdx="4" presStyleCnt="13" custScaleX="149400">
        <dgm:presLayoutVars>
          <dgm:chMax val="0"/>
          <dgm:bulletEnabled val="1"/>
        </dgm:presLayoutVars>
      </dgm:prSet>
      <dgm:spPr/>
    </dgm:pt>
    <dgm:pt modelId="{CE2913DE-63E8-4B38-B444-562F9AD2D7A0}" type="pres">
      <dgm:prSet presAssocID="{403C5707-DDF9-4C73-B5A9-026B5A9821F0}" presName="sibTrans" presStyleLbl="sibTrans2D1" presStyleIdx="5" presStyleCnt="13" custScaleX="149400"/>
      <dgm:spPr/>
    </dgm:pt>
    <dgm:pt modelId="{F50A3192-41F8-44F4-B0E0-C6F5F050D10C}" type="pres">
      <dgm:prSet presAssocID="{D6F845AE-0216-47E0-9245-69D6AA0BF46E}" presName="child" presStyleLbl="alignAccFollowNode1" presStyleIdx="5" presStyleCnt="13" custScaleX="149400">
        <dgm:presLayoutVars>
          <dgm:chMax val="0"/>
          <dgm:bulletEnabled val="1"/>
        </dgm:presLayoutVars>
      </dgm:prSet>
      <dgm:spPr/>
    </dgm:pt>
    <dgm:pt modelId="{FE62E67F-82D2-4C1C-B125-D06CC5E7504C}" type="pres">
      <dgm:prSet presAssocID="{B5E32A46-04A5-4AF5-A6C7-D4451275C264}" presName="sibTrans" presStyleLbl="sibTrans2D1" presStyleIdx="6" presStyleCnt="13" custScaleX="149400"/>
      <dgm:spPr/>
    </dgm:pt>
    <dgm:pt modelId="{2D6DF2F1-D0F0-4B78-9392-E2C0EB4F0622}" type="pres">
      <dgm:prSet presAssocID="{C4757FB3-2934-496A-A438-6DDD666AA10E}" presName="child" presStyleLbl="alignAccFollowNode1" presStyleIdx="6" presStyleCnt="13" custScaleX="149400" custLinFactNeighborY="9782">
        <dgm:presLayoutVars>
          <dgm:chMax val="0"/>
          <dgm:bulletEnabled val="1"/>
        </dgm:presLayoutVars>
      </dgm:prSet>
      <dgm:spPr/>
    </dgm:pt>
    <dgm:pt modelId="{6E039919-311F-4C89-BD7E-9836655DA807}" type="pres">
      <dgm:prSet presAssocID="{07ABB755-3F6B-4771-B38B-CBCB54BF7689}" presName="hSp" presStyleCnt="0"/>
      <dgm:spPr/>
    </dgm:pt>
    <dgm:pt modelId="{35BEE7B6-FB81-4B1F-9436-3443B94B017A}" type="pres">
      <dgm:prSet presAssocID="{8AE80944-6992-427D-85F5-FA7DA390BC14}" presName="vertFlow" presStyleCnt="0"/>
      <dgm:spPr/>
    </dgm:pt>
    <dgm:pt modelId="{C04436A6-222A-4934-808A-3D370EDA8C9E}" type="pres">
      <dgm:prSet presAssocID="{8AE80944-6992-427D-85F5-FA7DA390BC14}" presName="header" presStyleLbl="node1" presStyleIdx="1" presStyleCnt="2" custScaleX="149400"/>
      <dgm:spPr/>
    </dgm:pt>
    <dgm:pt modelId="{4468CBA5-B4A6-4112-B56C-599FAB25E71D}" type="pres">
      <dgm:prSet presAssocID="{6A974F7D-0E6A-4659-B927-0FC7E90459A2}" presName="parTrans" presStyleLbl="sibTrans2D1" presStyleIdx="7" presStyleCnt="13" custScaleX="149400"/>
      <dgm:spPr/>
    </dgm:pt>
    <dgm:pt modelId="{FA07AF11-0D0E-45F8-85E4-847645B9B94B}" type="pres">
      <dgm:prSet presAssocID="{117920F2-1EE9-4F22-906E-B75F52369A18}" presName="child" presStyleLbl="alignAccFollowNode1" presStyleIdx="7" presStyleCnt="13" custScaleX="93756" custLinFactNeighborX="-27664" custLinFactNeighborY="-28168">
        <dgm:presLayoutVars>
          <dgm:chMax val="0"/>
          <dgm:bulletEnabled val="1"/>
        </dgm:presLayoutVars>
      </dgm:prSet>
      <dgm:spPr/>
    </dgm:pt>
    <dgm:pt modelId="{7D22355B-0499-4D29-B84C-5F1D2FD73C92}" type="pres">
      <dgm:prSet presAssocID="{0C0819AE-553C-44F8-9581-50F1A0D2B062}" presName="sibTrans" presStyleLbl="sibTrans2D1" presStyleIdx="8" presStyleCnt="13" custScaleX="149400"/>
      <dgm:spPr/>
    </dgm:pt>
    <dgm:pt modelId="{8FD99D69-DECE-4BF8-9939-E508A7E03D2F}" type="pres">
      <dgm:prSet presAssocID="{70694D84-27C6-4119-88D4-93C45D907B38}" presName="child" presStyleLbl="alignAccFollowNode1" presStyleIdx="8" presStyleCnt="13" custScaleX="93756" custLinFactNeighborX="-27664" custLinFactNeighborY="-35210">
        <dgm:presLayoutVars>
          <dgm:chMax val="0"/>
          <dgm:bulletEnabled val="1"/>
        </dgm:presLayoutVars>
      </dgm:prSet>
      <dgm:spPr/>
    </dgm:pt>
    <dgm:pt modelId="{7818045C-538E-4921-8B62-FA2A584B52F3}" type="pres">
      <dgm:prSet presAssocID="{8F62C792-2EC8-4004-AFBA-363EE067A11E}" presName="sibTrans" presStyleLbl="sibTrans2D1" presStyleIdx="9" presStyleCnt="13" custScaleX="149400"/>
      <dgm:spPr/>
    </dgm:pt>
    <dgm:pt modelId="{D02AD46B-3508-4F6B-ACAE-E41B1E1CFAD0}" type="pres">
      <dgm:prSet presAssocID="{EBE03786-9E24-467F-A22B-B861DF748E9F}" presName="child" presStyleLbl="alignAccFollowNode1" presStyleIdx="9" presStyleCnt="13" custScaleX="93756" custLinFactNeighborX="-27664" custLinFactNeighborY="-28168">
        <dgm:presLayoutVars>
          <dgm:chMax val="0"/>
          <dgm:bulletEnabled val="1"/>
        </dgm:presLayoutVars>
      </dgm:prSet>
      <dgm:spPr/>
    </dgm:pt>
    <dgm:pt modelId="{2E80110C-1EC6-4D52-8296-55759729086C}" type="pres">
      <dgm:prSet presAssocID="{01583D23-378C-41ED-8D5B-9EFE21C2B838}" presName="sibTrans" presStyleLbl="sibTrans2D1" presStyleIdx="10" presStyleCnt="13" custScaleX="149400"/>
      <dgm:spPr/>
    </dgm:pt>
    <dgm:pt modelId="{D138C19C-A57F-44E7-B59F-44DDD04B34AB}" type="pres">
      <dgm:prSet presAssocID="{3062AAA0-B2BD-40E9-9E6C-1A7A7635E8F9}" presName="child" presStyleLbl="alignAccFollowNode1" presStyleIdx="10" presStyleCnt="13" custScaleX="93756" custLinFactNeighborX="-27664" custLinFactNeighborY="-42252">
        <dgm:presLayoutVars>
          <dgm:chMax val="0"/>
          <dgm:bulletEnabled val="1"/>
        </dgm:presLayoutVars>
      </dgm:prSet>
      <dgm:spPr/>
    </dgm:pt>
    <dgm:pt modelId="{904CCE07-F9EF-40B0-9235-D59035976726}" type="pres">
      <dgm:prSet presAssocID="{5BFB78C0-732E-473A-9480-51CDB07B40BF}" presName="sibTrans" presStyleLbl="sibTrans2D1" presStyleIdx="11" presStyleCnt="13" custScaleX="149400"/>
      <dgm:spPr/>
    </dgm:pt>
    <dgm:pt modelId="{4949496F-F1B6-41E6-AC9F-8BA97676C3A0}" type="pres">
      <dgm:prSet presAssocID="{872CD73E-6C40-463C-A8B7-8A49807AEA06}" presName="child" presStyleLbl="alignAccFollowNode1" presStyleIdx="11" presStyleCnt="13" custScaleX="93756" custLinFactNeighborX="-27664" custLinFactNeighborY="-42252">
        <dgm:presLayoutVars>
          <dgm:chMax val="0"/>
          <dgm:bulletEnabled val="1"/>
        </dgm:presLayoutVars>
      </dgm:prSet>
      <dgm:spPr/>
    </dgm:pt>
    <dgm:pt modelId="{47DCA85B-908D-43A1-B701-07D896EFBA6F}" type="pres">
      <dgm:prSet presAssocID="{E3815EA4-AD87-4E23-9918-96D79279B695}" presName="sibTrans" presStyleLbl="sibTrans2D1" presStyleIdx="12" presStyleCnt="13" custScaleX="149400"/>
      <dgm:spPr/>
    </dgm:pt>
    <dgm:pt modelId="{F5D15D8F-DB10-4A22-AB68-0EFF1856D526}" type="pres">
      <dgm:prSet presAssocID="{B255EF46-1C77-4300-B851-EC8191B47A7E}" presName="child" presStyleLbl="alignAccFollowNode1" presStyleIdx="12" presStyleCnt="13" custScaleX="93756" custLinFactNeighborX="-27664" custLinFactNeighborY="-49294">
        <dgm:presLayoutVars>
          <dgm:chMax val="0"/>
          <dgm:bulletEnabled val="1"/>
        </dgm:presLayoutVars>
      </dgm:prSet>
      <dgm:spPr/>
    </dgm:pt>
  </dgm:ptLst>
  <dgm:cxnLst>
    <dgm:cxn modelId="{12B761AA-61F4-47DA-AB43-17860D17BFFB}" type="presOf" srcId="{07ABB755-3F6B-4771-B38B-CBCB54BF7689}" destId="{520F9DBE-A426-4AF5-8310-DF6797DC0F7B}" srcOrd="0" destOrd="0" presId="urn:microsoft.com/office/officeart/2005/8/layout/lProcess1"/>
    <dgm:cxn modelId="{73DEDCA4-6A07-4319-8689-7965B63EBE57}" type="presOf" srcId="{D6F845AE-0216-47E0-9245-69D6AA0BF46E}" destId="{F50A3192-41F8-44F4-B0E0-C6F5F050D10C}" srcOrd="0" destOrd="0" presId="urn:microsoft.com/office/officeart/2005/8/layout/lProcess1"/>
    <dgm:cxn modelId="{ED93FB46-79D8-4F61-8D0C-C33EDC739FB0}" srcId="{8AE80944-6992-427D-85F5-FA7DA390BC14}" destId="{117920F2-1EE9-4F22-906E-B75F52369A18}" srcOrd="0" destOrd="0" parTransId="{6A974F7D-0E6A-4659-B927-0FC7E90459A2}" sibTransId="{0C0819AE-553C-44F8-9581-50F1A0D2B062}"/>
    <dgm:cxn modelId="{FF5E410B-CE21-43ED-9684-2C245D3E8E94}" type="presOf" srcId="{44CC4DCE-2B35-46C1-8A3A-03EDD0D634C6}" destId="{B0F54088-A908-461D-8EDC-06D637B4FA68}" srcOrd="0" destOrd="0" presId="urn:microsoft.com/office/officeart/2005/8/layout/lProcess1"/>
    <dgm:cxn modelId="{DAFB5655-7055-4BB9-A3A3-68A79406C33C}" type="presOf" srcId="{4EA93ABB-CABC-44AF-BADE-315EDD0D1DAE}" destId="{5D6C474D-C052-4C3B-A4D5-0916187E81A6}" srcOrd="0" destOrd="0" presId="urn:microsoft.com/office/officeart/2005/8/layout/lProcess1"/>
    <dgm:cxn modelId="{CFC36399-D123-49C9-8382-A5E797B69775}" type="presOf" srcId="{EBE03786-9E24-467F-A22B-B861DF748E9F}" destId="{D02AD46B-3508-4F6B-ACAE-E41B1E1CFAD0}" srcOrd="0" destOrd="0" presId="urn:microsoft.com/office/officeart/2005/8/layout/lProcess1"/>
    <dgm:cxn modelId="{20C3113F-A017-4E1D-A935-948D40E8573D}" type="presOf" srcId="{34E4921A-B576-4335-BC25-F037F21391BB}" destId="{B00ECB11-E9DD-405C-8E66-846E9C914CA9}" srcOrd="0" destOrd="0" presId="urn:microsoft.com/office/officeart/2005/8/layout/lProcess1"/>
    <dgm:cxn modelId="{C98652F0-1B2F-4AA8-B3FD-50ECDD5A2E4D}" type="presOf" srcId="{2EBA805B-47E8-427D-9C3C-926E0DF9ED13}" destId="{6D78D1FD-72EE-4A1B-95A4-EE5A72EF6A7E}" srcOrd="0" destOrd="0" presId="urn:microsoft.com/office/officeart/2005/8/layout/lProcess1"/>
    <dgm:cxn modelId="{AFC58F29-D4E4-41AE-A613-6A76E38747BD}" srcId="{8AE80944-6992-427D-85F5-FA7DA390BC14}" destId="{70694D84-27C6-4119-88D4-93C45D907B38}" srcOrd="1" destOrd="0" parTransId="{E1F15432-B7EF-4E16-A64C-0BC830D95973}" sibTransId="{8F62C792-2EC8-4004-AFBA-363EE067A11E}"/>
    <dgm:cxn modelId="{E0FD674E-2847-4D93-8298-2FF82CBDBEB8}" srcId="{07ABB755-3F6B-4771-B38B-CBCB54BF7689}" destId="{C4757FB3-2934-496A-A438-6DDD666AA10E}" srcOrd="6" destOrd="0" parTransId="{5A6DDF81-14BB-474F-A090-5896930E4541}" sibTransId="{F9D79B32-5C58-4BCB-9D57-F16E6E8AD586}"/>
    <dgm:cxn modelId="{2CBFF7FE-9D9F-45F8-95AB-931B96CCC09A}" srcId="{07ABB755-3F6B-4771-B38B-CBCB54BF7689}" destId="{2EBA805B-47E8-427D-9C3C-926E0DF9ED13}" srcOrd="0" destOrd="0" parTransId="{3E83D361-0DB9-432F-A0B8-04846B488467}" sibTransId="{C0E224AD-0312-44A5-99AF-6F2B6116BD51}"/>
    <dgm:cxn modelId="{604ACD27-AF57-4737-8003-B45EA7F02ED3}" type="presOf" srcId="{70694D84-27C6-4119-88D4-93C45D907B38}" destId="{8FD99D69-DECE-4BF8-9939-E508A7E03D2F}" srcOrd="0" destOrd="0" presId="urn:microsoft.com/office/officeart/2005/8/layout/lProcess1"/>
    <dgm:cxn modelId="{0FA09E24-E927-4C69-972A-D922962C4C88}" srcId="{8AE80944-6992-427D-85F5-FA7DA390BC14}" destId="{B255EF46-1C77-4300-B851-EC8191B47A7E}" srcOrd="5" destOrd="0" parTransId="{570891B9-A504-4436-A4AD-BEC3045B3B8E}" sibTransId="{DD6936D8-0F97-4671-8DAB-F309F0548A56}"/>
    <dgm:cxn modelId="{451D1895-0081-4D73-99CD-8440887A3935}" type="presOf" srcId="{B52AD27E-162E-4E2E-B80D-400A428D6A38}" destId="{B71665A8-8625-4C51-BF19-846AB6BA8C13}" srcOrd="0" destOrd="0" presId="urn:microsoft.com/office/officeart/2005/8/layout/lProcess1"/>
    <dgm:cxn modelId="{1E171894-CA22-474B-BDF3-C99154CC2595}" type="presOf" srcId="{8F62C792-2EC8-4004-AFBA-363EE067A11E}" destId="{7818045C-538E-4921-8B62-FA2A584B52F3}" srcOrd="0" destOrd="0" presId="urn:microsoft.com/office/officeart/2005/8/layout/lProcess1"/>
    <dgm:cxn modelId="{7F90D322-CCD6-48E4-AE30-9134B2AB88B0}" type="presOf" srcId="{5BFB78C0-732E-473A-9480-51CDB07B40BF}" destId="{904CCE07-F9EF-40B0-9235-D59035976726}" srcOrd="0" destOrd="0" presId="urn:microsoft.com/office/officeart/2005/8/layout/lProcess1"/>
    <dgm:cxn modelId="{559CDE2F-9FA1-4CC5-A122-2D96F1842A63}" type="presOf" srcId="{6A974F7D-0E6A-4659-B927-0FC7E90459A2}" destId="{4468CBA5-B4A6-4112-B56C-599FAB25E71D}" srcOrd="0" destOrd="0" presId="urn:microsoft.com/office/officeart/2005/8/layout/lProcess1"/>
    <dgm:cxn modelId="{8B69C771-D428-4097-B654-1DADAD8B1A27}" type="presOf" srcId="{403C5707-DDF9-4C73-B5A9-026B5A9821F0}" destId="{CE2913DE-63E8-4B38-B444-562F9AD2D7A0}" srcOrd="0" destOrd="0" presId="urn:microsoft.com/office/officeart/2005/8/layout/lProcess1"/>
    <dgm:cxn modelId="{2B0648AB-A323-40F4-92E9-D41C5908DD37}" type="presOf" srcId="{21372A90-0CA3-4102-A55E-EC577F892229}" destId="{C1E74A2F-D8A3-4D2B-B96F-3AD701B275CB}" srcOrd="0" destOrd="0" presId="urn:microsoft.com/office/officeart/2005/8/layout/lProcess1"/>
    <dgm:cxn modelId="{2CB8F557-EB80-42F7-A087-629474E8C99E}" srcId="{8AE80944-6992-427D-85F5-FA7DA390BC14}" destId="{872CD73E-6C40-463C-A8B7-8A49807AEA06}" srcOrd="4" destOrd="0" parTransId="{F3AC2B20-3315-46AA-B9E1-E8C5C169A69F}" sibTransId="{E3815EA4-AD87-4E23-9918-96D79279B695}"/>
    <dgm:cxn modelId="{30C196DF-5C70-4720-83E1-C12244C61FDD}" srcId="{07ABB755-3F6B-4771-B38B-CBCB54BF7689}" destId="{D6F845AE-0216-47E0-9245-69D6AA0BF46E}" srcOrd="5" destOrd="0" parTransId="{1E1257AC-E0A6-43BA-B4B2-92BAD2035B5D}" sibTransId="{B5E32A46-04A5-4AF5-A6C7-D4451275C264}"/>
    <dgm:cxn modelId="{6DCB652A-F07F-4CDA-8330-5BFA7B7A33EE}" srcId="{07ABB755-3F6B-4771-B38B-CBCB54BF7689}" destId="{388F6ABD-7426-4D48-B980-596D5863D3F8}" srcOrd="4" destOrd="0" parTransId="{50DD7305-D38E-4100-BCE2-EB63086AC926}" sibTransId="{403C5707-DDF9-4C73-B5A9-026B5A9821F0}"/>
    <dgm:cxn modelId="{8FF7EC6F-4A09-4F48-A624-271891964A4B}" srcId="{4EA93ABB-CABC-44AF-BADE-315EDD0D1DAE}" destId="{8AE80944-6992-427D-85F5-FA7DA390BC14}" srcOrd="1" destOrd="0" parTransId="{D5A67DF2-7D85-4E2C-8270-C16C5772BA8B}" sibTransId="{41BDE0E9-A661-4F37-A763-53A7417CA44F}"/>
    <dgm:cxn modelId="{8968852F-4954-49F2-A73C-F89A6AA8B86F}" type="presOf" srcId="{B255EF46-1C77-4300-B851-EC8191B47A7E}" destId="{F5D15D8F-DB10-4A22-AB68-0EFF1856D526}" srcOrd="0" destOrd="0" presId="urn:microsoft.com/office/officeart/2005/8/layout/lProcess1"/>
    <dgm:cxn modelId="{F8C5ACF6-47BE-4A77-B977-F66770ED748C}" srcId="{07ABB755-3F6B-4771-B38B-CBCB54BF7689}" destId="{95492D35-674C-4B36-8E2D-B1010595BFFB}" srcOrd="3" destOrd="0" parTransId="{F6ECFB7E-C9EC-4CAD-AE09-E2DBE488995D}" sibTransId="{44CC4DCE-2B35-46C1-8A3A-03EDD0D634C6}"/>
    <dgm:cxn modelId="{9B2F34A6-5505-4C9C-B64D-493D48A62800}" type="presOf" srcId="{B5E32A46-04A5-4AF5-A6C7-D4451275C264}" destId="{FE62E67F-82D2-4C1C-B125-D06CC5E7504C}" srcOrd="0" destOrd="0" presId="urn:microsoft.com/office/officeart/2005/8/layout/lProcess1"/>
    <dgm:cxn modelId="{D4505A16-35EF-4623-AA5C-5C7FDC6D030F}" type="presOf" srcId="{8AE80944-6992-427D-85F5-FA7DA390BC14}" destId="{C04436A6-222A-4934-808A-3D370EDA8C9E}" srcOrd="0" destOrd="0" presId="urn:microsoft.com/office/officeart/2005/8/layout/lProcess1"/>
    <dgm:cxn modelId="{93A977FA-E17D-4DB4-A650-22BEB1F65F3C}" type="presOf" srcId="{3062AAA0-B2BD-40E9-9E6C-1A7A7635E8F9}" destId="{D138C19C-A57F-44E7-B59F-44DDD04B34AB}" srcOrd="0" destOrd="0" presId="urn:microsoft.com/office/officeart/2005/8/layout/lProcess1"/>
    <dgm:cxn modelId="{2C438B98-2D23-43BE-8AF3-5F9ECED7D6E3}" type="presOf" srcId="{95492D35-674C-4B36-8E2D-B1010595BFFB}" destId="{5356117E-9CF9-4076-A81D-1E60E6BA7AED}" srcOrd="0" destOrd="0" presId="urn:microsoft.com/office/officeart/2005/8/layout/lProcess1"/>
    <dgm:cxn modelId="{45D54FBA-E994-403D-8299-EEA1978C70E9}" srcId="{8AE80944-6992-427D-85F5-FA7DA390BC14}" destId="{EBE03786-9E24-467F-A22B-B861DF748E9F}" srcOrd="2" destOrd="0" parTransId="{58DDE49D-54DB-4A81-B8AD-BB2513489C84}" sibTransId="{01583D23-378C-41ED-8D5B-9EFE21C2B838}"/>
    <dgm:cxn modelId="{98706A76-907B-4DB6-8F18-137A439E009F}" srcId="{8AE80944-6992-427D-85F5-FA7DA390BC14}" destId="{3062AAA0-B2BD-40E9-9E6C-1A7A7635E8F9}" srcOrd="3" destOrd="0" parTransId="{FFE7D9F5-ABFA-4B3F-A0CD-2A4846C18C18}" sibTransId="{5BFB78C0-732E-473A-9480-51CDB07B40BF}"/>
    <dgm:cxn modelId="{15E48068-4973-481E-8D53-048C07D7B35D}" type="presOf" srcId="{E3815EA4-AD87-4E23-9918-96D79279B695}" destId="{47DCA85B-908D-43A1-B701-07D896EFBA6F}" srcOrd="0" destOrd="0" presId="urn:microsoft.com/office/officeart/2005/8/layout/lProcess1"/>
    <dgm:cxn modelId="{B8F824FB-67B1-4EBD-ADFE-152DD188ECC2}" srcId="{07ABB755-3F6B-4771-B38B-CBCB54BF7689}" destId="{1CFE87D0-31DE-4CBB-8E87-8E2F815B4D4F}" srcOrd="1" destOrd="0" parTransId="{FE81B9E9-80A4-4224-898D-5FB809FD590F}" sibTransId="{21372A90-0CA3-4102-A55E-EC577F892229}"/>
    <dgm:cxn modelId="{865D3C57-2B7C-4513-ACD9-8C2AB35C25B4}" srcId="{07ABB755-3F6B-4771-B38B-CBCB54BF7689}" destId="{34E4921A-B576-4335-BC25-F037F21391BB}" srcOrd="2" destOrd="0" parTransId="{38B2A3EF-F2BC-4CAC-AC16-C12B72D4C02F}" sibTransId="{B52AD27E-162E-4E2E-B80D-400A428D6A38}"/>
    <dgm:cxn modelId="{4FE124B8-46E7-4B2B-97A4-D0AA388299D0}" type="presOf" srcId="{01583D23-378C-41ED-8D5B-9EFE21C2B838}" destId="{2E80110C-1EC6-4D52-8296-55759729086C}" srcOrd="0" destOrd="0" presId="urn:microsoft.com/office/officeart/2005/8/layout/lProcess1"/>
    <dgm:cxn modelId="{0889C88F-80EF-4AA7-B892-4DBA7588BA5A}" srcId="{4EA93ABB-CABC-44AF-BADE-315EDD0D1DAE}" destId="{07ABB755-3F6B-4771-B38B-CBCB54BF7689}" srcOrd="0" destOrd="0" parTransId="{BB88BF5A-E8EA-4485-B660-FB5B1708E79B}" sibTransId="{80F10827-F55D-49D9-9CDB-C2B30924C0ED}"/>
    <dgm:cxn modelId="{BC815A96-6368-4A72-AD9C-EBDA75CB1580}" type="presOf" srcId="{0C0819AE-553C-44F8-9581-50F1A0D2B062}" destId="{7D22355B-0499-4D29-B84C-5F1D2FD73C92}" srcOrd="0" destOrd="0" presId="urn:microsoft.com/office/officeart/2005/8/layout/lProcess1"/>
    <dgm:cxn modelId="{16B8C424-2EF4-4766-8BCC-8E2C8552206A}" type="presOf" srcId="{C0E224AD-0312-44A5-99AF-6F2B6116BD51}" destId="{2E6A3375-19B4-4BBF-9210-9280740A7301}" srcOrd="0" destOrd="0" presId="urn:microsoft.com/office/officeart/2005/8/layout/lProcess1"/>
    <dgm:cxn modelId="{65DFB269-D0C7-4B75-824E-FBBC7169A58B}" type="presOf" srcId="{872CD73E-6C40-463C-A8B7-8A49807AEA06}" destId="{4949496F-F1B6-41E6-AC9F-8BA97676C3A0}" srcOrd="0" destOrd="0" presId="urn:microsoft.com/office/officeart/2005/8/layout/lProcess1"/>
    <dgm:cxn modelId="{F73AA3DB-B8B7-424B-A604-D5C49E92D12F}" type="presOf" srcId="{1CFE87D0-31DE-4CBB-8E87-8E2F815B4D4F}" destId="{B5D94F8B-9B68-40E7-9F52-B9EEA5178CEB}" srcOrd="0" destOrd="0" presId="urn:microsoft.com/office/officeart/2005/8/layout/lProcess1"/>
    <dgm:cxn modelId="{179A8738-ECE6-442E-83AD-88BCCC6C3DB9}" type="presOf" srcId="{3E83D361-0DB9-432F-A0B8-04846B488467}" destId="{5BABF191-7896-4EE2-9F47-E48145B00285}" srcOrd="0" destOrd="0" presId="urn:microsoft.com/office/officeart/2005/8/layout/lProcess1"/>
    <dgm:cxn modelId="{7DC9E2DF-214E-401C-AFDB-9EA5AEC6F2B2}" type="presOf" srcId="{117920F2-1EE9-4F22-906E-B75F52369A18}" destId="{FA07AF11-0D0E-45F8-85E4-847645B9B94B}" srcOrd="0" destOrd="0" presId="urn:microsoft.com/office/officeart/2005/8/layout/lProcess1"/>
    <dgm:cxn modelId="{EA1B1661-20EB-49C7-A247-43AE4852662B}" type="presOf" srcId="{388F6ABD-7426-4D48-B980-596D5863D3F8}" destId="{D8E168E1-FA1B-4C93-AA65-7C3006D75314}" srcOrd="0" destOrd="0" presId="urn:microsoft.com/office/officeart/2005/8/layout/lProcess1"/>
    <dgm:cxn modelId="{4D52F015-4A8E-4207-98FC-C4D3A26FE1C0}" type="presOf" srcId="{C4757FB3-2934-496A-A438-6DDD666AA10E}" destId="{2D6DF2F1-D0F0-4B78-9392-E2C0EB4F0622}" srcOrd="0" destOrd="0" presId="urn:microsoft.com/office/officeart/2005/8/layout/lProcess1"/>
    <dgm:cxn modelId="{13EDFFEE-5943-4A44-B0C7-439628F3FEBA}" type="presParOf" srcId="{5D6C474D-C052-4C3B-A4D5-0916187E81A6}" destId="{83FAB36E-DC3E-4957-A6FD-E31DF083B338}" srcOrd="0" destOrd="0" presId="urn:microsoft.com/office/officeart/2005/8/layout/lProcess1"/>
    <dgm:cxn modelId="{209C10B0-BEF5-4217-8671-C228D0301A30}" type="presParOf" srcId="{83FAB36E-DC3E-4957-A6FD-E31DF083B338}" destId="{520F9DBE-A426-4AF5-8310-DF6797DC0F7B}" srcOrd="0" destOrd="0" presId="urn:microsoft.com/office/officeart/2005/8/layout/lProcess1"/>
    <dgm:cxn modelId="{F96AC627-1BFA-4856-BDA0-B3ACE480CAD6}" type="presParOf" srcId="{83FAB36E-DC3E-4957-A6FD-E31DF083B338}" destId="{5BABF191-7896-4EE2-9F47-E48145B00285}" srcOrd="1" destOrd="0" presId="urn:microsoft.com/office/officeart/2005/8/layout/lProcess1"/>
    <dgm:cxn modelId="{0DDAAADC-24BF-4165-B1EC-764BB0EC455B}" type="presParOf" srcId="{83FAB36E-DC3E-4957-A6FD-E31DF083B338}" destId="{6D78D1FD-72EE-4A1B-95A4-EE5A72EF6A7E}" srcOrd="2" destOrd="0" presId="urn:microsoft.com/office/officeart/2005/8/layout/lProcess1"/>
    <dgm:cxn modelId="{615FE722-A9E6-4DBA-AFE1-9ECE5DD4C207}" type="presParOf" srcId="{83FAB36E-DC3E-4957-A6FD-E31DF083B338}" destId="{2E6A3375-19B4-4BBF-9210-9280740A7301}" srcOrd="3" destOrd="0" presId="urn:microsoft.com/office/officeart/2005/8/layout/lProcess1"/>
    <dgm:cxn modelId="{2A82A551-5B36-4A16-B2B9-D0202286611E}" type="presParOf" srcId="{83FAB36E-DC3E-4957-A6FD-E31DF083B338}" destId="{B5D94F8B-9B68-40E7-9F52-B9EEA5178CEB}" srcOrd="4" destOrd="0" presId="urn:microsoft.com/office/officeart/2005/8/layout/lProcess1"/>
    <dgm:cxn modelId="{0B6C5D4E-2A20-448D-AABE-70E07CFF3057}" type="presParOf" srcId="{83FAB36E-DC3E-4957-A6FD-E31DF083B338}" destId="{C1E74A2F-D8A3-4D2B-B96F-3AD701B275CB}" srcOrd="5" destOrd="0" presId="urn:microsoft.com/office/officeart/2005/8/layout/lProcess1"/>
    <dgm:cxn modelId="{257305B0-328C-4782-8655-B4A4DED6BADF}" type="presParOf" srcId="{83FAB36E-DC3E-4957-A6FD-E31DF083B338}" destId="{B00ECB11-E9DD-405C-8E66-846E9C914CA9}" srcOrd="6" destOrd="0" presId="urn:microsoft.com/office/officeart/2005/8/layout/lProcess1"/>
    <dgm:cxn modelId="{66417D3B-68C1-432E-9E46-179A0B16380E}" type="presParOf" srcId="{83FAB36E-DC3E-4957-A6FD-E31DF083B338}" destId="{B71665A8-8625-4C51-BF19-846AB6BA8C13}" srcOrd="7" destOrd="0" presId="urn:microsoft.com/office/officeart/2005/8/layout/lProcess1"/>
    <dgm:cxn modelId="{D104F009-995C-4174-BB05-F0CAFBAB5FFD}" type="presParOf" srcId="{83FAB36E-DC3E-4957-A6FD-E31DF083B338}" destId="{5356117E-9CF9-4076-A81D-1E60E6BA7AED}" srcOrd="8" destOrd="0" presId="urn:microsoft.com/office/officeart/2005/8/layout/lProcess1"/>
    <dgm:cxn modelId="{18888C78-C476-4AC2-8F8C-386998314F0D}" type="presParOf" srcId="{83FAB36E-DC3E-4957-A6FD-E31DF083B338}" destId="{B0F54088-A908-461D-8EDC-06D637B4FA68}" srcOrd="9" destOrd="0" presId="urn:microsoft.com/office/officeart/2005/8/layout/lProcess1"/>
    <dgm:cxn modelId="{166F5C17-6734-4ABE-A8D7-C848FE303304}" type="presParOf" srcId="{83FAB36E-DC3E-4957-A6FD-E31DF083B338}" destId="{D8E168E1-FA1B-4C93-AA65-7C3006D75314}" srcOrd="10" destOrd="0" presId="urn:microsoft.com/office/officeart/2005/8/layout/lProcess1"/>
    <dgm:cxn modelId="{7248EBAE-2D09-459B-BE0C-CE2CE7453C83}" type="presParOf" srcId="{83FAB36E-DC3E-4957-A6FD-E31DF083B338}" destId="{CE2913DE-63E8-4B38-B444-562F9AD2D7A0}" srcOrd="11" destOrd="0" presId="urn:microsoft.com/office/officeart/2005/8/layout/lProcess1"/>
    <dgm:cxn modelId="{6574257D-5782-4272-9F13-04C55BBE2D2C}" type="presParOf" srcId="{83FAB36E-DC3E-4957-A6FD-E31DF083B338}" destId="{F50A3192-41F8-44F4-B0E0-C6F5F050D10C}" srcOrd="12" destOrd="0" presId="urn:microsoft.com/office/officeart/2005/8/layout/lProcess1"/>
    <dgm:cxn modelId="{F4FFA38C-F198-4476-948F-D60949CAB7C3}" type="presParOf" srcId="{83FAB36E-DC3E-4957-A6FD-E31DF083B338}" destId="{FE62E67F-82D2-4C1C-B125-D06CC5E7504C}" srcOrd="13" destOrd="0" presId="urn:microsoft.com/office/officeart/2005/8/layout/lProcess1"/>
    <dgm:cxn modelId="{29F0689D-2FC7-413F-90EC-044D6D2DA558}" type="presParOf" srcId="{83FAB36E-DC3E-4957-A6FD-E31DF083B338}" destId="{2D6DF2F1-D0F0-4B78-9392-E2C0EB4F0622}" srcOrd="14" destOrd="0" presId="urn:microsoft.com/office/officeart/2005/8/layout/lProcess1"/>
    <dgm:cxn modelId="{A61A8EF0-834E-4461-9DE3-2C7F538F8D59}" type="presParOf" srcId="{5D6C474D-C052-4C3B-A4D5-0916187E81A6}" destId="{6E039919-311F-4C89-BD7E-9836655DA807}" srcOrd="1" destOrd="0" presId="urn:microsoft.com/office/officeart/2005/8/layout/lProcess1"/>
    <dgm:cxn modelId="{B0D4F73B-E065-4991-B8AB-B906FBEAFF53}" type="presParOf" srcId="{5D6C474D-C052-4C3B-A4D5-0916187E81A6}" destId="{35BEE7B6-FB81-4B1F-9436-3443B94B017A}" srcOrd="2" destOrd="0" presId="urn:microsoft.com/office/officeart/2005/8/layout/lProcess1"/>
    <dgm:cxn modelId="{221B50CF-9BCE-47F9-B579-5D383D4B69F1}" type="presParOf" srcId="{35BEE7B6-FB81-4B1F-9436-3443B94B017A}" destId="{C04436A6-222A-4934-808A-3D370EDA8C9E}" srcOrd="0" destOrd="0" presId="urn:microsoft.com/office/officeart/2005/8/layout/lProcess1"/>
    <dgm:cxn modelId="{1F9898B5-A1DB-4798-8C51-8A712966DF7B}" type="presParOf" srcId="{35BEE7B6-FB81-4B1F-9436-3443B94B017A}" destId="{4468CBA5-B4A6-4112-B56C-599FAB25E71D}" srcOrd="1" destOrd="0" presId="urn:microsoft.com/office/officeart/2005/8/layout/lProcess1"/>
    <dgm:cxn modelId="{60B78FE7-342D-499F-A307-788971DD9666}" type="presParOf" srcId="{35BEE7B6-FB81-4B1F-9436-3443B94B017A}" destId="{FA07AF11-0D0E-45F8-85E4-847645B9B94B}" srcOrd="2" destOrd="0" presId="urn:microsoft.com/office/officeart/2005/8/layout/lProcess1"/>
    <dgm:cxn modelId="{2B3902C5-D9FE-42F1-95EF-5D949F144A49}" type="presParOf" srcId="{35BEE7B6-FB81-4B1F-9436-3443B94B017A}" destId="{7D22355B-0499-4D29-B84C-5F1D2FD73C92}" srcOrd="3" destOrd="0" presId="urn:microsoft.com/office/officeart/2005/8/layout/lProcess1"/>
    <dgm:cxn modelId="{05513731-0113-44C7-BCC8-5828AB6FCC3C}" type="presParOf" srcId="{35BEE7B6-FB81-4B1F-9436-3443B94B017A}" destId="{8FD99D69-DECE-4BF8-9939-E508A7E03D2F}" srcOrd="4" destOrd="0" presId="urn:microsoft.com/office/officeart/2005/8/layout/lProcess1"/>
    <dgm:cxn modelId="{B887656E-5D4E-42D9-8CB8-B9626117A2A3}" type="presParOf" srcId="{35BEE7B6-FB81-4B1F-9436-3443B94B017A}" destId="{7818045C-538E-4921-8B62-FA2A584B52F3}" srcOrd="5" destOrd="0" presId="urn:microsoft.com/office/officeart/2005/8/layout/lProcess1"/>
    <dgm:cxn modelId="{98C8189E-F306-4256-8C07-C0FCAED4004F}" type="presParOf" srcId="{35BEE7B6-FB81-4B1F-9436-3443B94B017A}" destId="{D02AD46B-3508-4F6B-ACAE-E41B1E1CFAD0}" srcOrd="6" destOrd="0" presId="urn:microsoft.com/office/officeart/2005/8/layout/lProcess1"/>
    <dgm:cxn modelId="{E7F28252-3AC2-4CCA-90B9-D6310BC7C33D}" type="presParOf" srcId="{35BEE7B6-FB81-4B1F-9436-3443B94B017A}" destId="{2E80110C-1EC6-4D52-8296-55759729086C}" srcOrd="7" destOrd="0" presId="urn:microsoft.com/office/officeart/2005/8/layout/lProcess1"/>
    <dgm:cxn modelId="{2707558B-48ED-4F8D-8E5E-7F4A7B5D2A5B}" type="presParOf" srcId="{35BEE7B6-FB81-4B1F-9436-3443B94B017A}" destId="{D138C19C-A57F-44E7-B59F-44DDD04B34AB}" srcOrd="8" destOrd="0" presId="urn:microsoft.com/office/officeart/2005/8/layout/lProcess1"/>
    <dgm:cxn modelId="{13B588C5-E12F-405F-9E5E-D129805A3E9A}" type="presParOf" srcId="{35BEE7B6-FB81-4B1F-9436-3443B94B017A}" destId="{904CCE07-F9EF-40B0-9235-D59035976726}" srcOrd="9" destOrd="0" presId="urn:microsoft.com/office/officeart/2005/8/layout/lProcess1"/>
    <dgm:cxn modelId="{F0AC94B4-7D30-4319-AE62-55DB13FF8F94}" type="presParOf" srcId="{35BEE7B6-FB81-4B1F-9436-3443B94B017A}" destId="{4949496F-F1B6-41E6-AC9F-8BA97676C3A0}" srcOrd="10" destOrd="0" presId="urn:microsoft.com/office/officeart/2005/8/layout/lProcess1"/>
    <dgm:cxn modelId="{06225151-CEC8-4718-87F0-561CAAECC0EF}" type="presParOf" srcId="{35BEE7B6-FB81-4B1F-9436-3443B94B017A}" destId="{47DCA85B-908D-43A1-B701-07D896EFBA6F}" srcOrd="11" destOrd="0" presId="urn:microsoft.com/office/officeart/2005/8/layout/lProcess1"/>
    <dgm:cxn modelId="{C1EE6551-AEA0-4A99-80C6-D9E019DA6241}" type="presParOf" srcId="{35BEE7B6-FB81-4B1F-9436-3443B94B017A}" destId="{F5D15D8F-DB10-4A22-AB68-0EFF1856D526}" srcOrd="12" destOrd="0" presId="urn:microsoft.com/office/officeart/2005/8/layout/l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A53D73-24A2-4265-87A5-47B10561858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B394562C-EC24-4316-8B71-C0AA6E740991}">
      <dgm:prSet phldrT="[Tex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Ban giám đốc</a:t>
          </a:r>
        </a:p>
      </dgm:t>
    </dgm:pt>
    <dgm:pt modelId="{8C44A664-B6D2-41F0-AE95-8DE24566BE47}" type="parTrans" cxnId="{BF2C78BC-3EEA-42E3-9916-F1553428779C}">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C0FAAA6E-827F-4F39-B164-5E3716AA0A69}" type="sibTrans" cxnId="{BF2C78BC-3EEA-42E3-9916-F1553428779C}">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D6D88C0B-5EB0-4C65-880E-1BDD3E6C37DD}">
      <dgm:prSet phldrT="[Tex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Phòng kế toán</a:t>
          </a:r>
        </a:p>
      </dgm:t>
    </dgm:pt>
    <dgm:pt modelId="{FABE5718-4BDA-4261-AD02-309F0060B7F3}" type="parTrans" cxnId="{E2AFC8A1-AD57-4496-9E53-7E3A18992298}">
      <dgm:prSet/>
      <dgm:spPr/>
      <dgm:t>
        <a:bodyPr/>
        <a:lstStyle/>
        <a:p>
          <a:pPr>
            <a:lnSpc>
              <a:spcPct val="100000"/>
            </a:lnSpc>
            <a:spcBef>
              <a:spcPts val="0"/>
            </a:spcBef>
            <a:spcAft>
              <a:spcPts val="0"/>
            </a:spcAft>
          </a:pPr>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50C53500-62A1-4489-B26B-D5D6AA1A7B16}" type="sibTrans" cxnId="{E2AFC8A1-AD57-4496-9E53-7E3A18992298}">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ED374810-0AC6-4A3D-ABBD-D372E1E532E4}">
      <dgm:prSet phldrT="[Tex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Phòng kỹ thuật – kế hoạch</a:t>
          </a:r>
        </a:p>
      </dgm:t>
    </dgm:pt>
    <dgm:pt modelId="{054D8D53-05EB-45D6-9464-6547DE0A375F}" type="parTrans" cxnId="{6F319A65-1E82-41BD-8FF9-D5591772F23F}">
      <dgm:prSet>
        <dgm:style>
          <a:lnRef idx="1">
            <a:schemeClr val="dk1"/>
          </a:lnRef>
          <a:fillRef idx="0">
            <a:schemeClr val="dk1"/>
          </a:fillRef>
          <a:effectRef idx="0">
            <a:schemeClr val="dk1"/>
          </a:effectRef>
          <a:fontRef idx="minor">
            <a:schemeClr val="tx1"/>
          </a:fontRef>
        </dgm:style>
      </dgm:prSet>
      <dgm:spPr>
        <a:ln w="12700"/>
      </dgm:spPr>
      <dgm:t>
        <a:bodyPr/>
        <a:lstStyle/>
        <a:p>
          <a:pPr>
            <a:lnSpc>
              <a:spcPct val="100000"/>
            </a:lnSpc>
            <a:spcBef>
              <a:spcPts val="0"/>
            </a:spcBef>
            <a:spcAft>
              <a:spcPts val="0"/>
            </a:spcAft>
          </a:pPr>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1E78910F-1A28-4E0A-A87E-A7CB259D3EEA}" type="sibTrans" cxnId="{6F319A65-1E82-41BD-8FF9-D5591772F23F}">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42C97919-B454-4CBD-B5C6-7B1A2CDF2EE4}">
      <dgm:prSet phldrT="[Tex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Phòng nhân sự</a:t>
          </a:r>
        </a:p>
      </dgm:t>
    </dgm:pt>
    <dgm:pt modelId="{1D53B081-BDCD-44AA-B2A7-5E8BD9644B15}" type="parTrans" cxnId="{050DDBFA-53FC-4C83-AA6A-10DED2DB8B90}">
      <dgm:prSet/>
      <dgm:spPr/>
      <dgm:t>
        <a:bodyPr/>
        <a:lstStyle/>
        <a:p>
          <a:pPr>
            <a:lnSpc>
              <a:spcPct val="100000"/>
            </a:lnSpc>
            <a:spcBef>
              <a:spcPts val="0"/>
            </a:spcBef>
            <a:spcAft>
              <a:spcPts val="0"/>
            </a:spcAft>
          </a:pPr>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80C4ADD5-9452-485A-8B3E-9682D88B56F7}" type="sibTrans" cxnId="{050DDBFA-53FC-4C83-AA6A-10DED2DB8B90}">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74C7EDB0-F138-4FF3-AC26-E629FBAB0F8E}">
      <dgm:prSe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Ban quản lý vận hành </a:t>
          </a:r>
        </a:p>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Nhà máy</a:t>
          </a:r>
        </a:p>
      </dgm:t>
    </dgm:pt>
    <dgm:pt modelId="{2446CCEB-E95A-4105-B095-DFFD4612330E}" type="parTrans" cxnId="{13E86763-FB1E-4AFD-B746-8A910A330A52}">
      <dgm:prSet/>
      <dgm:spPr/>
      <dgm:t>
        <a:bodyPr/>
        <a:lstStyle/>
        <a:p>
          <a:pPr>
            <a:lnSpc>
              <a:spcPct val="100000"/>
            </a:lnSpc>
            <a:spcBef>
              <a:spcPts val="0"/>
            </a:spcBef>
            <a:spcAft>
              <a:spcPts val="0"/>
            </a:spcAft>
          </a:pPr>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AADA2816-EB79-4305-A2A3-92273773C153}" type="sibTrans" cxnId="{13E86763-FB1E-4AFD-B746-8A910A330A52}">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BFD54B46-B5BD-4820-B304-E8C7994EE8A6}" type="pres">
      <dgm:prSet presAssocID="{D8A53D73-24A2-4265-87A5-47B10561858F}" presName="hierChild1" presStyleCnt="0">
        <dgm:presLayoutVars>
          <dgm:orgChart val="1"/>
          <dgm:chPref val="1"/>
          <dgm:dir/>
          <dgm:animOne val="branch"/>
          <dgm:animLvl val="lvl"/>
          <dgm:resizeHandles/>
        </dgm:presLayoutVars>
      </dgm:prSet>
      <dgm:spPr/>
    </dgm:pt>
    <dgm:pt modelId="{A49719CF-9EB3-4087-8849-543C63057495}" type="pres">
      <dgm:prSet presAssocID="{B394562C-EC24-4316-8B71-C0AA6E740991}" presName="hierRoot1" presStyleCnt="0">
        <dgm:presLayoutVars>
          <dgm:hierBranch/>
        </dgm:presLayoutVars>
      </dgm:prSet>
      <dgm:spPr/>
    </dgm:pt>
    <dgm:pt modelId="{7C28A764-F079-48A9-B45D-B9F3CFBD1898}" type="pres">
      <dgm:prSet presAssocID="{B394562C-EC24-4316-8B71-C0AA6E740991}" presName="rootComposite1" presStyleCnt="0"/>
      <dgm:spPr/>
    </dgm:pt>
    <dgm:pt modelId="{057178AB-3A1E-498D-9CFC-57D2228BC38E}" type="pres">
      <dgm:prSet presAssocID="{B394562C-EC24-4316-8B71-C0AA6E740991}" presName="rootText1" presStyleLbl="node0" presStyleIdx="0" presStyleCnt="1" custScaleX="112775" custScaleY="53196">
        <dgm:presLayoutVars>
          <dgm:chPref val="3"/>
        </dgm:presLayoutVars>
      </dgm:prSet>
      <dgm:spPr/>
    </dgm:pt>
    <dgm:pt modelId="{6410A825-395E-4A76-8B25-F5A2C441B4B2}" type="pres">
      <dgm:prSet presAssocID="{B394562C-EC24-4316-8B71-C0AA6E740991}" presName="rootConnector1" presStyleLbl="node1" presStyleIdx="0" presStyleCnt="0"/>
      <dgm:spPr/>
    </dgm:pt>
    <dgm:pt modelId="{69E755F1-E147-49A3-9CE0-B6D551FEF368}" type="pres">
      <dgm:prSet presAssocID="{B394562C-EC24-4316-8B71-C0AA6E740991}" presName="hierChild2" presStyleCnt="0"/>
      <dgm:spPr/>
    </dgm:pt>
    <dgm:pt modelId="{79540933-34EA-4B82-BC46-758B3E91F1FB}" type="pres">
      <dgm:prSet presAssocID="{FABE5718-4BDA-4261-AD02-309F0060B7F3}" presName="Name35" presStyleLbl="parChTrans1D2" presStyleIdx="0" presStyleCnt="3" custSzX="2235419" custSzY="259371"/>
      <dgm:spPr/>
    </dgm:pt>
    <dgm:pt modelId="{5B1D7D6E-601E-4856-BF93-822001E9C8AA}" type="pres">
      <dgm:prSet presAssocID="{D6D88C0B-5EB0-4C65-880E-1BDD3E6C37DD}" presName="hierRoot2" presStyleCnt="0">
        <dgm:presLayoutVars>
          <dgm:hierBranch val="init"/>
        </dgm:presLayoutVars>
      </dgm:prSet>
      <dgm:spPr/>
    </dgm:pt>
    <dgm:pt modelId="{2BB96982-0973-480E-B9D1-B67DFE9A1FC6}" type="pres">
      <dgm:prSet presAssocID="{D6D88C0B-5EB0-4C65-880E-1BDD3E6C37DD}" presName="rootComposite" presStyleCnt="0"/>
      <dgm:spPr/>
    </dgm:pt>
    <dgm:pt modelId="{4A640C6F-7A0A-42FA-A61F-EB07A1388D34}" type="pres">
      <dgm:prSet presAssocID="{D6D88C0B-5EB0-4C65-880E-1BDD3E6C37DD}" presName="rootText" presStyleLbl="node2" presStyleIdx="0" presStyleCnt="3" custScaleX="112775" custScaleY="53196">
        <dgm:presLayoutVars>
          <dgm:chPref val="3"/>
        </dgm:presLayoutVars>
      </dgm:prSet>
      <dgm:spPr/>
    </dgm:pt>
    <dgm:pt modelId="{A14F3330-8951-46B8-AB4A-1223BBE76980}" type="pres">
      <dgm:prSet presAssocID="{D6D88C0B-5EB0-4C65-880E-1BDD3E6C37DD}" presName="rootConnector" presStyleLbl="node2" presStyleIdx="0" presStyleCnt="3"/>
      <dgm:spPr/>
    </dgm:pt>
    <dgm:pt modelId="{13C80AA1-7F43-40B1-A035-7E982DEBB2C1}" type="pres">
      <dgm:prSet presAssocID="{D6D88C0B-5EB0-4C65-880E-1BDD3E6C37DD}" presName="hierChild4" presStyleCnt="0"/>
      <dgm:spPr/>
    </dgm:pt>
    <dgm:pt modelId="{D39EB3B5-FF19-4C58-B253-28CD8A8AA0B7}" type="pres">
      <dgm:prSet presAssocID="{D6D88C0B-5EB0-4C65-880E-1BDD3E6C37DD}" presName="hierChild5" presStyleCnt="0"/>
      <dgm:spPr/>
    </dgm:pt>
    <dgm:pt modelId="{4640D2B6-8FBB-43B1-9B7B-BF60068109CD}" type="pres">
      <dgm:prSet presAssocID="{054D8D53-05EB-45D6-9464-6547DE0A375F}" presName="Name35" presStyleLbl="parChTrans1D2" presStyleIdx="1" presStyleCnt="3" custSzX="103121" custSzY="259371"/>
      <dgm:spPr/>
    </dgm:pt>
    <dgm:pt modelId="{9C01AC5A-A00A-4AAC-86FB-17BC771917ED}" type="pres">
      <dgm:prSet presAssocID="{ED374810-0AC6-4A3D-ABBD-D372E1E532E4}" presName="hierRoot2" presStyleCnt="0">
        <dgm:presLayoutVars>
          <dgm:hierBranch/>
        </dgm:presLayoutVars>
      </dgm:prSet>
      <dgm:spPr/>
    </dgm:pt>
    <dgm:pt modelId="{CB8C6462-8469-443A-AAD9-A2360A6417AB}" type="pres">
      <dgm:prSet presAssocID="{ED374810-0AC6-4A3D-ABBD-D372E1E532E4}" presName="rootComposite" presStyleCnt="0"/>
      <dgm:spPr/>
    </dgm:pt>
    <dgm:pt modelId="{6A3F24B3-91F6-4D33-9CA9-A017C4D1EF00}" type="pres">
      <dgm:prSet presAssocID="{ED374810-0AC6-4A3D-ABBD-D372E1E532E4}" presName="rootText" presStyleLbl="node2" presStyleIdx="1" presStyleCnt="3" custScaleX="133939" custScaleY="53196">
        <dgm:presLayoutVars>
          <dgm:chPref val="3"/>
        </dgm:presLayoutVars>
      </dgm:prSet>
      <dgm:spPr/>
    </dgm:pt>
    <dgm:pt modelId="{02E39986-427F-4187-BB01-CAE7E873EBC0}" type="pres">
      <dgm:prSet presAssocID="{ED374810-0AC6-4A3D-ABBD-D372E1E532E4}" presName="rootConnector" presStyleLbl="node2" presStyleIdx="1" presStyleCnt="3"/>
      <dgm:spPr/>
    </dgm:pt>
    <dgm:pt modelId="{F092BCA1-D18A-48FD-8800-A82CEEAAB549}" type="pres">
      <dgm:prSet presAssocID="{ED374810-0AC6-4A3D-ABBD-D372E1E532E4}" presName="hierChild4" presStyleCnt="0"/>
      <dgm:spPr/>
    </dgm:pt>
    <dgm:pt modelId="{8673A2D0-8628-46E9-97B5-BC941A83F5F8}" type="pres">
      <dgm:prSet presAssocID="{2446CCEB-E95A-4105-B095-DFFD4612330E}" presName="Name35" presStyleLbl="parChTrans1D3" presStyleIdx="0" presStyleCnt="1" custSzX="103121" custSzY="259371"/>
      <dgm:spPr/>
    </dgm:pt>
    <dgm:pt modelId="{9A1A96AE-A751-43F2-8D13-564810B42A65}" type="pres">
      <dgm:prSet presAssocID="{74C7EDB0-F138-4FF3-AC26-E629FBAB0F8E}" presName="hierRoot2" presStyleCnt="0">
        <dgm:presLayoutVars>
          <dgm:hierBranch val="init"/>
        </dgm:presLayoutVars>
      </dgm:prSet>
      <dgm:spPr/>
    </dgm:pt>
    <dgm:pt modelId="{AA955B6E-FED5-46D1-81C2-96D214A2EC11}" type="pres">
      <dgm:prSet presAssocID="{74C7EDB0-F138-4FF3-AC26-E629FBAB0F8E}" presName="rootComposite" presStyleCnt="0"/>
      <dgm:spPr/>
    </dgm:pt>
    <dgm:pt modelId="{0B2986F6-FA07-4C64-97FC-690ED82F4CCD}" type="pres">
      <dgm:prSet presAssocID="{74C7EDB0-F138-4FF3-AC26-E629FBAB0F8E}" presName="rootText" presStyleLbl="node3" presStyleIdx="0" presStyleCnt="1" custScaleX="112775" custScaleY="53196">
        <dgm:presLayoutVars>
          <dgm:chPref val="3"/>
        </dgm:presLayoutVars>
      </dgm:prSet>
      <dgm:spPr/>
    </dgm:pt>
    <dgm:pt modelId="{9431CC62-195F-4B25-BA14-4D263BD4DDCC}" type="pres">
      <dgm:prSet presAssocID="{74C7EDB0-F138-4FF3-AC26-E629FBAB0F8E}" presName="rootConnector" presStyleLbl="node3" presStyleIdx="0" presStyleCnt="1"/>
      <dgm:spPr/>
    </dgm:pt>
    <dgm:pt modelId="{A6364BE3-652A-410B-B7A4-809C697C2949}" type="pres">
      <dgm:prSet presAssocID="{74C7EDB0-F138-4FF3-AC26-E629FBAB0F8E}" presName="hierChild4" presStyleCnt="0"/>
      <dgm:spPr/>
    </dgm:pt>
    <dgm:pt modelId="{4FE0E070-F408-4FA3-A8D0-0F56EEDBC648}" type="pres">
      <dgm:prSet presAssocID="{74C7EDB0-F138-4FF3-AC26-E629FBAB0F8E}" presName="hierChild5" presStyleCnt="0"/>
      <dgm:spPr/>
    </dgm:pt>
    <dgm:pt modelId="{532FD936-4D7D-422D-A8ED-D37ED0E5CF41}" type="pres">
      <dgm:prSet presAssocID="{ED374810-0AC6-4A3D-ABBD-D372E1E532E4}" presName="hierChild5" presStyleCnt="0"/>
      <dgm:spPr/>
    </dgm:pt>
    <dgm:pt modelId="{5BD5724A-BDCC-4116-8964-C3AAE8D1B00B}" type="pres">
      <dgm:prSet presAssocID="{1D53B081-BDCD-44AA-B2A7-5E8BD9644B15}" presName="Name35" presStyleLbl="parChTrans1D2" presStyleIdx="2" presStyleCnt="3" custSzX="2235419" custSzY="259371"/>
      <dgm:spPr/>
    </dgm:pt>
    <dgm:pt modelId="{C2D7F2EE-F5C5-49B4-ACBD-860D1E66BA5A}" type="pres">
      <dgm:prSet presAssocID="{42C97919-B454-4CBD-B5C6-7B1A2CDF2EE4}" presName="hierRoot2" presStyleCnt="0">
        <dgm:presLayoutVars>
          <dgm:hierBranch val="init"/>
        </dgm:presLayoutVars>
      </dgm:prSet>
      <dgm:spPr/>
    </dgm:pt>
    <dgm:pt modelId="{E00AC024-2848-426D-BB35-B4A87CD25505}" type="pres">
      <dgm:prSet presAssocID="{42C97919-B454-4CBD-B5C6-7B1A2CDF2EE4}" presName="rootComposite" presStyleCnt="0"/>
      <dgm:spPr/>
    </dgm:pt>
    <dgm:pt modelId="{6C453D84-5711-4017-90EF-6BF397FC14B9}" type="pres">
      <dgm:prSet presAssocID="{42C97919-B454-4CBD-B5C6-7B1A2CDF2EE4}" presName="rootText" presStyleLbl="node2" presStyleIdx="2" presStyleCnt="3" custScaleX="112775" custScaleY="53196">
        <dgm:presLayoutVars>
          <dgm:chPref val="3"/>
        </dgm:presLayoutVars>
      </dgm:prSet>
      <dgm:spPr/>
    </dgm:pt>
    <dgm:pt modelId="{D236999C-04D6-4785-BECA-0DA2B2340276}" type="pres">
      <dgm:prSet presAssocID="{42C97919-B454-4CBD-B5C6-7B1A2CDF2EE4}" presName="rootConnector" presStyleLbl="node2" presStyleIdx="2" presStyleCnt="3"/>
      <dgm:spPr/>
    </dgm:pt>
    <dgm:pt modelId="{E8DDFCE6-9F44-4448-9D4A-5FD6BCBEFE9E}" type="pres">
      <dgm:prSet presAssocID="{42C97919-B454-4CBD-B5C6-7B1A2CDF2EE4}" presName="hierChild4" presStyleCnt="0"/>
      <dgm:spPr/>
    </dgm:pt>
    <dgm:pt modelId="{84B062F2-AC81-426C-957B-64F66468A8AD}" type="pres">
      <dgm:prSet presAssocID="{42C97919-B454-4CBD-B5C6-7B1A2CDF2EE4}" presName="hierChild5" presStyleCnt="0"/>
      <dgm:spPr/>
    </dgm:pt>
    <dgm:pt modelId="{21B534F0-9F22-4505-86B9-7F68D633F26B}" type="pres">
      <dgm:prSet presAssocID="{B394562C-EC24-4316-8B71-C0AA6E740991}" presName="hierChild3" presStyleCnt="0"/>
      <dgm:spPr/>
    </dgm:pt>
  </dgm:ptLst>
  <dgm:cxnLst>
    <dgm:cxn modelId="{7FC18AFE-B3EB-4930-B69B-07E1E31135FE}" type="presOf" srcId="{42C97919-B454-4CBD-B5C6-7B1A2CDF2EE4}" destId="{6C453D84-5711-4017-90EF-6BF397FC14B9}" srcOrd="0" destOrd="0" presId="urn:microsoft.com/office/officeart/2005/8/layout/orgChart1"/>
    <dgm:cxn modelId="{0B4BFF21-21BD-480E-8A9F-343353F05F35}" type="presOf" srcId="{D6D88C0B-5EB0-4C65-880E-1BDD3E6C37DD}" destId="{4A640C6F-7A0A-42FA-A61F-EB07A1388D34}" srcOrd="0" destOrd="0" presId="urn:microsoft.com/office/officeart/2005/8/layout/orgChart1"/>
    <dgm:cxn modelId="{13E86763-FB1E-4AFD-B746-8A910A330A52}" srcId="{ED374810-0AC6-4A3D-ABBD-D372E1E532E4}" destId="{74C7EDB0-F138-4FF3-AC26-E629FBAB0F8E}" srcOrd="0" destOrd="0" parTransId="{2446CCEB-E95A-4105-B095-DFFD4612330E}" sibTransId="{AADA2816-EB79-4305-A2A3-92273773C153}"/>
    <dgm:cxn modelId="{5F5CC0A7-08A5-4728-BE3A-4143B83A96AC}" type="presOf" srcId="{B394562C-EC24-4316-8B71-C0AA6E740991}" destId="{6410A825-395E-4A76-8B25-F5A2C441B4B2}" srcOrd="1" destOrd="0" presId="urn:microsoft.com/office/officeart/2005/8/layout/orgChart1"/>
    <dgm:cxn modelId="{82E7FF7E-295D-43D2-A54B-C49AF50204BB}" type="presOf" srcId="{B394562C-EC24-4316-8B71-C0AA6E740991}" destId="{057178AB-3A1E-498D-9CFC-57D2228BC38E}" srcOrd="0" destOrd="0" presId="urn:microsoft.com/office/officeart/2005/8/layout/orgChart1"/>
    <dgm:cxn modelId="{BF2C78BC-3EEA-42E3-9916-F1553428779C}" srcId="{D8A53D73-24A2-4265-87A5-47B10561858F}" destId="{B394562C-EC24-4316-8B71-C0AA6E740991}" srcOrd="0" destOrd="0" parTransId="{8C44A664-B6D2-41F0-AE95-8DE24566BE47}" sibTransId="{C0FAAA6E-827F-4F39-B164-5E3716AA0A69}"/>
    <dgm:cxn modelId="{1D68E100-CD7E-4152-8A50-289418DAB5B1}" type="presOf" srcId="{FABE5718-4BDA-4261-AD02-309F0060B7F3}" destId="{79540933-34EA-4B82-BC46-758B3E91F1FB}" srcOrd="0" destOrd="0" presId="urn:microsoft.com/office/officeart/2005/8/layout/orgChart1"/>
    <dgm:cxn modelId="{A77856C6-82A8-4C0D-B1CF-CA7FE1C0A580}" type="presOf" srcId="{054D8D53-05EB-45D6-9464-6547DE0A375F}" destId="{4640D2B6-8FBB-43B1-9B7B-BF60068109CD}" srcOrd="0" destOrd="0" presId="urn:microsoft.com/office/officeart/2005/8/layout/orgChart1"/>
    <dgm:cxn modelId="{5DD8A6C3-F139-4702-9495-038A72B7ACEC}" type="presOf" srcId="{42C97919-B454-4CBD-B5C6-7B1A2CDF2EE4}" destId="{D236999C-04D6-4785-BECA-0DA2B2340276}" srcOrd="1" destOrd="0" presId="urn:microsoft.com/office/officeart/2005/8/layout/orgChart1"/>
    <dgm:cxn modelId="{E2AFC8A1-AD57-4496-9E53-7E3A18992298}" srcId="{B394562C-EC24-4316-8B71-C0AA6E740991}" destId="{D6D88C0B-5EB0-4C65-880E-1BDD3E6C37DD}" srcOrd="0" destOrd="0" parTransId="{FABE5718-4BDA-4261-AD02-309F0060B7F3}" sibTransId="{50C53500-62A1-4489-B26B-D5D6AA1A7B16}"/>
    <dgm:cxn modelId="{6F319A65-1E82-41BD-8FF9-D5591772F23F}" srcId="{B394562C-EC24-4316-8B71-C0AA6E740991}" destId="{ED374810-0AC6-4A3D-ABBD-D372E1E532E4}" srcOrd="1" destOrd="0" parTransId="{054D8D53-05EB-45D6-9464-6547DE0A375F}" sibTransId="{1E78910F-1A28-4E0A-A87E-A7CB259D3EEA}"/>
    <dgm:cxn modelId="{29C57EA5-9754-4654-85B0-65A3D878646E}" type="presOf" srcId="{74C7EDB0-F138-4FF3-AC26-E629FBAB0F8E}" destId="{0B2986F6-FA07-4C64-97FC-690ED82F4CCD}" srcOrd="0" destOrd="0" presId="urn:microsoft.com/office/officeart/2005/8/layout/orgChart1"/>
    <dgm:cxn modelId="{62524DAE-CBD5-4905-AD0A-697D357D7880}" type="presOf" srcId="{ED374810-0AC6-4A3D-ABBD-D372E1E532E4}" destId="{6A3F24B3-91F6-4D33-9CA9-A017C4D1EF00}" srcOrd="0" destOrd="0" presId="urn:microsoft.com/office/officeart/2005/8/layout/orgChart1"/>
    <dgm:cxn modelId="{1161932F-2368-44FC-9FF8-C7551D505108}" type="presOf" srcId="{ED374810-0AC6-4A3D-ABBD-D372E1E532E4}" destId="{02E39986-427F-4187-BB01-CAE7E873EBC0}" srcOrd="1" destOrd="0" presId="urn:microsoft.com/office/officeart/2005/8/layout/orgChart1"/>
    <dgm:cxn modelId="{E8704881-4A66-4129-90E3-542BDC5598D3}" type="presOf" srcId="{D8A53D73-24A2-4265-87A5-47B10561858F}" destId="{BFD54B46-B5BD-4820-B304-E8C7994EE8A6}" srcOrd="0" destOrd="0" presId="urn:microsoft.com/office/officeart/2005/8/layout/orgChart1"/>
    <dgm:cxn modelId="{7E39211B-362D-4D41-AA66-A4223421020F}" type="presOf" srcId="{2446CCEB-E95A-4105-B095-DFFD4612330E}" destId="{8673A2D0-8628-46E9-97B5-BC941A83F5F8}" srcOrd="0" destOrd="0" presId="urn:microsoft.com/office/officeart/2005/8/layout/orgChart1"/>
    <dgm:cxn modelId="{2A57442A-4D3E-45D2-A52E-E5AA031D72C0}" type="presOf" srcId="{74C7EDB0-F138-4FF3-AC26-E629FBAB0F8E}" destId="{9431CC62-195F-4B25-BA14-4D263BD4DDCC}" srcOrd="1" destOrd="0" presId="urn:microsoft.com/office/officeart/2005/8/layout/orgChart1"/>
    <dgm:cxn modelId="{050DDBFA-53FC-4C83-AA6A-10DED2DB8B90}" srcId="{B394562C-EC24-4316-8B71-C0AA6E740991}" destId="{42C97919-B454-4CBD-B5C6-7B1A2CDF2EE4}" srcOrd="2" destOrd="0" parTransId="{1D53B081-BDCD-44AA-B2A7-5E8BD9644B15}" sibTransId="{80C4ADD5-9452-485A-8B3E-9682D88B56F7}"/>
    <dgm:cxn modelId="{941BA7BF-12C6-499D-A084-E1BDABB176A3}" type="presOf" srcId="{D6D88C0B-5EB0-4C65-880E-1BDD3E6C37DD}" destId="{A14F3330-8951-46B8-AB4A-1223BBE76980}" srcOrd="1" destOrd="0" presId="urn:microsoft.com/office/officeart/2005/8/layout/orgChart1"/>
    <dgm:cxn modelId="{EF389741-405E-44C7-895D-2575964E4ED0}" type="presOf" srcId="{1D53B081-BDCD-44AA-B2A7-5E8BD9644B15}" destId="{5BD5724A-BDCC-4116-8964-C3AAE8D1B00B}" srcOrd="0" destOrd="0" presId="urn:microsoft.com/office/officeart/2005/8/layout/orgChart1"/>
    <dgm:cxn modelId="{DA3470C5-F2A6-4EAB-98C8-CCCDB38E3B92}" type="presParOf" srcId="{BFD54B46-B5BD-4820-B304-E8C7994EE8A6}" destId="{A49719CF-9EB3-4087-8849-543C63057495}" srcOrd="0" destOrd="0" presId="urn:microsoft.com/office/officeart/2005/8/layout/orgChart1"/>
    <dgm:cxn modelId="{5D38211B-5C92-477D-8FB9-71647CBFC99B}" type="presParOf" srcId="{A49719CF-9EB3-4087-8849-543C63057495}" destId="{7C28A764-F079-48A9-B45D-B9F3CFBD1898}" srcOrd="0" destOrd="0" presId="urn:microsoft.com/office/officeart/2005/8/layout/orgChart1"/>
    <dgm:cxn modelId="{E45CECAF-6A86-4145-BD18-8FA07031AB60}" type="presParOf" srcId="{7C28A764-F079-48A9-B45D-B9F3CFBD1898}" destId="{057178AB-3A1E-498D-9CFC-57D2228BC38E}" srcOrd="0" destOrd="0" presId="urn:microsoft.com/office/officeart/2005/8/layout/orgChart1"/>
    <dgm:cxn modelId="{67A6597C-FF84-4016-89CE-68BCBA15CD1B}" type="presParOf" srcId="{7C28A764-F079-48A9-B45D-B9F3CFBD1898}" destId="{6410A825-395E-4A76-8B25-F5A2C441B4B2}" srcOrd="1" destOrd="0" presId="urn:microsoft.com/office/officeart/2005/8/layout/orgChart1"/>
    <dgm:cxn modelId="{17FCDCB8-19F3-4CF4-90EA-2949F5798258}" type="presParOf" srcId="{A49719CF-9EB3-4087-8849-543C63057495}" destId="{69E755F1-E147-49A3-9CE0-B6D551FEF368}" srcOrd="1" destOrd="0" presId="urn:microsoft.com/office/officeart/2005/8/layout/orgChart1"/>
    <dgm:cxn modelId="{841408DE-756A-4249-A58D-46ADA0D60AA6}" type="presParOf" srcId="{69E755F1-E147-49A3-9CE0-B6D551FEF368}" destId="{79540933-34EA-4B82-BC46-758B3E91F1FB}" srcOrd="0" destOrd="0" presId="urn:microsoft.com/office/officeart/2005/8/layout/orgChart1"/>
    <dgm:cxn modelId="{714880B1-E7E2-462E-9514-93EFEE2FA13B}" type="presParOf" srcId="{69E755F1-E147-49A3-9CE0-B6D551FEF368}" destId="{5B1D7D6E-601E-4856-BF93-822001E9C8AA}" srcOrd="1" destOrd="0" presId="urn:microsoft.com/office/officeart/2005/8/layout/orgChart1"/>
    <dgm:cxn modelId="{600026DA-7F05-4171-BB60-FA78934CA26B}" type="presParOf" srcId="{5B1D7D6E-601E-4856-BF93-822001E9C8AA}" destId="{2BB96982-0973-480E-B9D1-B67DFE9A1FC6}" srcOrd="0" destOrd="0" presId="urn:microsoft.com/office/officeart/2005/8/layout/orgChart1"/>
    <dgm:cxn modelId="{EBFB17B9-D666-4550-A260-676B33234974}" type="presParOf" srcId="{2BB96982-0973-480E-B9D1-B67DFE9A1FC6}" destId="{4A640C6F-7A0A-42FA-A61F-EB07A1388D34}" srcOrd="0" destOrd="0" presId="urn:microsoft.com/office/officeart/2005/8/layout/orgChart1"/>
    <dgm:cxn modelId="{72E7EDEC-E7A8-49B9-BF89-7BEDA9F9FE85}" type="presParOf" srcId="{2BB96982-0973-480E-B9D1-B67DFE9A1FC6}" destId="{A14F3330-8951-46B8-AB4A-1223BBE76980}" srcOrd="1" destOrd="0" presId="urn:microsoft.com/office/officeart/2005/8/layout/orgChart1"/>
    <dgm:cxn modelId="{6AD8E6B7-2ADB-44C5-BEAF-6575DF22811F}" type="presParOf" srcId="{5B1D7D6E-601E-4856-BF93-822001E9C8AA}" destId="{13C80AA1-7F43-40B1-A035-7E982DEBB2C1}" srcOrd="1" destOrd="0" presId="urn:microsoft.com/office/officeart/2005/8/layout/orgChart1"/>
    <dgm:cxn modelId="{F7365EA1-C472-494D-BDC9-A6C082BC34E3}" type="presParOf" srcId="{5B1D7D6E-601E-4856-BF93-822001E9C8AA}" destId="{D39EB3B5-FF19-4C58-B253-28CD8A8AA0B7}" srcOrd="2" destOrd="0" presId="urn:microsoft.com/office/officeart/2005/8/layout/orgChart1"/>
    <dgm:cxn modelId="{9925F5BF-4EA3-454B-B1FF-D16C2A509ACC}" type="presParOf" srcId="{69E755F1-E147-49A3-9CE0-B6D551FEF368}" destId="{4640D2B6-8FBB-43B1-9B7B-BF60068109CD}" srcOrd="2" destOrd="0" presId="urn:microsoft.com/office/officeart/2005/8/layout/orgChart1"/>
    <dgm:cxn modelId="{0801DBBB-F92B-47C9-B87E-518050020277}" type="presParOf" srcId="{69E755F1-E147-49A3-9CE0-B6D551FEF368}" destId="{9C01AC5A-A00A-4AAC-86FB-17BC771917ED}" srcOrd="3" destOrd="0" presId="urn:microsoft.com/office/officeart/2005/8/layout/orgChart1"/>
    <dgm:cxn modelId="{9BBFC453-CF9B-4B0A-A9A9-B17274A3EEBA}" type="presParOf" srcId="{9C01AC5A-A00A-4AAC-86FB-17BC771917ED}" destId="{CB8C6462-8469-443A-AAD9-A2360A6417AB}" srcOrd="0" destOrd="0" presId="urn:microsoft.com/office/officeart/2005/8/layout/orgChart1"/>
    <dgm:cxn modelId="{0EBFAF83-BBF0-441A-952D-C827CB6EF556}" type="presParOf" srcId="{CB8C6462-8469-443A-AAD9-A2360A6417AB}" destId="{6A3F24B3-91F6-4D33-9CA9-A017C4D1EF00}" srcOrd="0" destOrd="0" presId="urn:microsoft.com/office/officeart/2005/8/layout/orgChart1"/>
    <dgm:cxn modelId="{D6C1C13F-8F1C-4728-9D51-545BD768F90C}" type="presParOf" srcId="{CB8C6462-8469-443A-AAD9-A2360A6417AB}" destId="{02E39986-427F-4187-BB01-CAE7E873EBC0}" srcOrd="1" destOrd="0" presId="urn:microsoft.com/office/officeart/2005/8/layout/orgChart1"/>
    <dgm:cxn modelId="{821ED04A-4761-4785-9A5A-EE7914275256}" type="presParOf" srcId="{9C01AC5A-A00A-4AAC-86FB-17BC771917ED}" destId="{F092BCA1-D18A-48FD-8800-A82CEEAAB549}" srcOrd="1" destOrd="0" presId="urn:microsoft.com/office/officeart/2005/8/layout/orgChart1"/>
    <dgm:cxn modelId="{23A5D211-8762-4FB5-8412-D12B2EC79F78}" type="presParOf" srcId="{F092BCA1-D18A-48FD-8800-A82CEEAAB549}" destId="{8673A2D0-8628-46E9-97B5-BC941A83F5F8}" srcOrd="0" destOrd="0" presId="urn:microsoft.com/office/officeart/2005/8/layout/orgChart1"/>
    <dgm:cxn modelId="{7C811C4F-9C83-4FF5-AC6E-EB67E44775DF}" type="presParOf" srcId="{F092BCA1-D18A-48FD-8800-A82CEEAAB549}" destId="{9A1A96AE-A751-43F2-8D13-564810B42A65}" srcOrd="1" destOrd="0" presId="urn:microsoft.com/office/officeart/2005/8/layout/orgChart1"/>
    <dgm:cxn modelId="{225353E9-1266-4DF5-A677-11A8A0498418}" type="presParOf" srcId="{9A1A96AE-A751-43F2-8D13-564810B42A65}" destId="{AA955B6E-FED5-46D1-81C2-96D214A2EC11}" srcOrd="0" destOrd="0" presId="urn:microsoft.com/office/officeart/2005/8/layout/orgChart1"/>
    <dgm:cxn modelId="{00CFF692-A5C2-4737-B644-7D874ABB280E}" type="presParOf" srcId="{AA955B6E-FED5-46D1-81C2-96D214A2EC11}" destId="{0B2986F6-FA07-4C64-97FC-690ED82F4CCD}" srcOrd="0" destOrd="0" presId="urn:microsoft.com/office/officeart/2005/8/layout/orgChart1"/>
    <dgm:cxn modelId="{D4274860-99DE-4E5F-B136-13FD11501206}" type="presParOf" srcId="{AA955B6E-FED5-46D1-81C2-96D214A2EC11}" destId="{9431CC62-195F-4B25-BA14-4D263BD4DDCC}" srcOrd="1" destOrd="0" presId="urn:microsoft.com/office/officeart/2005/8/layout/orgChart1"/>
    <dgm:cxn modelId="{96D5B78C-29BD-4851-BA59-CB7040171AF1}" type="presParOf" srcId="{9A1A96AE-A751-43F2-8D13-564810B42A65}" destId="{A6364BE3-652A-410B-B7A4-809C697C2949}" srcOrd="1" destOrd="0" presId="urn:microsoft.com/office/officeart/2005/8/layout/orgChart1"/>
    <dgm:cxn modelId="{03EFF26B-9173-4B0A-B2A1-BDF8525578EB}" type="presParOf" srcId="{9A1A96AE-A751-43F2-8D13-564810B42A65}" destId="{4FE0E070-F408-4FA3-A8D0-0F56EEDBC648}" srcOrd="2" destOrd="0" presId="urn:microsoft.com/office/officeart/2005/8/layout/orgChart1"/>
    <dgm:cxn modelId="{20D3140D-0536-472A-B60E-5F650F0A8283}" type="presParOf" srcId="{9C01AC5A-A00A-4AAC-86FB-17BC771917ED}" destId="{532FD936-4D7D-422D-A8ED-D37ED0E5CF41}" srcOrd="2" destOrd="0" presId="urn:microsoft.com/office/officeart/2005/8/layout/orgChart1"/>
    <dgm:cxn modelId="{140DF90C-0B1E-433C-B01D-ACB75C16F82C}" type="presParOf" srcId="{69E755F1-E147-49A3-9CE0-B6D551FEF368}" destId="{5BD5724A-BDCC-4116-8964-C3AAE8D1B00B}" srcOrd="4" destOrd="0" presId="urn:microsoft.com/office/officeart/2005/8/layout/orgChart1"/>
    <dgm:cxn modelId="{804B9F71-3D69-43FC-AF74-809AE0C45333}" type="presParOf" srcId="{69E755F1-E147-49A3-9CE0-B6D551FEF368}" destId="{C2D7F2EE-F5C5-49B4-ACBD-860D1E66BA5A}" srcOrd="5" destOrd="0" presId="urn:microsoft.com/office/officeart/2005/8/layout/orgChart1"/>
    <dgm:cxn modelId="{A9094834-6DE8-4655-A401-E4D27E99771C}" type="presParOf" srcId="{C2D7F2EE-F5C5-49B4-ACBD-860D1E66BA5A}" destId="{E00AC024-2848-426D-BB35-B4A87CD25505}" srcOrd="0" destOrd="0" presId="urn:microsoft.com/office/officeart/2005/8/layout/orgChart1"/>
    <dgm:cxn modelId="{E89A4796-1739-4069-AB55-4FB46DB63893}" type="presParOf" srcId="{E00AC024-2848-426D-BB35-B4A87CD25505}" destId="{6C453D84-5711-4017-90EF-6BF397FC14B9}" srcOrd="0" destOrd="0" presId="urn:microsoft.com/office/officeart/2005/8/layout/orgChart1"/>
    <dgm:cxn modelId="{AAE770C3-C246-4402-A72E-5589D9DC589E}" type="presParOf" srcId="{E00AC024-2848-426D-BB35-B4A87CD25505}" destId="{D236999C-04D6-4785-BECA-0DA2B2340276}" srcOrd="1" destOrd="0" presId="urn:microsoft.com/office/officeart/2005/8/layout/orgChart1"/>
    <dgm:cxn modelId="{F9F785BF-656F-4A85-8149-EA950B713BB2}" type="presParOf" srcId="{C2D7F2EE-F5C5-49B4-ACBD-860D1E66BA5A}" destId="{E8DDFCE6-9F44-4448-9D4A-5FD6BCBEFE9E}" srcOrd="1" destOrd="0" presId="urn:microsoft.com/office/officeart/2005/8/layout/orgChart1"/>
    <dgm:cxn modelId="{211BDCB6-468F-47B9-AB37-0785AD336BAC}" type="presParOf" srcId="{C2D7F2EE-F5C5-49B4-ACBD-860D1E66BA5A}" destId="{84B062F2-AC81-426C-957B-64F66468A8AD}" srcOrd="2" destOrd="0" presId="urn:microsoft.com/office/officeart/2005/8/layout/orgChart1"/>
    <dgm:cxn modelId="{FB408AEE-8CDB-4C1B-90CB-35542AE10ADC}" type="presParOf" srcId="{A49719CF-9EB3-4087-8849-543C63057495}" destId="{21B534F0-9F22-4505-86B9-7F68D633F26B}"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0F9DBE-A426-4AF5-8310-DF6797DC0F7B}">
      <dsp:nvSpPr>
        <dsp:cNvPr id="0" name=""/>
        <dsp:cNvSpPr/>
      </dsp:nvSpPr>
      <dsp:spPr>
        <a:xfrm>
          <a:off x="587384" y="0"/>
          <a:ext cx="2309541" cy="307069"/>
        </a:xfrm>
        <a:prstGeom prst="roundRect">
          <a:avLst>
            <a:gd name="adj" fmla="val 10000"/>
          </a:avLst>
        </a:prstGeom>
        <a:noFill/>
        <a:ln w="12700" cap="flat" cmpd="sng" algn="ctr">
          <a:noFill/>
          <a:prstDash val="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Gió</a:t>
          </a:r>
        </a:p>
      </dsp:txBody>
      <dsp:txXfrm>
        <a:off x="596378" y="8994"/>
        <a:ext cx="2291553" cy="289081"/>
      </dsp:txXfrm>
    </dsp:sp>
    <dsp:sp modelId="{5BABF191-7896-4EE2-9F47-E48145B00285}">
      <dsp:nvSpPr>
        <dsp:cNvPr id="0" name=""/>
        <dsp:cNvSpPr/>
      </dsp:nvSpPr>
      <dsp:spPr>
        <a:xfrm rot="5400000">
          <a:off x="1691037" y="341684"/>
          <a:ext cx="102235"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6D78D1FD-72EE-4A1B-95A4-EE5A72EF6A7E}">
      <dsp:nvSpPr>
        <dsp:cNvPr id="0" name=""/>
        <dsp:cNvSpPr/>
      </dsp:nvSpPr>
      <dsp:spPr>
        <a:xfrm>
          <a:off x="587384" y="443930"/>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Cánh quạt</a:t>
          </a:r>
        </a:p>
      </dsp:txBody>
      <dsp:txXfrm>
        <a:off x="598703" y="455249"/>
        <a:ext cx="2286903" cy="363831"/>
      </dsp:txXfrm>
    </dsp:sp>
    <dsp:sp modelId="{2E6A3375-19B4-4BBF-9210-9280740A7301}">
      <dsp:nvSpPr>
        <dsp:cNvPr id="0" name=""/>
        <dsp:cNvSpPr/>
      </dsp:nvSpPr>
      <dsp:spPr>
        <a:xfrm rot="5400000">
          <a:off x="1691634" y="864216"/>
          <a:ext cx="101042"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B5D94F8B-9B68-40E7-9F52-B9EEA5178CEB}">
      <dsp:nvSpPr>
        <dsp:cNvPr id="0" name=""/>
        <dsp:cNvSpPr/>
      </dsp:nvSpPr>
      <dsp:spPr>
        <a:xfrm>
          <a:off x="587384" y="965664"/>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Rotor máy phát điện quay</a:t>
          </a:r>
        </a:p>
      </dsp:txBody>
      <dsp:txXfrm>
        <a:off x="598703" y="976983"/>
        <a:ext cx="2286903" cy="363831"/>
      </dsp:txXfrm>
    </dsp:sp>
    <dsp:sp modelId="{C1E74A2F-D8A3-4D2B-B96F-3AD701B275CB}">
      <dsp:nvSpPr>
        <dsp:cNvPr id="0" name=""/>
        <dsp:cNvSpPr/>
      </dsp:nvSpPr>
      <dsp:spPr>
        <a:xfrm rot="5400000">
          <a:off x="1691634" y="1385950"/>
          <a:ext cx="101042"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B00ECB11-E9DD-405C-8E66-846E9C914CA9}">
      <dsp:nvSpPr>
        <dsp:cNvPr id="0" name=""/>
        <dsp:cNvSpPr/>
      </dsp:nvSpPr>
      <dsp:spPr>
        <a:xfrm>
          <a:off x="587384" y="1487398"/>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Trạm biến áp 0,69/22kV</a:t>
          </a:r>
        </a:p>
      </dsp:txBody>
      <dsp:txXfrm>
        <a:off x="598703" y="1498717"/>
        <a:ext cx="2286903" cy="363831"/>
      </dsp:txXfrm>
    </dsp:sp>
    <dsp:sp modelId="{B71665A8-8625-4C51-BF19-846AB6BA8C13}">
      <dsp:nvSpPr>
        <dsp:cNvPr id="0" name=""/>
        <dsp:cNvSpPr/>
      </dsp:nvSpPr>
      <dsp:spPr>
        <a:xfrm rot="5400000">
          <a:off x="1691634" y="1907683"/>
          <a:ext cx="101042"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5356117E-9CF9-4076-A81D-1E60E6BA7AED}">
      <dsp:nvSpPr>
        <dsp:cNvPr id="0" name=""/>
        <dsp:cNvSpPr/>
      </dsp:nvSpPr>
      <dsp:spPr>
        <a:xfrm>
          <a:off x="587384" y="2009132"/>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Đường dây 22kV</a:t>
          </a:r>
        </a:p>
      </dsp:txBody>
      <dsp:txXfrm>
        <a:off x="598703" y="2020451"/>
        <a:ext cx="2286903" cy="363831"/>
      </dsp:txXfrm>
    </dsp:sp>
    <dsp:sp modelId="{B0F54088-A908-461D-8EDC-06D637B4FA68}">
      <dsp:nvSpPr>
        <dsp:cNvPr id="0" name=""/>
        <dsp:cNvSpPr/>
      </dsp:nvSpPr>
      <dsp:spPr>
        <a:xfrm rot="5400000">
          <a:off x="1691634" y="2429417"/>
          <a:ext cx="101042"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D8E168E1-FA1B-4C93-AA65-7C3006D75314}">
      <dsp:nvSpPr>
        <dsp:cNvPr id="0" name=""/>
        <dsp:cNvSpPr/>
      </dsp:nvSpPr>
      <dsp:spPr>
        <a:xfrm>
          <a:off x="587384" y="2530865"/>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Trạm biến áp 22/110kV</a:t>
          </a:r>
        </a:p>
      </dsp:txBody>
      <dsp:txXfrm>
        <a:off x="598703" y="2542184"/>
        <a:ext cx="2286903" cy="363831"/>
      </dsp:txXfrm>
    </dsp:sp>
    <dsp:sp modelId="{CE2913DE-63E8-4B38-B444-562F9AD2D7A0}">
      <dsp:nvSpPr>
        <dsp:cNvPr id="0" name=""/>
        <dsp:cNvSpPr/>
      </dsp:nvSpPr>
      <dsp:spPr>
        <a:xfrm rot="5400000">
          <a:off x="1691634" y="2951151"/>
          <a:ext cx="101042"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F50A3192-41F8-44F4-B0E0-C6F5F050D10C}">
      <dsp:nvSpPr>
        <dsp:cNvPr id="0" name=""/>
        <dsp:cNvSpPr/>
      </dsp:nvSpPr>
      <dsp:spPr>
        <a:xfrm>
          <a:off x="587384" y="3052599"/>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Đường dây 110kV</a:t>
          </a:r>
        </a:p>
      </dsp:txBody>
      <dsp:txXfrm>
        <a:off x="598703" y="3063918"/>
        <a:ext cx="2286903" cy="363831"/>
      </dsp:txXfrm>
    </dsp:sp>
    <dsp:sp modelId="{FE62E67F-82D2-4C1C-B125-D06CC5E7504C}">
      <dsp:nvSpPr>
        <dsp:cNvPr id="0" name=""/>
        <dsp:cNvSpPr/>
      </dsp:nvSpPr>
      <dsp:spPr>
        <a:xfrm rot="5400000">
          <a:off x="1690441" y="3473683"/>
          <a:ext cx="103428"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2D6DF2F1-D0F0-4B78-9392-E2C0EB4F0622}">
      <dsp:nvSpPr>
        <dsp:cNvPr id="0" name=""/>
        <dsp:cNvSpPr/>
      </dsp:nvSpPr>
      <dsp:spPr>
        <a:xfrm>
          <a:off x="587384" y="3575930"/>
          <a:ext cx="2309541" cy="386469"/>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Trạm biến áp 220kV Hướng Tân</a:t>
          </a:r>
        </a:p>
      </dsp:txBody>
      <dsp:txXfrm>
        <a:off x="598703" y="3587249"/>
        <a:ext cx="2286903" cy="363831"/>
      </dsp:txXfrm>
    </dsp:sp>
    <dsp:sp modelId="{C04436A6-222A-4934-808A-3D370EDA8C9E}">
      <dsp:nvSpPr>
        <dsp:cNvPr id="0" name=""/>
        <dsp:cNvSpPr/>
      </dsp:nvSpPr>
      <dsp:spPr>
        <a:xfrm>
          <a:off x="3113348" y="1597"/>
          <a:ext cx="2309541" cy="386469"/>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endParaRPr lang="en-US" sz="1300" kern="1200">
            <a:latin typeface="Times New Roman" panose="02020603050405020304" pitchFamily="18" charset="0"/>
            <a:cs typeface="Times New Roman" panose="02020603050405020304" pitchFamily="18" charset="0"/>
          </a:endParaRPr>
        </a:p>
      </dsp:txBody>
      <dsp:txXfrm>
        <a:off x="3124667" y="12916"/>
        <a:ext cx="2286903" cy="363831"/>
      </dsp:txXfrm>
    </dsp:sp>
    <dsp:sp modelId="{4468CBA5-B4A6-4112-B56C-599FAB25E71D}">
      <dsp:nvSpPr>
        <dsp:cNvPr id="0" name=""/>
        <dsp:cNvSpPr/>
      </dsp:nvSpPr>
      <dsp:spPr>
        <a:xfrm rot="7889082">
          <a:off x="4005850" y="402832"/>
          <a:ext cx="96886" cy="67632"/>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FA07AF11-0D0E-45F8-85E4-847645B9B94B}">
      <dsp:nvSpPr>
        <dsp:cNvPr id="0" name=""/>
        <dsp:cNvSpPr/>
      </dsp:nvSpPr>
      <dsp:spPr>
        <a:xfrm>
          <a:off x="3115791" y="485229"/>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Sóng hạ âm</a:t>
          </a:r>
        </a:p>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Tiếng ồn</a:t>
          </a:r>
        </a:p>
      </dsp:txBody>
      <dsp:txXfrm>
        <a:off x="3127110" y="496548"/>
        <a:ext cx="1426715" cy="363831"/>
      </dsp:txXfrm>
    </dsp:sp>
    <dsp:sp modelId="{7D22355B-0499-4D29-B84C-5F1D2FD73C92}">
      <dsp:nvSpPr>
        <dsp:cNvPr id="0" name=""/>
        <dsp:cNvSpPr/>
      </dsp:nvSpPr>
      <dsp:spPr>
        <a:xfrm rot="5400000">
          <a:off x="3797062" y="900752"/>
          <a:ext cx="86811" cy="67632"/>
        </a:xfrm>
        <a:prstGeom prst="rightArrow">
          <a:avLst>
            <a:gd name="adj1" fmla="val 66700"/>
            <a:gd name="adj2" fmla="val 50000"/>
          </a:avLst>
        </a:prstGeom>
        <a:no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sp>
    <dsp:sp modelId="{8FD99D69-DECE-4BF8-9939-E508A7E03D2F}">
      <dsp:nvSpPr>
        <dsp:cNvPr id="0" name=""/>
        <dsp:cNvSpPr/>
      </dsp:nvSpPr>
      <dsp:spPr>
        <a:xfrm>
          <a:off x="3115791" y="997438"/>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Tiếng ồn</a:t>
          </a:r>
        </a:p>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CTNH</a:t>
          </a:r>
        </a:p>
      </dsp:txBody>
      <dsp:txXfrm>
        <a:off x="3127110" y="1008757"/>
        <a:ext cx="1426715" cy="363831"/>
      </dsp:txXfrm>
    </dsp:sp>
    <dsp:sp modelId="{7818045C-538E-4921-8B62-FA2A584B52F3}">
      <dsp:nvSpPr>
        <dsp:cNvPr id="0" name=""/>
        <dsp:cNvSpPr/>
      </dsp:nvSpPr>
      <dsp:spPr>
        <a:xfrm rot="5400000">
          <a:off x="3782831" y="1422486"/>
          <a:ext cx="115273" cy="67632"/>
        </a:xfrm>
        <a:prstGeom prst="rightArrow">
          <a:avLst>
            <a:gd name="adj1" fmla="val 66700"/>
            <a:gd name="adj2" fmla="val 50000"/>
          </a:avLst>
        </a:prstGeom>
        <a:no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sp>
    <dsp:sp modelId="{D02AD46B-3508-4F6B-ACAE-E41B1E1CFAD0}">
      <dsp:nvSpPr>
        <dsp:cNvPr id="0" name=""/>
        <dsp:cNvSpPr/>
      </dsp:nvSpPr>
      <dsp:spPr>
        <a:xfrm>
          <a:off x="3115791" y="1528697"/>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Điện từ trường</a:t>
          </a:r>
        </a:p>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CTNH</a:t>
          </a:r>
        </a:p>
      </dsp:txBody>
      <dsp:txXfrm>
        <a:off x="3127110" y="1540016"/>
        <a:ext cx="1426715" cy="363831"/>
      </dsp:txXfrm>
    </dsp:sp>
    <dsp:sp modelId="{2E80110C-1EC6-4D52-8296-55759729086C}">
      <dsp:nvSpPr>
        <dsp:cNvPr id="0" name=""/>
        <dsp:cNvSpPr/>
      </dsp:nvSpPr>
      <dsp:spPr>
        <a:xfrm rot="5400000">
          <a:off x="3804177" y="1939457"/>
          <a:ext cx="72580" cy="67632"/>
        </a:xfrm>
        <a:prstGeom prst="rightArrow">
          <a:avLst>
            <a:gd name="adj1" fmla="val 66700"/>
            <a:gd name="adj2" fmla="val 50000"/>
          </a:avLst>
        </a:prstGeom>
        <a:no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sp>
    <dsp:sp modelId="{D138C19C-A57F-44E7-B59F-44DDD04B34AB}">
      <dsp:nvSpPr>
        <dsp:cNvPr id="0" name=""/>
        <dsp:cNvSpPr/>
      </dsp:nvSpPr>
      <dsp:spPr>
        <a:xfrm>
          <a:off x="3115791" y="2031380"/>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Điện từ trường</a:t>
          </a:r>
        </a:p>
      </dsp:txBody>
      <dsp:txXfrm>
        <a:off x="3127110" y="2042699"/>
        <a:ext cx="1426715" cy="363831"/>
      </dsp:txXfrm>
    </dsp:sp>
    <dsp:sp modelId="{904CCE07-F9EF-40B0-9235-D59035976726}">
      <dsp:nvSpPr>
        <dsp:cNvPr id="0" name=""/>
        <dsp:cNvSpPr/>
      </dsp:nvSpPr>
      <dsp:spPr>
        <a:xfrm rot="5400000">
          <a:off x="3789946" y="2451665"/>
          <a:ext cx="101042" cy="67632"/>
        </a:xfrm>
        <a:prstGeom prst="rightArrow">
          <a:avLst>
            <a:gd name="adj1" fmla="val 66700"/>
            <a:gd name="adj2" fmla="val 50000"/>
          </a:avLst>
        </a:prstGeom>
        <a:no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sp>
    <dsp:sp modelId="{4949496F-F1B6-41E6-AC9F-8BA97676C3A0}">
      <dsp:nvSpPr>
        <dsp:cNvPr id="0" name=""/>
        <dsp:cNvSpPr/>
      </dsp:nvSpPr>
      <dsp:spPr>
        <a:xfrm>
          <a:off x="3115791" y="2553114"/>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Điện từ trường</a:t>
          </a:r>
        </a:p>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CTNH</a:t>
          </a:r>
        </a:p>
      </dsp:txBody>
      <dsp:txXfrm>
        <a:off x="3127110" y="2564433"/>
        <a:ext cx="1426715" cy="363831"/>
      </dsp:txXfrm>
    </dsp:sp>
    <dsp:sp modelId="{47DCA85B-908D-43A1-B701-07D896EFBA6F}">
      <dsp:nvSpPr>
        <dsp:cNvPr id="0" name=""/>
        <dsp:cNvSpPr/>
      </dsp:nvSpPr>
      <dsp:spPr>
        <a:xfrm rot="5400000">
          <a:off x="3797062" y="2968636"/>
          <a:ext cx="86811" cy="67632"/>
        </a:xfrm>
        <a:prstGeom prst="rightArrow">
          <a:avLst>
            <a:gd name="adj1" fmla="val 66700"/>
            <a:gd name="adj2" fmla="val 50000"/>
          </a:avLst>
        </a:prstGeom>
        <a:no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sp>
    <dsp:sp modelId="{F5D15D8F-DB10-4A22-AB68-0EFF1856D526}">
      <dsp:nvSpPr>
        <dsp:cNvPr id="0" name=""/>
        <dsp:cNvSpPr/>
      </dsp:nvSpPr>
      <dsp:spPr>
        <a:xfrm>
          <a:off x="3115791" y="3065322"/>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Điện từ trường</a:t>
          </a:r>
        </a:p>
      </dsp:txBody>
      <dsp:txXfrm>
        <a:off x="3127110" y="3076641"/>
        <a:ext cx="1426715" cy="3638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D5724A-BDCC-4116-8964-C3AAE8D1B00B}">
      <dsp:nvSpPr>
        <dsp:cNvPr id="0" name=""/>
        <dsp:cNvSpPr/>
      </dsp:nvSpPr>
      <dsp:spPr>
        <a:xfrm>
          <a:off x="2863969" y="375086"/>
          <a:ext cx="2033861" cy="295871"/>
        </a:xfrm>
        <a:custGeom>
          <a:avLst/>
          <a:gdLst/>
          <a:ahLst/>
          <a:cxnLst/>
          <a:rect l="0" t="0" r="0" b="0"/>
          <a:pathLst>
            <a:path>
              <a:moveTo>
                <a:pt x="0" y="0"/>
              </a:moveTo>
              <a:lnTo>
                <a:pt x="0" y="147935"/>
              </a:lnTo>
              <a:lnTo>
                <a:pt x="2033861" y="147935"/>
              </a:lnTo>
              <a:lnTo>
                <a:pt x="2033861" y="29587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73A2D0-8628-46E9-97B5-BC941A83F5F8}">
      <dsp:nvSpPr>
        <dsp:cNvPr id="0" name=""/>
        <dsp:cNvSpPr/>
      </dsp:nvSpPr>
      <dsp:spPr>
        <a:xfrm>
          <a:off x="2818249" y="1045699"/>
          <a:ext cx="91440" cy="295871"/>
        </a:xfrm>
        <a:custGeom>
          <a:avLst/>
          <a:gdLst/>
          <a:ahLst/>
          <a:cxnLst/>
          <a:rect l="0" t="0" r="0" b="0"/>
          <a:pathLst>
            <a:path>
              <a:moveTo>
                <a:pt x="45720" y="0"/>
              </a:moveTo>
              <a:lnTo>
                <a:pt x="45720" y="29587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40D2B6-8FBB-43B1-9B7B-BF60068109CD}">
      <dsp:nvSpPr>
        <dsp:cNvPr id="0" name=""/>
        <dsp:cNvSpPr/>
      </dsp:nvSpPr>
      <dsp:spPr>
        <a:xfrm>
          <a:off x="2818249" y="375086"/>
          <a:ext cx="91440" cy="295871"/>
        </a:xfrm>
        <a:custGeom>
          <a:avLst/>
          <a:gdLst/>
          <a:ahLst/>
          <a:cxnLst/>
          <a:rect l="0" t="0" r="0" b="0"/>
          <a:pathLst>
            <a:path>
              <a:moveTo>
                <a:pt x="45720" y="0"/>
              </a:moveTo>
              <a:lnTo>
                <a:pt x="45720" y="295871"/>
              </a:lnTo>
            </a:path>
          </a:pathLst>
        </a:custGeom>
        <a:noFill/>
        <a:ln w="1270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79540933-34EA-4B82-BC46-758B3E91F1FB}">
      <dsp:nvSpPr>
        <dsp:cNvPr id="0" name=""/>
        <dsp:cNvSpPr/>
      </dsp:nvSpPr>
      <dsp:spPr>
        <a:xfrm>
          <a:off x="830108" y="375086"/>
          <a:ext cx="2033861" cy="295871"/>
        </a:xfrm>
        <a:custGeom>
          <a:avLst/>
          <a:gdLst/>
          <a:ahLst/>
          <a:cxnLst/>
          <a:rect l="0" t="0" r="0" b="0"/>
          <a:pathLst>
            <a:path>
              <a:moveTo>
                <a:pt x="2033861" y="0"/>
              </a:moveTo>
              <a:lnTo>
                <a:pt x="2033861" y="147935"/>
              </a:lnTo>
              <a:lnTo>
                <a:pt x="0" y="147935"/>
              </a:lnTo>
              <a:lnTo>
                <a:pt x="0" y="29587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7178AB-3A1E-498D-9CFC-57D2228BC38E}">
      <dsp:nvSpPr>
        <dsp:cNvPr id="0" name=""/>
        <dsp:cNvSpPr/>
      </dsp:nvSpPr>
      <dsp:spPr>
        <a:xfrm>
          <a:off x="2069520" y="343"/>
          <a:ext cx="1588899" cy="3747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Ban giám đốc</a:t>
          </a:r>
        </a:p>
      </dsp:txBody>
      <dsp:txXfrm>
        <a:off x="2069520" y="343"/>
        <a:ext cx="1588899" cy="374742"/>
      </dsp:txXfrm>
    </dsp:sp>
    <dsp:sp modelId="{4A640C6F-7A0A-42FA-A61F-EB07A1388D34}">
      <dsp:nvSpPr>
        <dsp:cNvPr id="0" name=""/>
        <dsp:cNvSpPr/>
      </dsp:nvSpPr>
      <dsp:spPr>
        <a:xfrm>
          <a:off x="35658" y="670957"/>
          <a:ext cx="1588899" cy="3747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Phòng kế toán</a:t>
          </a:r>
        </a:p>
      </dsp:txBody>
      <dsp:txXfrm>
        <a:off x="35658" y="670957"/>
        <a:ext cx="1588899" cy="374742"/>
      </dsp:txXfrm>
    </dsp:sp>
    <dsp:sp modelId="{6A3F24B3-91F6-4D33-9CA9-A017C4D1EF00}">
      <dsp:nvSpPr>
        <dsp:cNvPr id="0" name=""/>
        <dsp:cNvSpPr/>
      </dsp:nvSpPr>
      <dsp:spPr>
        <a:xfrm>
          <a:off x="1920429" y="670957"/>
          <a:ext cx="1887081" cy="3747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Phòng kỹ thuật – kế hoạch</a:t>
          </a:r>
        </a:p>
      </dsp:txBody>
      <dsp:txXfrm>
        <a:off x="1920429" y="670957"/>
        <a:ext cx="1887081" cy="374742"/>
      </dsp:txXfrm>
    </dsp:sp>
    <dsp:sp modelId="{0B2986F6-FA07-4C64-97FC-690ED82F4CCD}">
      <dsp:nvSpPr>
        <dsp:cNvPr id="0" name=""/>
        <dsp:cNvSpPr/>
      </dsp:nvSpPr>
      <dsp:spPr>
        <a:xfrm>
          <a:off x="2069520" y="1341570"/>
          <a:ext cx="1588899" cy="3747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Ban quản lý vận hành </a:t>
          </a:r>
        </a:p>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Nhà máy</a:t>
          </a:r>
        </a:p>
      </dsp:txBody>
      <dsp:txXfrm>
        <a:off x="2069520" y="1341570"/>
        <a:ext cx="1588899" cy="374742"/>
      </dsp:txXfrm>
    </dsp:sp>
    <dsp:sp modelId="{6C453D84-5711-4017-90EF-6BF397FC14B9}">
      <dsp:nvSpPr>
        <dsp:cNvPr id="0" name=""/>
        <dsp:cNvSpPr/>
      </dsp:nvSpPr>
      <dsp:spPr>
        <a:xfrm>
          <a:off x="4103381" y="670957"/>
          <a:ext cx="1588899" cy="3747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Phòng nhân sự</a:t>
          </a:r>
        </a:p>
      </dsp:txBody>
      <dsp:txXfrm>
        <a:off x="4103381" y="670957"/>
        <a:ext cx="1588899" cy="37474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PGS05</b:Tag>
    <b:SourceType>Book</b:SourceType>
    <b:Guid>{E7F5C563-FB06-476D-8339-A7206F49AD7E}</b:Guid>
    <b:Author>
      <b:Author>
        <b:Corporate>PGS.TS Nguyễn Đình Mạnh</b:Corporate>
      </b:Author>
    </b:Author>
    <b:Title>Đánh giá tác động môi trường</b:Title>
    <b:Year>2005</b:Year>
    <b:City>Hà Nội</b:City>
    <b:RefOrder>6</b:RefOrder>
  </b:Source>
  <b:Source>
    <b:Tag>Cục95</b:Tag>
    <b:SourceType>Book</b:SourceType>
    <b:Guid>{41F0B783-E7A7-49FF-94F7-1FA868446A3E}</b:Guid>
    <b:Author>
      <b:Author>
        <b:Corporate>Cục Bảo vệ Môi trường Hoa Kỳ</b:Corporate>
      </b:Author>
    </b:Author>
    <b:Title>Air Chief</b:Title>
    <b:Year>1995</b:Year>
    <b:RefOrder>4</b:RefOrder>
  </b:Source>
  <b:Source>
    <b:Tag>GST01</b:Tag>
    <b:SourceType>Book</b:SourceType>
    <b:Guid>{ABE2E22B-F54F-4A4B-AD66-9226707221A2}</b:Guid>
    <b:Author>
      <b:Author>
        <b:Corporate>GS.TS. Trần Hiếu Nhuệ, TS. Ứng Quốc Dũng, TS. Nguyễn Thị Kim Thái</b:Corporate>
      </b:Author>
    </b:Author>
    <b:Title>Quản lý Chất thải rắn</b:Title>
    <b:Year>2001</b:Year>
    <b:City>Hà Nội</b:City>
    <b:Publisher>NXB Xây Dựng</b:Publisher>
    <b:RefOrder>5</b:RefOrder>
  </b:Source>
  <b:Source>
    <b:Tag>WHO</b:Tag>
    <b:SourceType>Book</b:SourceType>
    <b:Guid>{29872252-7AA5-42FD-BAB2-798E53D33B9F}</b:Guid>
    <b:Title>Assessment of Sources of Air, Water and Land Pollution</b:Title>
    <b:City>1993</b:City>
    <b:Author>
      <b:Author>
        <b:NameList>
          <b:Person>
            <b:Last>WHO</b:Last>
          </b:Person>
        </b:NameList>
      </b:Author>
    </b:Author>
    <b:RefOrder>13</b:RefOrder>
  </b:Source>
  <b:Source>
    <b:Tag>GST</b:Tag>
    <b:SourceType>Book</b:SourceType>
    <b:Guid>{F1F2A629-14D4-4B75-AA44-69AE18C841A8}</b:Guid>
    <b:Author>
      <b:Author>
        <b:Corporate>GS.TS Trần Ngọc Chấn</b:Corporate>
      </b:Author>
    </b:Author>
    <b:Title>Ô nhiễm không khí và xử lý khí thải - Tập 1</b:Title>
    <b:Publisher>NXB KH&amp;KT Hà Nội</b:Publisher>
    <b:RefOrder>3</b:RefOrder>
  </b:Source>
  <b:Source>
    <b:Tag>Quy</b:Tag>
    <b:SourceType>Book</b:SourceType>
    <b:Guid>{692F8E67-0746-4006-82B1-B407A92B8C43}</b:Guid>
    <b:Title>Quyết định số 1329/QĐ-BXD ngày 19/12/2016 của Bộ Xây dựng</b:Title>
    <b:RefOrder>14</b:RefOrder>
  </b:Source>
  <b:Source>
    <b:Tag>Trầ</b:Tag>
    <b:SourceType>Book</b:SourceType>
    <b:Guid>{2901F2FB-F831-4575-99A5-7FD7EED7C5E5}</b:Guid>
    <b:Author>
      <b:Author>
        <b:Corporate>Trần Đức Hạ</b:Corporate>
      </b:Author>
    </b:Author>
    <b:Title>Xử lý nước thải sinh hoạt quy mô vừa và nhỏ</b:Title>
    <b:Publisher>NXB Khoa học và Kỹ thuật</b:Publisher>
    <b:RefOrder>7</b:RefOrder>
  </b:Source>
  <b:Source>
    <b:Tag>Trạ20</b:Tag>
    <b:SourceType>Book</b:SourceType>
    <b:Guid>{0A73CA9F-B333-42EE-B6EF-30AAC15DB467}</b:Guid>
    <b:Title>Trạm khí tượng thuỷ văn Quảng Trị</b:Title>
    <b:Year>2020</b:Year>
    <b:RefOrder>15</b:RefOrder>
  </b:Source>
  <b:Source>
    <b:Tag>Tru5</b:Tag>
    <b:SourceType>Book</b:SourceType>
    <b:Guid>{07AE08DB-A2B6-4F6C-95AE-2FAA1555DF28}</b:Guid>
    <b:Title>Trung tâm Ứng dụng Khoa học &amp; Công nghệ Quảng Nam</b:Title>
    <b:RefOrder>16</b:RefOrder>
  </b:Source>
  <b:Source>
    <b:Tag>VõV18</b:Tag>
    <b:SourceType>Book</b:SourceType>
    <b:Guid>{81841B59-C726-45A2-A325-76A6DA847AD0}</b:Guid>
    <b:Author>
      <b:Author>
        <b:Corporate>Võ Văn Hưng</b:Corporate>
      </b:Author>
    </b:Author>
    <b:Title>Nghiên cứu hiện trạng, đề xuất các giải pháp phát triển và quản lý rừng phòng hộ bền vững tại tỉnh Quảng Trị</b:Title>
    <b:Year>2018</b:Year>
    <b:Publisher>Trường Đại học Nông lâm - Đại học Huế</b:Publisher>
    <b:RefOrder>17</b:RefOrder>
  </b:Source>
  <b:Source>
    <b:Tag>Ant97</b:Tag>
    <b:SourceType>Book</b:SourceType>
    <b:Guid>{5FBFED0C-F6A1-45C4-A283-7ABC0CFB9BD5}</b:Guid>
    <b:Author>
      <b:Author>
        <b:Corporate>Anthony Barlow, Pamela Moss, Earl Parker, Thomas Schroer, Mike Holdren &amp; Kenneth Adams </b:Corporate>
      </b:Author>
    </b:Author>
    <b:Title>Development of Emission Factors for EthyleneVinyl Acetate and Ethylene-Methyl Acrylate Copolymer Processing</b:Title>
    <b:Year>1997</b:Year>
    <b:RefOrder>18</b:RefOrder>
  </b:Source>
  <b:Source>
    <b:Tag>GST08</b:Tag>
    <b:SourceType>Book</b:SourceType>
    <b:Guid>{29AAD63A-311D-464D-8010-35F6B3364328}</b:Guid>
    <b:Author>
      <b:Author>
        <b:Corporate>GS.TS. Lâm Minh Triết, Nguyễn Thanh Hùng, Nguyễn Phước Dân</b:Corporate>
      </b:Author>
    </b:Author>
    <b:Title>Xử lý nước thải đô thị và công nghiệp</b:Title>
    <b:Year>2008</b:Year>
    <b:Publisher>NXB Đại học Quốc gia TP. HCM</b:Publisher>
    <b:RefOrder>19</b:RefOrder>
  </b:Source>
  <b:Source>
    <b:Tag>Tìn</b:Tag>
    <b:SourceType>Book</b:SourceType>
    <b:Guid>{85981AFF-66C2-4590-890C-1E2638205A7E}</b:Guid>
    <b:Title>Tình hình phát triển KT-XH, Quốc phòng - An ninh năm 2023 và Kế hoạch phát triển KT-XH, Quốc phòng - An Ninh năm 2024</b:Title>
    <b:Publisher>UBND xã Triệu Trạch</b:Publisher>
    <b:RefOrder>20</b:RefOrder>
  </b:Source>
  <b:Source>
    <b:Tag>Cục</b:Tag>
    <b:SourceType>Book</b:SourceType>
    <b:Guid>{BE6DB659-44D9-4696-A10F-F30DE393DC11}</b:Guid>
    <b:Title>Niên giám thống kê tỉnh Quảng Trị năm 2022</b:Title>
    <b:Author>
      <b:Author>
        <b:NameList>
          <b:Person>
            <b:Last>Cục Thống kê tỉnh Quảng Trị</b:Last>
          </b:Person>
        </b:NameList>
      </b:Author>
    </b:Author>
    <b:Year>Xuất bản 2023</b:Year>
    <b:RefOrder>2</b:RefOrder>
  </b:Source>
  <b:Source>
    <b:Tag>TSN</b:Tag>
    <b:SourceType>Book</b:SourceType>
    <b:Guid>{9746E02C-20B4-4BAF-9D76-43807519120F}</b:Guid>
    <b:Author>
      <b:Author>
        <b:Corporate>TS Nguyễn Thanh Sơn</b:Corporate>
      </b:Author>
    </b:Author>
    <b:Title>Quy hoạch tổng thể tài nguyên nước tỉnh Quảng Trị đến năm 2010, có định hướng năm 2020</b:Title>
    <b:RefOrder>21</b:RefOrder>
  </b:Source>
  <b:Source>
    <b:Tag>ThS17</b:Tag>
    <b:SourceType>Book</b:SourceType>
    <b:Guid>{F7C2B5D7-5DE9-42F5-BE75-76E5305B54DA}</b:Guid>
    <b:Author>
      <b:Author>
        <b:Corporate>Th.S Trần Thị Anh Phương</b:Corporate>
      </b:Author>
    </b:Author>
    <b:Title>Nghiên cứu tình hình ô nhiễm môi trường do ngành chăn nuôi tại tỉnh Phú Yên và xây dựng các giải pháp tổng hợp nhằm hạn chế ô nhiễm môi trường</b:Title>
    <b:Year>2017</b:Year>
    <b:Publisher>Đại học Quốc gia TP Hồ Chí Minh</b:Publisher>
    <b:RefOrder>10</b:RefOrder>
  </b:Source>
  <b:Source>
    <b:Tag>TCX</b:Tag>
    <b:SourceType>Book</b:SourceType>
    <b:Guid>{2B405298-A57C-4CFF-A9FC-85CA8BBE626F}</b:Guid>
    <b:Title>TCXDVN 33:2006, Cấp nước - Mạng lưới đường ống và công trình tiêu chuẩn thiết kế</b:Title>
    <b:RefOrder>1</b:RefOrder>
  </b:Source>
  <b:Source>
    <b:Tag>Ngh</b:Tag>
    <b:SourceType>Book</b:SourceType>
    <b:Guid>{607C930E-8789-45D5-BE6B-6E25729DDA2B}</b:Guid>
    <b:Title>Nghị định 80/2014/NĐ-CP ngày 06/8/2014 của Chính phủ về Thoát nước và xử lý nước thải</b:Title>
    <b:RefOrder>9</b:RefOrder>
  </b:Source>
  <b:Source>
    <b:Tag>TSN05</b:Tag>
    <b:SourceType>Book</b:SourceType>
    <b:Guid>{898A968B-4335-4EC5-9F6A-45725480FE17}</b:Guid>
    <b:Author>
      <b:Author>
        <b:Corporate>T.S Nguyễn Thị Hoa Lý</b:Corporate>
      </b:Author>
    </b:Author>
    <b:Title>Một số vấn đề liên quan đến việc xử lý nước thải chăn nuôi heo, lò mổ</b:Title>
    <b:Year>2005</b:Year>
    <b:Publisher>Tạp chí Khoa học Nông nghiệp</b:Publisher>
    <b:RefOrder>22</b:RefOrder>
  </b:Source>
  <b:Source>
    <b:Tag>HồL16</b:Tag>
    <b:SourceType>Book</b:SourceType>
    <b:Guid>{04A72136-424F-4FDD-A20B-07D12CE74460}</b:Guid>
    <b:Author>
      <b:Author>
        <b:Corporate>Hồ Lan Hương</b:Corporate>
      </b:Author>
    </b:Author>
    <b:Title>Hệ thống phát điện bằng khí sinh học, Phương pháp tính toán công suất máy và đánh giá hiệu quả kinh tế của mô hình</b:Title>
    <b:Year>2016</b:Year>
    <b:RefOrder>23</b:RefOrder>
  </b:Source>
  <b:Source>
    <b:Tag>TSN1</b:Tag>
    <b:SourceType>Book</b:SourceType>
    <b:Guid>{9FB5F4EE-19A9-4430-B56D-37B339F7C48A}</b:Guid>
    <b:Author>
      <b:Author>
        <b:Corporate>TS. Nguyễn Trung Việt, TS. Trần Thị Mỹ Diệu</b:Corporate>
      </b:Author>
    </b:Author>
    <b:Title>Giáo trình xử lý nước thải</b:Title>
    <b:RefOrder>24</b:RefOrder>
  </b:Source>
  <b:Source>
    <b:Tag>Ngu122</b:Tag>
    <b:SourceType>Book</b:SourceType>
    <b:Guid>{7DD98FE8-B461-4C51-B139-B767951768AE}</b:Guid>
    <b:Author>
      <b:Author>
        <b:Corporate>Nguyễn Thị Hồng, Phạm Khắc Liệu</b:Corporate>
      </b:Author>
    </b:Author>
    <b:Title>Đánh giá hiệu quả xử lý nước thải chăn nuôi lợn bằng hầm biogas quy mô hộ gia đình ở Thừa Thiên Huế</b:Title>
    <b:Year>2012</b:Year>
    <b:Publisher>Trường đại học Khoa học, Đại học Huế</b:Publisher>
    <b:RefOrder>25</b:RefOrder>
  </b:Source>
  <b:Source>
    <b:Tag>PGS7</b:Tag>
    <b:SourceType>Book</b:SourceType>
    <b:Guid>{AD2F4358-E95F-4CA0-8163-D500704A6160}</b:Guid>
    <b:Author>
      <b:Author>
        <b:Corporate>PGS.TS Nguyễn Văn Phước</b:Corporate>
      </b:Author>
    </b:Author>
    <b:Title>Xử lý nước thải bằng phương pháp sinh học</b:Title>
    <b:Publisher>NXB Đại học Quốc gia TP Hồ Chí Minh</b:Publisher>
    <b:RefOrder>26</b:RefOrder>
  </b:Source>
  <b:Source>
    <b:Tag>Ngh1</b:Tag>
    <b:SourceType>Book</b:SourceType>
    <b:Guid>{C9CF98B2-7158-45E6-BA65-CF6076040202}</b:Guid>
    <b:Title>Nghiên cứu xử lý nước thải chăn nuôi heo sau hệ thống biogas bằng công nghệ sinh thái</b:Title>
    <b:Publisher>Khoa Tài nguyên Môi trường - Trường Đại học Thủ Dầu Một</b:Publisher>
    <b:RefOrder>27</b:RefOrder>
  </b:Source>
  <b:Source>
    <b:Tag>Placeholder1</b:Tag>
    <b:SourceType>Book</b:SourceType>
    <b:Guid>{6E5A55B9-E634-4897-8A3D-CD60A6CF3675}</b:Guid>
    <b:Title>Niên giám thống kê tỉnh Quảng Trị năm 2024</b:Title>
    <b:Author>
      <b:Author>
        <b:NameList>
          <b:Person>
            <b:Last>Cục Thống kê tỉnh Quảng Trị</b:Last>
          </b:Person>
        </b:NameList>
      </b:Author>
    </b:Author>
    <b:Year>Xuất bản 2025</b:Year>
    <b:RefOrder>28</b:RefOrder>
  </b:Source>
  <b:Source>
    <b:Tag>Thự</b:Tag>
    <b:SourceType>Book</b:SourceType>
    <b:Guid>{781A776F-4C36-4D6F-BBC2-AFE65BC9E7A9}</b:Guid>
    <b:Title>Thực trạng và phương án khai thác, sử dụng, bảo vệ tài nguyên nước, phòng, chống, khắc phục hậu quả tác hại do nước gây ra trên địa bàn tỉnh Quảng Trị thời kỳ 2021-2030, tầm nhìn đến năm 2050</b:Title>
    <b:Year>2023</b:Year>
    <b:Publisher>UBND tỉnh Quảng Trị</b:Publisher>
    <b:RefOrder>29</b:RefOrder>
  </b:Source>
  <b:Source>
    <b:Tag>Placeholder2</b:Tag>
    <b:SourceType>Book</b:SourceType>
    <b:Guid>{AD55106C-E9D4-43C0-87BE-8EE91E458BC3}</b:Guid>
    <b:Title>TCVN 13606:2023 - Cấp nước - Mạng lưới đường ống và công trình tiêu chuẩn thiết kế</b:Title>
    <b:RefOrder>8</b:RefOrder>
  </b:Source>
  <b:Source>
    <b:Tag>Bio</b:Tag>
    <b:SourceType>Book</b:SourceType>
    <b:Guid>{0C2AD4E4-CC23-4F1B-817C-5A94D899054D}</b:Guid>
    <b:Title>Biogas Production from Pig Manure.</b:Title>
    <b:Publisher>Journal of Cleaner Production, vol. 112, no. 3</b:Publisher>
    <b:RefOrder>11</b:RefOrder>
  </b:Source>
  <b:Source>
    <b:Tag>Gib</b:Tag>
    <b:SourceType>Book</b:SourceType>
    <b:Guid>{B71D55E9-4E62-4986-81BA-462C04F8211E}</b:Guid>
    <b:Author>
      <b:Author>
        <b:Corporate>Gibbons, J., and P. Whelan</b:Corporate>
      </b:Author>
    </b:Author>
    <b:Title>Assessing the Effects of Farm Noise on Human Health</b:Title>
    <b:Publisher>Environmental Research Letters, vol. 12, no. 4</b:Publisher>
    <b:RefOrder>12</b:RefOrder>
  </b:Source>
  <b:Source>
    <b:Tag>Thu3</b:Tag>
    <b:SourceType>Book</b:SourceType>
    <b:Guid>{A452D93D-6E0C-4981-948A-0BE4FF20CDC3}</b:Guid>
    <b:Title>Thuyết minh báo cáo nghiên cứu khả thi dự án Nhà máy điện gió Hướng Tân</b:Title>
    <b:RefOrder>2</b:RefOrder>
  </b:Source>
  <b:Source>
    <b:Tag>Ngu121</b:Tag>
    <b:SourceType>Book</b:SourceType>
    <b:Guid>{BEFF8750-1D16-460F-9F89-3CF77655E36E}</b:Guid>
    <b:Author>
      <b:Author>
        <b:Corporate>Nguyễn Ngọc Tân</b:Corporate>
      </b:Author>
    </b:Author>
    <b:Title>Công nghiệp điện gió</b:Title>
    <b:Year>2012</b:Year>
    <b:RefOrder>11</b:RefOrder>
  </b:Source>
  <b:Source>
    <b:Tag>PGS4</b:Tag>
    <b:SourceType>Book</b:SourceType>
    <b:Guid>{1F49F89D-FC5F-46C5-BBB9-30DE89914057}</b:Guid>
    <b:Author>
      <b:Author>
        <b:Corporate>PGS.TS Phạm Đức Nguyên</b:Corporate>
      </b:Author>
    </b:Author>
    <b:Title>Âm học kiến trúc - Cơ sở lý thuyết và các giải pháp ứng dụng</b:Title>
    <b:RefOrder>12</b:RefOrder>
  </b:Source>
</b:Sources>
</file>

<file path=customXml/itemProps1.xml><?xml version="1.0" encoding="utf-8"?>
<ds:datastoreItem xmlns:ds="http://schemas.openxmlformats.org/officeDocument/2006/customXml" ds:itemID="{EFFF6197-49BD-42ED-8553-94C974504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Share Teamplate by Minh Hieu2</Template>
  <TotalTime>182</TotalTime>
  <Pages>113</Pages>
  <Words>31706</Words>
  <Characters>180727</Characters>
  <Application>Microsoft Office Word</Application>
  <DocSecurity>0</DocSecurity>
  <Lines>1506</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2025-01-15T06:32:00Z</cp:lastPrinted>
  <dcterms:created xsi:type="dcterms:W3CDTF">2025-10-08T06:39:00Z</dcterms:created>
  <dcterms:modified xsi:type="dcterms:W3CDTF">2025-10-09T03:23:00Z</dcterms:modified>
</cp:coreProperties>
</file>