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258"/>
      </w:tblGrid>
      <w:tr w:rsidR="007678A2" w:rsidRPr="0025597A" w:rsidTr="007678A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8A2" w:rsidRPr="007678A2" w:rsidRDefault="007678A2" w:rsidP="007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8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 w:type="column"/>
              <w:t>UỶ BAN NHÂN DÂN</w:t>
            </w:r>
          </w:p>
          <w:p w:rsidR="007678A2" w:rsidRPr="007678A2" w:rsidRDefault="007678A2" w:rsidP="007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8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TỈNH QUẢNG BÌNH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8A2" w:rsidRPr="007678A2" w:rsidRDefault="007678A2" w:rsidP="007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78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7678A2" w:rsidRPr="007678A2" w:rsidRDefault="007678A2" w:rsidP="007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7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9C3AB5" w:rsidRPr="0025597A" w:rsidTr="007678A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8A2" w:rsidRPr="009C3AB5" w:rsidRDefault="007678A2" w:rsidP="009C3A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C3AB5">
              <w:rPr>
                <w:rFonts w:ascii="Times New Roman" w:eastAsia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16510</wp:posOffset>
                      </wp:positionV>
                      <wp:extent cx="982980" cy="0"/>
                      <wp:effectExtent l="9525" t="6985" r="762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E29AD" id="Straight Connector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.3pt" to="115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jJ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"/>
                  </w:pict>
                </mc:Fallback>
              </mc:AlternateContent>
            </w:r>
            <w:r w:rsidRPr="009C3AB5">
              <w:rPr>
                <w:rFonts w:ascii="Times New Roman" w:eastAsia="Times New Roman" w:hAnsi="Times New Roman" w:cs="Times New Roman"/>
                <w:sz w:val="27"/>
                <w:szCs w:val="27"/>
              </w:rPr>
              <w:t>Số:            /QĐ-UBND</w:t>
            </w:r>
          </w:p>
        </w:tc>
        <w:tc>
          <w:tcPr>
            <w:tcW w:w="62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8A2" w:rsidRPr="009C3AB5" w:rsidRDefault="007678A2" w:rsidP="009C3AB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7"/>
                <w:szCs w:val="27"/>
              </w:rPr>
            </w:pPr>
            <w:r w:rsidRPr="009C3AB5">
              <w:rPr>
                <w:rFonts w:ascii="Times New Roman" w:eastAsia="Times New Roman" w:hAnsi="Times New Roman" w:cs="Times New Roman"/>
                <w:i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16510</wp:posOffset>
                      </wp:positionV>
                      <wp:extent cx="2102485" cy="0"/>
                      <wp:effectExtent l="11430" t="6985" r="1016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2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44804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1.3pt" to="227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49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Esn+X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"/>
                  </w:pict>
                </mc:Fallback>
              </mc:AlternateContent>
            </w:r>
            <w:r w:rsidRPr="009C3AB5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Quảng Bình, ngày       tháng       năm 2024</w:t>
            </w:r>
          </w:p>
        </w:tc>
      </w:tr>
    </w:tbl>
    <w:p w:rsidR="000D3932" w:rsidRPr="007678A2" w:rsidRDefault="000D3932" w:rsidP="009C3AB5">
      <w:pPr>
        <w:shd w:val="clear" w:color="auto" w:fill="FFFFFF"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loai_1"/>
      <w:r w:rsidRPr="007678A2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  <w:bookmarkEnd w:id="0"/>
    </w:p>
    <w:p w:rsidR="000D3932" w:rsidRPr="007678A2" w:rsidRDefault="007678A2" w:rsidP="00767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loai_1_name"/>
      <w:r w:rsidRPr="007678A2">
        <w:rPr>
          <w:rFonts w:ascii="Times New Roman" w:eastAsia="Times New Roman" w:hAnsi="Times New Roman" w:cs="Times New Roman"/>
          <w:b/>
          <w:sz w:val="28"/>
          <w:szCs w:val="28"/>
        </w:rPr>
        <w:t>Quy định</w:t>
      </w:r>
      <w:r w:rsidR="00F748FB">
        <w:rPr>
          <w:rFonts w:ascii="Times New Roman" w:eastAsia="Times New Roman" w:hAnsi="Times New Roman" w:cs="Times New Roman"/>
          <w:b/>
          <w:sz w:val="28"/>
          <w:szCs w:val="28"/>
        </w:rPr>
        <w:t xml:space="preserve"> về</w:t>
      </w:r>
      <w:r w:rsidRPr="007678A2">
        <w:rPr>
          <w:rFonts w:ascii="Times New Roman" w:eastAsia="Times New Roman" w:hAnsi="Times New Roman" w:cs="Times New Roman"/>
          <w:b/>
          <w:sz w:val="28"/>
          <w:szCs w:val="28"/>
        </w:rPr>
        <w:t xml:space="preserve"> trình tự, thủ tục cho thuê quỹ đất </w:t>
      </w:r>
      <w:r w:rsidRPr="007678A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ngắn hạn trên địa bàn tỉnh Quảng Bình </w:t>
      </w:r>
      <w:bookmarkEnd w:id="1"/>
    </w:p>
    <w:p w:rsidR="007678A2" w:rsidRPr="007678A2" w:rsidRDefault="007678A2" w:rsidP="009C3AB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78A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F2D26D" wp14:editId="537F7A8F">
                <wp:simplePos x="0" y="0"/>
                <wp:positionH relativeFrom="column">
                  <wp:posOffset>2120265</wp:posOffset>
                </wp:positionH>
                <wp:positionV relativeFrom="paragraph">
                  <wp:posOffset>39370</wp:posOffset>
                </wp:positionV>
                <wp:extent cx="1581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68DEEC" id="Straight Connector 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95pt,3.1pt" to="291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" strokecolor="#4579b8 [3044]"/>
            </w:pict>
          </mc:Fallback>
        </mc:AlternateContent>
      </w:r>
    </w:p>
    <w:p w:rsidR="000D3932" w:rsidRPr="007678A2" w:rsidRDefault="007678A2" w:rsidP="009C3AB5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78A2">
        <w:rPr>
          <w:rFonts w:ascii="Times New Roman" w:eastAsia="Times New Roman" w:hAnsi="Times New Roman" w:cs="Times New Roman"/>
          <w:b/>
          <w:bCs/>
          <w:sz w:val="28"/>
          <w:szCs w:val="28"/>
        </w:rPr>
        <w:t>ỦY BAN NHÂN DÂN TỈNH QUẢNG BÌNH</w:t>
      </w:r>
    </w:p>
    <w:p w:rsidR="007561E0" w:rsidRPr="007678A2" w:rsidRDefault="000D3932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Luật Tổ chức chính quyền địa phương ngày 19 tháng 6 năm 2015</w:t>
      </w:r>
      <w:r w:rsidR="007561E0"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561E0"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Luật sửa đổi, bổ sung một số điều của Luật Tổ chức Chính phủ và Luật Tổ chức chính quyền địa phương ngày 22 tháng 11 năm 2019;</w:t>
      </w:r>
    </w:p>
    <w:p w:rsidR="000D3932" w:rsidRDefault="000D3932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Luật Ban hành văn bản quy phạm pháp luật </w:t>
      </w:r>
      <w:r w:rsidR="003173F1"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ngày 22 tháng 6 năm 2015</w:t>
      </w:r>
      <w:r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  <w:r w:rsidR="00063514"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173F1" w:rsidRPr="007678A2">
        <w:rPr>
          <w:rFonts w:ascii="Times New Roman" w:eastAsia="Times New Roman" w:hAnsi="Times New Roman" w:cs="Times New Roman"/>
          <w:i/>
          <w:iCs/>
          <w:sz w:val="28"/>
          <w:szCs w:val="28"/>
        </w:rPr>
        <w:t>Luật sửa đổi bổ sung một số điều của Luật Ban hành văn bản quy phạm pháp luật ngày 18 tháng 6 năm 2020;</w:t>
      </w:r>
    </w:p>
    <w:p w:rsidR="005E42BC" w:rsidRPr="005E42BC" w:rsidRDefault="005E42BC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Luật Đất đai ngày 18 tháng 01 năm 2024;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>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 w:rsidR="005E42BC" w:rsidRPr="005E42BC" w:rsidRDefault="005E42BC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>Căn cứ Nghị định số 102/2024/NĐ-CP ngày 30 tháng 7 năm 2024 của Chính phủ quy định chi tiết một số nội dung của Luật Đất đai;</w:t>
      </w:r>
    </w:p>
    <w:p w:rsidR="005E42BC" w:rsidRPr="005E42BC" w:rsidRDefault="005E42BC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>Theo đề nghị của Giám đốc Sở Tài nguyên và Môi trường tỉ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nh Quảng Bình tại Tờ trình số …</w:t>
      </w:r>
      <w:r w:rsidRPr="005E42BC">
        <w:rPr>
          <w:rFonts w:ascii="Times New Roman" w:eastAsia="Times New Roman" w:hAnsi="Times New Roman" w:cs="Times New Roman"/>
          <w:i/>
          <w:iCs/>
          <w:sz w:val="28"/>
          <w:szCs w:val="28"/>
        </w:rPr>
        <w:t>/TTr-STNMT ngày … tháng … năm 2024.</w:t>
      </w:r>
    </w:p>
    <w:p w:rsidR="000D3932" w:rsidRPr="005E42BC" w:rsidRDefault="000D3932" w:rsidP="00763322">
      <w:pPr>
        <w:shd w:val="clear" w:color="auto" w:fill="FFFFFF"/>
        <w:spacing w:before="24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2BC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0D3932" w:rsidRPr="005E42BC" w:rsidRDefault="000D3932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" w:name="dieu_1"/>
      <w:r w:rsidRPr="005E42BC">
        <w:rPr>
          <w:rFonts w:ascii="Times New Roman" w:eastAsia="Times New Roman" w:hAnsi="Times New Roman" w:cs="Times New Roman"/>
          <w:b/>
          <w:iCs/>
          <w:sz w:val="28"/>
          <w:szCs w:val="28"/>
        </w:rPr>
        <w:t>Điều 1</w:t>
      </w:r>
      <w:r w:rsidRPr="005E42B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bookmarkEnd w:id="2"/>
      <w:r w:rsidRPr="005E42BC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bookmarkStart w:id="3" w:name="dieu_1_name"/>
      <w:r w:rsidRPr="005E42BC">
        <w:rPr>
          <w:rFonts w:ascii="Times New Roman" w:eastAsia="Times New Roman" w:hAnsi="Times New Roman" w:cs="Times New Roman"/>
          <w:iCs/>
          <w:sz w:val="28"/>
          <w:szCs w:val="28"/>
        </w:rPr>
        <w:t xml:space="preserve">Ban hành kèm theo Quyết định này </w:t>
      </w:r>
      <w:r w:rsidR="00F748FB">
        <w:rPr>
          <w:rFonts w:ascii="Times New Roman" w:eastAsia="Times New Roman" w:hAnsi="Times New Roman" w:cs="Times New Roman"/>
          <w:iCs/>
          <w:sz w:val="28"/>
          <w:szCs w:val="28"/>
        </w:rPr>
        <w:t xml:space="preserve">Quy định về </w:t>
      </w:r>
      <w:r w:rsidR="005E42BC" w:rsidRPr="005E42BC">
        <w:rPr>
          <w:rFonts w:ascii="Times New Roman" w:eastAsia="Times New Roman" w:hAnsi="Times New Roman" w:cs="Times New Roman"/>
          <w:iCs/>
          <w:sz w:val="28"/>
          <w:szCs w:val="28"/>
        </w:rPr>
        <w:t>trình tự, thủ tục cho thuê quỹ đất ngắn hạn trên địa bàn tỉnh Quảng Bình</w:t>
      </w:r>
      <w:r w:rsidRPr="005E42B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bookmarkEnd w:id="3"/>
    </w:p>
    <w:p w:rsidR="000D3932" w:rsidRPr="005E42BC" w:rsidRDefault="000D3932" w:rsidP="009C3AB5">
      <w:pPr>
        <w:shd w:val="clear" w:color="auto" w:fill="FFFFFF"/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4" w:name="dieu_2"/>
      <w:r w:rsidRPr="005E42BC">
        <w:rPr>
          <w:rFonts w:ascii="Times New Roman" w:eastAsia="Times New Roman" w:hAnsi="Times New Roman" w:cs="Times New Roman"/>
          <w:b/>
          <w:iCs/>
          <w:sz w:val="28"/>
          <w:szCs w:val="28"/>
        </w:rPr>
        <w:t>Điều 2.</w:t>
      </w:r>
      <w:bookmarkEnd w:id="4"/>
      <w:r w:rsidRPr="005E42BC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5E42BC" w:rsidRPr="005E42BC">
        <w:rPr>
          <w:rFonts w:ascii="Times New Roman" w:eastAsia="Times New Roman" w:hAnsi="Times New Roman" w:cs="Times New Roman"/>
          <w:iCs/>
          <w:sz w:val="28"/>
          <w:szCs w:val="28"/>
        </w:rPr>
        <w:t xml:space="preserve">Quyết định này có hiệu lực kể từ ngày </w:t>
      </w:r>
      <w:r w:rsidR="005E42BC">
        <w:rPr>
          <w:rFonts w:ascii="Times New Roman" w:eastAsia="Times New Roman" w:hAnsi="Times New Roman" w:cs="Times New Roman"/>
          <w:iCs/>
          <w:sz w:val="28"/>
          <w:szCs w:val="28"/>
        </w:rPr>
        <w:t>...</w:t>
      </w:r>
      <w:r w:rsidR="005E42BC" w:rsidRPr="005E42BC">
        <w:rPr>
          <w:rFonts w:ascii="Times New Roman" w:eastAsia="Times New Roman" w:hAnsi="Times New Roman" w:cs="Times New Roman"/>
          <w:iCs/>
          <w:sz w:val="28"/>
          <w:szCs w:val="28"/>
        </w:rPr>
        <w:t xml:space="preserve"> tháng </w:t>
      </w:r>
      <w:r w:rsidR="005E42BC">
        <w:rPr>
          <w:rFonts w:ascii="Times New Roman" w:eastAsia="Times New Roman" w:hAnsi="Times New Roman" w:cs="Times New Roman"/>
          <w:iCs/>
          <w:sz w:val="28"/>
          <w:szCs w:val="28"/>
        </w:rPr>
        <w:t xml:space="preserve">... </w:t>
      </w:r>
      <w:r w:rsidR="005E42BC" w:rsidRPr="005E42BC">
        <w:rPr>
          <w:rFonts w:ascii="Times New Roman" w:eastAsia="Times New Roman" w:hAnsi="Times New Roman" w:cs="Times New Roman"/>
          <w:iCs/>
          <w:sz w:val="28"/>
          <w:szCs w:val="28"/>
        </w:rPr>
        <w:t>năm 2024.</w:t>
      </w:r>
    </w:p>
    <w:p w:rsidR="000D3932" w:rsidRPr="009C3AB5" w:rsidRDefault="000D3932" w:rsidP="005E42B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</w:pPr>
      <w:bookmarkStart w:id="5" w:name="dieu_3"/>
      <w:r w:rsidRPr="009C3AB5"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Điều 3.</w:t>
      </w:r>
      <w:bookmarkEnd w:id="5"/>
      <w:r w:rsidRPr="009C3AB5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 </w:t>
      </w:r>
      <w:bookmarkStart w:id="6" w:name="dieu_3_name"/>
      <w:r w:rsidR="005E42BC" w:rsidRPr="009C3AB5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Chánh Văn phòng Uỷ ban nhân dân tỉnh; Giám đốc các Sở, Thủ trưởng các ban, ngành cấp tỉnh; Chủ tịch UBND các huyện, thành phố và thị xã; Chủ tịch UBND các xã, phường, thị trấn; Thủ trưởng các đơn vị, Chủ đầu tư các dự án và các tổ chức, cá nhân có liên quan chịu trách nhiệm thi hành Quyết định này</w:t>
      </w:r>
      <w:r w:rsidRPr="009C3AB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5E42BC" w:rsidRPr="00D211CB" w:rsidTr="005E42BC">
        <w:trPr>
          <w:trHeight w:val="2694"/>
        </w:trPr>
        <w:tc>
          <w:tcPr>
            <w:tcW w:w="4533" w:type="dxa"/>
            <w:shd w:val="clear" w:color="auto" w:fill="auto"/>
          </w:tcPr>
          <w:p w:rsidR="005E42BC" w:rsidRPr="00D211CB" w:rsidRDefault="005E42BC" w:rsidP="004A0F6F">
            <w:pPr>
              <w:pStyle w:val="NormalWeb"/>
              <w:spacing w:before="0" w:beforeAutospacing="0" w:after="0" w:afterAutospacing="0"/>
              <w:jc w:val="both"/>
              <w:rPr>
                <w:rFonts w:ascii="Times New Roman Bold" w:hAnsi="Times New Roman Bold"/>
                <w:spacing w:val="-4"/>
                <w:lang w:val="de-DE"/>
              </w:rPr>
            </w:pPr>
            <w:r w:rsidRPr="00D211CB">
              <w:rPr>
                <w:rFonts w:ascii="Times New Roman Bold" w:hAnsi="Times New Roman Bold"/>
                <w:b/>
                <w:bCs/>
                <w:i/>
                <w:iCs/>
                <w:spacing w:val="-4"/>
                <w:lang w:val="de-DE"/>
              </w:rPr>
              <w:t>Nơi nhận: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spacing w:val="-4"/>
                <w:sz w:val="22"/>
                <w:szCs w:val="22"/>
                <w:lang w:val="de-DE"/>
              </w:rPr>
              <w:t xml:space="preserve">- </w:t>
            </w: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 xml:space="preserve">Như Điều </w:t>
            </w:r>
            <w:r w:rsidRPr="005E42BC">
              <w:rPr>
                <w:rFonts w:eastAsiaTheme="minorHAnsi"/>
                <w:sz w:val="22"/>
                <w:szCs w:val="22"/>
                <w:shd w:val="clear" w:color="auto" w:fill="FFFFFF"/>
              </w:rPr>
              <w:t>3</w:t>
            </w: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Văn phòng Chính phủ;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Bộ Tài nguyên và Môi trường;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Vụ Pháp chế - Bộ Tài nguyên và Môi trường;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Cục Kiểm tra văn bản QPPL - Bộ Tư pháp;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Thường trực: Tỉnh uỷ, HĐND tỉnh;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Đoàn Đại biểu Quốc hội tỉnh;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Ủy ban mặt trận Tổ quốc Việt Nam tỉnh;</w:t>
            </w:r>
          </w:p>
          <w:p w:rsidR="005E42BC" w:rsidRPr="005E42BC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Chủ tịch, các Phó Chủ tịch UBND tỉnh;</w:t>
            </w:r>
          </w:p>
          <w:p w:rsidR="005E42BC" w:rsidRPr="005E42BC" w:rsidRDefault="005E42BC" w:rsidP="005E42B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5E42BC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- Báo Quả</w:t>
            </w:r>
            <w:r w:rsidR="00CA79B0">
              <w:rPr>
                <w:rFonts w:ascii="Times New Roman" w:hAnsi="Times New Roman" w:cs="Times New Roman"/>
                <w:shd w:val="clear" w:color="auto" w:fill="FFFFFF"/>
                <w:lang w:val="vi-VN"/>
              </w:rPr>
              <w:t>ng Bình,</w:t>
            </w:r>
            <w:r w:rsidRPr="005E42BC">
              <w:rPr>
                <w:rFonts w:ascii="Times New Roman" w:hAnsi="Times New Roman" w:cs="Times New Roman"/>
                <w:shd w:val="clear" w:color="auto" w:fill="FFFFFF"/>
                <w:lang w:val="vi-VN"/>
              </w:rPr>
              <w:t xml:space="preserve"> Đài Phát thanh - Truyền hình Quảng Bình;</w:t>
            </w:r>
          </w:p>
          <w:p w:rsidR="005E42BC" w:rsidRPr="005E42BC" w:rsidRDefault="005E42BC" w:rsidP="005E42B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vi-VN"/>
              </w:rPr>
            </w:pPr>
            <w:r w:rsidRPr="005E42BC">
              <w:rPr>
                <w:rFonts w:ascii="Times New Roman" w:hAnsi="Times New Roman" w:cs="Times New Roman"/>
                <w:shd w:val="clear" w:color="auto" w:fill="FFFFFF"/>
                <w:lang w:val="vi-VN"/>
              </w:rPr>
              <w:t xml:space="preserve">- Trung tâm tin học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5E42BC">
              <w:rPr>
                <w:rFonts w:ascii="Times New Roman" w:hAnsi="Times New Roman" w:cs="Times New Roman"/>
                <w:shd w:val="clear" w:color="auto" w:fill="FFFFFF"/>
                <w:lang w:val="vi-VN"/>
              </w:rPr>
              <w:t xml:space="preserve"> Công báo tỉnh;</w:t>
            </w:r>
          </w:p>
          <w:p w:rsidR="005E42BC" w:rsidRPr="00D211CB" w:rsidRDefault="005E42BC" w:rsidP="005E42BC">
            <w:pPr>
              <w:pStyle w:val="NormalWeb"/>
              <w:spacing w:before="0" w:beforeAutospacing="0" w:after="0" w:afterAutospacing="0"/>
              <w:jc w:val="both"/>
              <w:rPr>
                <w:spacing w:val="-10"/>
                <w:sz w:val="22"/>
                <w:szCs w:val="22"/>
              </w:rPr>
            </w:pPr>
            <w:r w:rsidRPr="005E42BC">
              <w:rPr>
                <w:rFonts w:eastAsiaTheme="minorHAnsi"/>
                <w:sz w:val="22"/>
                <w:szCs w:val="22"/>
                <w:shd w:val="clear" w:color="auto" w:fill="FFFFFF"/>
                <w:lang w:val="vi-VN"/>
              </w:rPr>
              <w:t>- Lưu: VT, KT (…).</w:t>
            </w:r>
          </w:p>
        </w:tc>
        <w:tc>
          <w:tcPr>
            <w:tcW w:w="4539" w:type="dxa"/>
            <w:shd w:val="clear" w:color="auto" w:fill="auto"/>
          </w:tcPr>
          <w:p w:rsidR="005E42BC" w:rsidRPr="00C83607" w:rsidRDefault="005E42BC" w:rsidP="004A0F6F">
            <w:pPr>
              <w:jc w:val="center"/>
              <w:rPr>
                <w:rFonts w:ascii="Times New Roman Bold" w:hAnsi="Times New Roman Bold"/>
                <w:b/>
                <w:bCs/>
                <w:sz w:val="26"/>
              </w:rPr>
            </w:pPr>
            <w:r w:rsidRPr="00C83607">
              <w:rPr>
                <w:rFonts w:ascii="Times New Roman Bold" w:hAnsi="Times New Roman Bold"/>
                <w:b/>
                <w:bCs/>
                <w:sz w:val="26"/>
              </w:rPr>
              <w:t>TM. ỦY BAN NHÂN DÂN</w:t>
            </w:r>
            <w:r w:rsidRPr="00C83607">
              <w:rPr>
                <w:rFonts w:ascii="Times New Roman Bold" w:hAnsi="Times New Roman Bold"/>
                <w:b/>
                <w:bCs/>
                <w:sz w:val="26"/>
              </w:rPr>
              <w:br/>
              <w:t>KT. CHỦ TỊCH</w:t>
            </w:r>
            <w:r w:rsidRPr="00C83607">
              <w:rPr>
                <w:rFonts w:ascii="Times New Roman Bold" w:hAnsi="Times New Roman Bold"/>
                <w:b/>
                <w:bCs/>
                <w:sz w:val="26"/>
              </w:rPr>
              <w:br/>
              <w:t>PHÓ CHỦ TỊCH</w:t>
            </w:r>
          </w:p>
          <w:p w:rsidR="005E42BC" w:rsidRPr="00C83607" w:rsidRDefault="005E42BC" w:rsidP="004A0F6F">
            <w:pPr>
              <w:jc w:val="center"/>
              <w:rPr>
                <w:rFonts w:ascii="Times New Roman Bold" w:hAnsi="Times New Roman Bold"/>
                <w:bCs/>
              </w:rPr>
            </w:pPr>
          </w:p>
          <w:p w:rsidR="005E42BC" w:rsidRPr="00C83607" w:rsidRDefault="005E42BC" w:rsidP="004A0F6F">
            <w:pPr>
              <w:jc w:val="center"/>
              <w:rPr>
                <w:rFonts w:ascii="Times New Roman Bold" w:hAnsi="Times New Roman Bold"/>
                <w:bCs/>
              </w:rPr>
            </w:pPr>
          </w:p>
          <w:p w:rsidR="005E42BC" w:rsidRPr="00C83607" w:rsidRDefault="005E42BC" w:rsidP="004A0F6F">
            <w:pPr>
              <w:jc w:val="center"/>
              <w:rPr>
                <w:rFonts w:ascii="Times New Roman Bold" w:hAnsi="Times New Roman Bold"/>
                <w:bCs/>
              </w:rPr>
            </w:pPr>
          </w:p>
          <w:p w:rsidR="005E42BC" w:rsidRPr="00C83607" w:rsidRDefault="005E42BC" w:rsidP="004A0F6F">
            <w:pPr>
              <w:jc w:val="center"/>
              <w:rPr>
                <w:rFonts w:ascii="Times New Roman Bold" w:hAnsi="Times New Roman Bold"/>
                <w:bCs/>
              </w:rPr>
            </w:pPr>
          </w:p>
          <w:p w:rsidR="005E42BC" w:rsidRPr="005B730C" w:rsidRDefault="005E42BC" w:rsidP="004A0F6F">
            <w:pPr>
              <w:pStyle w:val="NormalWeb"/>
              <w:spacing w:before="0" w:beforeAutospacing="0" w:after="0" w:afterAutospacing="0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bCs/>
                <w:sz w:val="28"/>
                <w:szCs w:val="28"/>
              </w:rPr>
              <w:t>Đoàn Ngọc Lâm</w:t>
            </w:r>
          </w:p>
        </w:tc>
      </w:tr>
    </w:tbl>
    <w:p w:rsidR="00611902" w:rsidRDefault="00611902" w:rsidP="00F748F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11902" w:rsidSect="009C3AB5">
          <w:headerReference w:type="default" r:id="rId8"/>
          <w:headerReference w:type="first" r:id="rId9"/>
          <w:pgSz w:w="11907" w:h="16840" w:code="9"/>
          <w:pgMar w:top="964" w:right="1134" w:bottom="851" w:left="1701" w:header="720" w:footer="720" w:gutter="0"/>
          <w:cols w:space="720"/>
          <w:titlePg/>
          <w:docGrid w:linePitch="360"/>
        </w:sectPr>
      </w:pPr>
      <w:bookmarkStart w:id="7" w:name="loai_2"/>
    </w:p>
    <w:p w:rsidR="000D3932" w:rsidRPr="00F748FB" w:rsidRDefault="000D3932" w:rsidP="00F748F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QUY ĐỊNH</w:t>
      </w:r>
      <w:bookmarkEnd w:id="7"/>
    </w:p>
    <w:p w:rsidR="00F748FB" w:rsidRDefault="00F748FB" w:rsidP="00F748F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8FB">
        <w:rPr>
          <w:rFonts w:ascii="Times New Roman" w:eastAsia="Times New Roman" w:hAnsi="Times New Roman" w:cs="Times New Roman"/>
          <w:sz w:val="28"/>
          <w:szCs w:val="28"/>
        </w:rPr>
        <w:t xml:space="preserve">QUY ĐỊNH VỀ TRÌNH TỰ, THỦ TỤC CHO THUÊ QUỸ ĐẤT </w:t>
      </w:r>
      <w:r w:rsidRPr="00F748FB">
        <w:rPr>
          <w:rFonts w:ascii="Times New Roman" w:eastAsia="Times New Roman" w:hAnsi="Times New Roman" w:cs="Times New Roman"/>
          <w:sz w:val="28"/>
          <w:szCs w:val="28"/>
        </w:rPr>
        <w:br/>
        <w:t>NGẮN HẠN TRÊN ĐỊA BÀN TỈNH QUẢNG BÌNH</w:t>
      </w:r>
    </w:p>
    <w:p w:rsidR="000D3932" w:rsidRPr="00F748FB" w:rsidRDefault="000D3932" w:rsidP="00F748F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(Ban hành kèm theo Quyết định số </w:t>
      </w:r>
      <w:r w:rsidR="00EC1275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/20</w:t>
      </w:r>
      <w:r w:rsidR="00EC1275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24</w:t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/QĐ-UBND </w:t>
      </w:r>
      <w:r w:rsid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ngày </w:t>
      </w:r>
      <w:r w:rsidR="00EC1275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  <w:r w:rsidR="00F748FB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="00EC1275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/2024 </w:t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của Ủy ban nhân dân tỉnh </w:t>
      </w:r>
      <w:r w:rsidR="00F748FB"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Quảng Bình</w:t>
      </w:r>
      <w:r w:rsidRPr="00F748F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0D3932" w:rsidRDefault="000D3932" w:rsidP="00A515D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chuong_1"/>
      <w:r w:rsidRPr="004B0D4E">
        <w:rPr>
          <w:rFonts w:ascii="Times New Roman" w:eastAsia="Times New Roman" w:hAnsi="Times New Roman" w:cs="Times New Roman"/>
          <w:b/>
          <w:bCs/>
          <w:sz w:val="28"/>
          <w:szCs w:val="28"/>
        </w:rPr>
        <w:t>Chương I</w:t>
      </w:r>
      <w:bookmarkStart w:id="9" w:name="chuong_1_name"/>
      <w:bookmarkEnd w:id="8"/>
      <w:r w:rsidR="004B0D4E">
        <w:rPr>
          <w:rFonts w:ascii="Times New Roman" w:eastAsia="Times New Roman" w:hAnsi="Times New Roman" w:cs="Times New Roman"/>
          <w:sz w:val="28"/>
          <w:szCs w:val="28"/>
        </w:rPr>
        <w:br/>
      </w:r>
      <w:r w:rsidRPr="004B0D4E">
        <w:rPr>
          <w:rFonts w:ascii="Times New Roman" w:eastAsia="Times New Roman" w:hAnsi="Times New Roman" w:cs="Times New Roman"/>
          <w:b/>
          <w:bCs/>
          <w:sz w:val="28"/>
          <w:szCs w:val="28"/>
        </w:rPr>
        <w:t>QUY ĐỊNH CHUNG</w:t>
      </w:r>
      <w:bookmarkEnd w:id="9"/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ieu_1_1"/>
      <w:r w:rsidRPr="004B0D4E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Điều 1. Phạm vi điều chỉnh</w:t>
      </w:r>
      <w:bookmarkEnd w:id="10"/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Quy định này quy định về </w:t>
      </w:r>
      <w:r w:rsidR="004B0D4E"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trình tự, thủ tục cho thuê quỹ đất ngắn hạn trên địa bàn tỉnh Quảng Bình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ieu_2_1"/>
      <w:r w:rsidRPr="004B0D4E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Điều 2. Đối tượng áp dụng</w:t>
      </w:r>
      <w:bookmarkEnd w:id="11"/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1. Cơ quan chuyên môn giúp UBND tỉnh</w:t>
      </w:r>
      <w:r w:rsidR="00B62121">
        <w:rPr>
          <w:rFonts w:ascii="Times New Roman" w:eastAsia="Times New Roman" w:hAnsi="Times New Roman" w:cs="Times New Roman"/>
          <w:sz w:val="28"/>
          <w:szCs w:val="28"/>
          <w:lang w:val="sv-SE"/>
        </w:rPr>
        <w:t>, UBND cấp huyện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quản lý về tài nguyên và môi trường, tài chính, kế hoạch và đầu tư.</w:t>
      </w:r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2. </w:t>
      </w:r>
      <w:r w:rsidR="00802898">
        <w:rPr>
          <w:rFonts w:ascii="Times New Roman" w:eastAsia="Times New Roman" w:hAnsi="Times New Roman" w:cs="Times New Roman"/>
          <w:sz w:val="28"/>
          <w:szCs w:val="28"/>
          <w:lang w:val="sv-SE"/>
        </w:rPr>
        <w:t>UBND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các huyện, </w:t>
      </w:r>
      <w:r w:rsidR="0058424C"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thành phố</w:t>
      </w:r>
      <w:r w:rsidR="004B0D4E"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, thị xã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(gọi chung </w:t>
      </w:r>
      <w:r w:rsidR="00802898">
        <w:rPr>
          <w:rFonts w:ascii="Times New Roman" w:eastAsia="Times New Roman" w:hAnsi="Times New Roman" w:cs="Times New Roman"/>
          <w:sz w:val="28"/>
          <w:szCs w:val="28"/>
          <w:lang w:val="sv-SE"/>
        </w:rPr>
        <w:t>UBND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cấp huyện);</w:t>
      </w:r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3. </w:t>
      </w:r>
      <w:r w:rsidR="00802898">
        <w:rPr>
          <w:rFonts w:ascii="Times New Roman" w:eastAsia="Times New Roman" w:hAnsi="Times New Roman" w:cs="Times New Roman"/>
          <w:sz w:val="28"/>
          <w:szCs w:val="28"/>
          <w:lang w:val="sv-SE"/>
        </w:rPr>
        <w:t>UBND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các xã, phường, thị trấn (gọi chung </w:t>
      </w:r>
      <w:r w:rsidR="00802898">
        <w:rPr>
          <w:rFonts w:ascii="Times New Roman" w:eastAsia="Times New Roman" w:hAnsi="Times New Roman" w:cs="Times New Roman"/>
          <w:sz w:val="28"/>
          <w:szCs w:val="28"/>
          <w:lang w:val="sv-SE"/>
        </w:rPr>
        <w:t>UBND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cấp xã);</w:t>
      </w:r>
    </w:p>
    <w:p w:rsidR="000D3932" w:rsidRPr="004B0D4E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4. </w:t>
      </w:r>
      <w:r w:rsid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Trung tâm Phát triển quỹ đất </w:t>
      </w:r>
      <w:r w:rsidR="000C2810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trực thuộc UBND tỉnh, Trung tâm Phát triển quỹ đất trực thuộc UBND cấp huyện </w:t>
      </w:r>
      <w:r w:rsidR="00B62121">
        <w:rPr>
          <w:rFonts w:ascii="Times New Roman" w:eastAsia="Times New Roman" w:hAnsi="Times New Roman" w:cs="Times New Roman"/>
          <w:sz w:val="28"/>
          <w:szCs w:val="28"/>
          <w:lang w:val="sv-SE"/>
        </w:rPr>
        <w:t>(gọi chung là Trung tâm Phát triển quỹ đất)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0D3932" w:rsidRDefault="000D393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5. Các tổ chức, cá nhân</w:t>
      </w:r>
      <w:r w:rsidR="00044E40">
        <w:rPr>
          <w:rFonts w:ascii="Times New Roman" w:eastAsia="Times New Roman" w:hAnsi="Times New Roman" w:cs="Times New Roman"/>
          <w:sz w:val="28"/>
          <w:szCs w:val="28"/>
          <w:lang w:val="sv-SE"/>
        </w:rPr>
        <w:t>, đơn vị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có liên quan đến việc quản lý, khai thác quỹ đất </w:t>
      </w:r>
      <w:r w:rsidR="0058424C"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ngắn hạn </w:t>
      </w:r>
      <w:r w:rsidRPr="004B0D4E">
        <w:rPr>
          <w:rFonts w:ascii="Times New Roman" w:eastAsia="Times New Roman" w:hAnsi="Times New Roman" w:cs="Times New Roman"/>
          <w:sz w:val="28"/>
          <w:szCs w:val="28"/>
          <w:lang w:val="sv-SE"/>
        </w:rPr>
        <w:t>nêu tại Điều 1 Quy định này.</w:t>
      </w:r>
    </w:p>
    <w:p w:rsidR="001875B2" w:rsidRPr="00E84FC0" w:rsidRDefault="001875B2" w:rsidP="004E47B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Chương II</w:t>
      </w:r>
      <w:r w:rsidR="00E84FC0"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br/>
      </w:r>
      <w:r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TRÌNH TỰ</w:t>
      </w:r>
      <w:r w:rsid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, THỦ TỤC</w:t>
      </w:r>
      <w:r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 THỰC HIỆN</w:t>
      </w:r>
    </w:p>
    <w:p w:rsidR="000D3932" w:rsidRPr="00E84FC0" w:rsidRDefault="000D3932" w:rsidP="00E84FC0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12" w:name="dieu_6"/>
      <w:r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Điều </w:t>
      </w:r>
      <w:r w:rsidR="004E47B8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3</w:t>
      </w:r>
      <w:r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. </w:t>
      </w:r>
      <w:bookmarkEnd w:id="12"/>
      <w:r w:rsidR="009B2CA1"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Lập </w:t>
      </w:r>
      <w:r w:rsidR="002869C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danh mục các</w:t>
      </w:r>
      <w:r w:rsidR="001875B2"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 khu đất</w:t>
      </w:r>
      <w:r w:rsid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, thửa đất</w:t>
      </w:r>
      <w:r w:rsidR="001875B2"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 khai thác ngắn hạn</w:t>
      </w:r>
    </w:p>
    <w:p w:rsidR="00C10C00" w:rsidRDefault="00E57DDD" w:rsidP="00C10C0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3" w:name="dieu_7"/>
      <w:r w:rsidRPr="00E84FC0">
        <w:rPr>
          <w:rFonts w:ascii="Times New Roman" w:hAnsi="Times New Roman"/>
          <w:sz w:val="28"/>
          <w:szCs w:val="28"/>
        </w:rPr>
        <w:t>H</w:t>
      </w:r>
      <w:r w:rsidR="00E84FC0" w:rsidRPr="00E84FC0">
        <w:rPr>
          <w:rFonts w:ascii="Times New Roman" w:hAnsi="Times New Roman"/>
          <w:sz w:val="28"/>
          <w:szCs w:val="28"/>
        </w:rPr>
        <w:t>ằn</w:t>
      </w:r>
      <w:r w:rsidRPr="00E84FC0">
        <w:rPr>
          <w:rFonts w:ascii="Times New Roman" w:hAnsi="Times New Roman"/>
          <w:sz w:val="28"/>
          <w:szCs w:val="28"/>
        </w:rPr>
        <w:t>g năm</w:t>
      </w:r>
      <w:r w:rsidR="00E84FC0" w:rsidRPr="00E84FC0">
        <w:rPr>
          <w:rFonts w:ascii="Times New Roman" w:hAnsi="Times New Roman"/>
          <w:sz w:val="28"/>
          <w:szCs w:val="28"/>
        </w:rPr>
        <w:t>,</w:t>
      </w:r>
      <w:r w:rsidRPr="00E84FC0">
        <w:rPr>
          <w:rFonts w:ascii="Times New Roman" w:hAnsi="Times New Roman"/>
          <w:sz w:val="28"/>
          <w:szCs w:val="28"/>
        </w:rPr>
        <w:t xml:space="preserve"> </w:t>
      </w:r>
      <w:r w:rsidR="00612A40" w:rsidRPr="00E84FC0">
        <w:rPr>
          <w:rFonts w:ascii="Times New Roman" w:hAnsi="Times New Roman"/>
          <w:sz w:val="28"/>
          <w:szCs w:val="28"/>
        </w:rPr>
        <w:t xml:space="preserve">Trung tâm Phát triển quỹ đất </w:t>
      </w:r>
      <w:r w:rsidR="009B2CA1" w:rsidRPr="00E84FC0">
        <w:rPr>
          <w:rFonts w:ascii="Times New Roman" w:hAnsi="Times New Roman"/>
          <w:sz w:val="28"/>
          <w:szCs w:val="28"/>
        </w:rPr>
        <w:t>t</w:t>
      </w:r>
      <w:r w:rsidR="00612A40" w:rsidRPr="00E84FC0">
        <w:rPr>
          <w:rFonts w:ascii="Times New Roman" w:hAnsi="Times New Roman"/>
          <w:sz w:val="28"/>
          <w:szCs w:val="28"/>
        </w:rPr>
        <w:t>hực hiện rà soát</w:t>
      </w:r>
      <w:r w:rsidR="00BB12F3">
        <w:rPr>
          <w:rFonts w:ascii="Times New Roman" w:hAnsi="Times New Roman"/>
          <w:sz w:val="28"/>
          <w:szCs w:val="28"/>
        </w:rPr>
        <w:t>, lập danh mục</w:t>
      </w:r>
      <w:r w:rsidR="00612A40" w:rsidRPr="00E84FC0">
        <w:rPr>
          <w:rFonts w:ascii="Times New Roman" w:hAnsi="Times New Roman"/>
          <w:sz w:val="28"/>
          <w:szCs w:val="28"/>
        </w:rPr>
        <w:t xml:space="preserve"> các khu </w:t>
      </w:r>
      <w:r w:rsidR="00612A40" w:rsidRPr="00E84FC0">
        <w:rPr>
          <w:rFonts w:ascii="Times New Roman" w:hAnsi="Times New Roman" w:hint="eastAsia"/>
          <w:sz w:val="28"/>
          <w:szCs w:val="28"/>
        </w:rPr>
        <w:t>đ</w:t>
      </w:r>
      <w:r w:rsidR="00612A40" w:rsidRPr="00E84FC0">
        <w:rPr>
          <w:rFonts w:ascii="Times New Roman" w:hAnsi="Times New Roman"/>
          <w:sz w:val="28"/>
          <w:szCs w:val="28"/>
        </w:rPr>
        <w:t xml:space="preserve">ất, thửa </w:t>
      </w:r>
      <w:r w:rsidR="00612A40" w:rsidRPr="00E84FC0">
        <w:rPr>
          <w:rFonts w:ascii="Times New Roman" w:hAnsi="Times New Roman" w:hint="eastAsia"/>
          <w:sz w:val="28"/>
          <w:szCs w:val="28"/>
        </w:rPr>
        <w:t>đ</w:t>
      </w:r>
      <w:r w:rsidR="00612A40" w:rsidRPr="00E84FC0">
        <w:rPr>
          <w:rFonts w:ascii="Times New Roman" w:hAnsi="Times New Roman"/>
          <w:sz w:val="28"/>
          <w:szCs w:val="28"/>
        </w:rPr>
        <w:t>ất có khả n</w:t>
      </w:r>
      <w:r w:rsidR="00612A40" w:rsidRPr="00E84FC0">
        <w:rPr>
          <w:rFonts w:ascii="Times New Roman" w:hAnsi="Times New Roman" w:hint="eastAsia"/>
          <w:sz w:val="28"/>
          <w:szCs w:val="28"/>
        </w:rPr>
        <w:t>ă</w:t>
      </w:r>
      <w:r w:rsidR="00612A40" w:rsidRPr="00E84FC0">
        <w:rPr>
          <w:rFonts w:ascii="Times New Roman" w:hAnsi="Times New Roman"/>
          <w:sz w:val="28"/>
          <w:szCs w:val="28"/>
        </w:rPr>
        <w:t xml:space="preserve">ng khai thác quỹ </w:t>
      </w:r>
      <w:r w:rsidR="00612A40" w:rsidRPr="00E84FC0">
        <w:rPr>
          <w:rFonts w:ascii="Times New Roman" w:hAnsi="Times New Roman" w:hint="eastAsia"/>
          <w:sz w:val="28"/>
          <w:szCs w:val="28"/>
        </w:rPr>
        <w:t>đ</w:t>
      </w:r>
      <w:r w:rsidR="00612A40" w:rsidRPr="00E84FC0">
        <w:rPr>
          <w:rFonts w:ascii="Times New Roman" w:hAnsi="Times New Roman"/>
          <w:sz w:val="28"/>
          <w:szCs w:val="28"/>
        </w:rPr>
        <w:t>ất ngắn hạn</w:t>
      </w:r>
      <w:r w:rsidR="00C10C00">
        <w:rPr>
          <w:rFonts w:ascii="Times New Roman" w:hAnsi="Times New Roman"/>
          <w:sz w:val="28"/>
          <w:szCs w:val="28"/>
        </w:rPr>
        <w:t>,</w:t>
      </w:r>
      <w:r w:rsidR="00612A40" w:rsidRPr="00E84FC0">
        <w:rPr>
          <w:rFonts w:ascii="Times New Roman" w:hAnsi="Times New Roman"/>
          <w:sz w:val="28"/>
          <w:szCs w:val="28"/>
        </w:rPr>
        <w:t xml:space="preserve"> gửi lấy ý kiến</w:t>
      </w:r>
      <w:r w:rsidRPr="00E84FC0">
        <w:rPr>
          <w:rFonts w:ascii="Times New Roman" w:hAnsi="Times New Roman"/>
          <w:sz w:val="28"/>
          <w:szCs w:val="28"/>
        </w:rPr>
        <w:t xml:space="preserve"> các Sở</w:t>
      </w:r>
      <w:r w:rsidR="00D46983" w:rsidRPr="00E84FC0">
        <w:rPr>
          <w:rFonts w:ascii="Times New Roman" w:hAnsi="Times New Roman"/>
          <w:sz w:val="28"/>
          <w:szCs w:val="28"/>
        </w:rPr>
        <w:t>,</w:t>
      </w:r>
      <w:r w:rsidR="00B62121">
        <w:rPr>
          <w:rFonts w:ascii="Times New Roman" w:hAnsi="Times New Roman"/>
          <w:sz w:val="28"/>
          <w:szCs w:val="28"/>
        </w:rPr>
        <w:t xml:space="preserve"> Phòng,</w:t>
      </w:r>
      <w:r w:rsidRPr="00E84FC0">
        <w:rPr>
          <w:rFonts w:ascii="Times New Roman" w:hAnsi="Times New Roman"/>
          <w:sz w:val="28"/>
          <w:szCs w:val="28"/>
        </w:rPr>
        <w:t xml:space="preserve"> </w:t>
      </w:r>
      <w:r w:rsidR="00611902">
        <w:rPr>
          <w:rFonts w:ascii="Times New Roman" w:hAnsi="Times New Roman"/>
          <w:sz w:val="28"/>
          <w:szCs w:val="28"/>
        </w:rPr>
        <w:t>B</w:t>
      </w:r>
      <w:r w:rsidRPr="00E84FC0">
        <w:rPr>
          <w:rFonts w:ascii="Times New Roman" w:hAnsi="Times New Roman"/>
          <w:sz w:val="28"/>
          <w:szCs w:val="28"/>
        </w:rPr>
        <w:t>an</w:t>
      </w:r>
      <w:r w:rsidR="00B62121">
        <w:rPr>
          <w:rFonts w:ascii="Times New Roman" w:hAnsi="Times New Roman"/>
          <w:sz w:val="28"/>
          <w:szCs w:val="28"/>
        </w:rPr>
        <w:t>, ngành</w:t>
      </w:r>
      <w:r w:rsidRPr="00E84FC0">
        <w:rPr>
          <w:rFonts w:ascii="Times New Roman" w:hAnsi="Times New Roman"/>
          <w:sz w:val="28"/>
          <w:szCs w:val="28"/>
        </w:rPr>
        <w:t xml:space="preserve"> </w:t>
      </w:r>
      <w:r w:rsidR="00B62121">
        <w:rPr>
          <w:rFonts w:ascii="Times New Roman" w:hAnsi="Times New Roman"/>
          <w:sz w:val="28"/>
          <w:szCs w:val="28"/>
        </w:rPr>
        <w:t xml:space="preserve">có </w:t>
      </w:r>
      <w:r w:rsidRPr="00E84FC0">
        <w:rPr>
          <w:rFonts w:ascii="Times New Roman" w:hAnsi="Times New Roman"/>
          <w:sz w:val="28"/>
          <w:szCs w:val="28"/>
        </w:rPr>
        <w:t>liên quan và địa phương nơi có đất</w:t>
      </w:r>
      <w:r w:rsidR="00612A40" w:rsidRPr="00E84FC0">
        <w:rPr>
          <w:rFonts w:ascii="Times New Roman" w:hAnsi="Times New Roman"/>
          <w:sz w:val="28"/>
          <w:szCs w:val="28"/>
        </w:rPr>
        <w:t xml:space="preserve">. </w:t>
      </w:r>
    </w:p>
    <w:p w:rsidR="002869C1" w:rsidRPr="003A6F31" w:rsidRDefault="002869C1" w:rsidP="002869C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3A6F3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Điều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4</w:t>
      </w:r>
      <w:r w:rsidRPr="003A6F3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Xác định đơn giá khởi điểm cho</w:t>
      </w:r>
      <w:r w:rsidRPr="003A6F3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thuê đất</w:t>
      </w:r>
    </w:p>
    <w:p w:rsidR="002869C1" w:rsidRDefault="002869C1" w:rsidP="002869C1">
      <w:pPr>
        <w:spacing w:before="120" w:after="12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84FC0">
        <w:rPr>
          <w:rFonts w:ascii="Times New Roman" w:hAnsi="Times New Roman"/>
          <w:sz w:val="28"/>
          <w:szCs w:val="28"/>
        </w:rPr>
        <w:t xml:space="preserve">Sau khi có ý kiến góp ý, Trung tâm Phát triển quỹ đất </w:t>
      </w:r>
      <w:r>
        <w:rPr>
          <w:rFonts w:ascii="Times New Roman" w:hAnsi="Times New Roman"/>
          <w:sz w:val="28"/>
          <w:szCs w:val="28"/>
        </w:rPr>
        <w:t>hoàn thiện</w:t>
      </w:r>
      <w:r w:rsidRPr="00E84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danh mục</w:t>
      </w:r>
      <w:r w:rsidRPr="00E84FC0">
        <w:rPr>
          <w:rFonts w:ascii="Times New Roman" w:hAnsi="Times New Roman"/>
          <w:sz w:val="28"/>
          <w:szCs w:val="28"/>
        </w:rPr>
        <w:t xml:space="preserve"> các khu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 xml:space="preserve">ất, thửa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>ất có khả n</w:t>
      </w:r>
      <w:r w:rsidRPr="00E84FC0">
        <w:rPr>
          <w:rFonts w:ascii="Times New Roman" w:hAnsi="Times New Roman" w:hint="eastAsia"/>
          <w:sz w:val="28"/>
          <w:szCs w:val="28"/>
        </w:rPr>
        <w:t>ă</w:t>
      </w:r>
      <w:r w:rsidRPr="00E84FC0">
        <w:rPr>
          <w:rFonts w:ascii="Times New Roman" w:hAnsi="Times New Roman"/>
          <w:sz w:val="28"/>
          <w:szCs w:val="28"/>
        </w:rPr>
        <w:t xml:space="preserve">ng khai thác quỹ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>ất ngắn hạn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xác định </w:t>
      </w:r>
      <w:r w:rsidRPr="003010FB">
        <w:rPr>
          <w:rFonts w:ascii="Times New Roman" w:eastAsia="Times New Roman" w:hAnsi="Times New Roman" w:cs="Times New Roman"/>
          <w:sz w:val="28"/>
          <w:szCs w:val="28"/>
        </w:rPr>
        <w:t xml:space="preserve">đơn giá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khởi điểm </w:t>
      </w:r>
      <w:r w:rsidRPr="003010FB">
        <w:rPr>
          <w:rFonts w:ascii="Times New Roman" w:eastAsia="Times New Roman" w:hAnsi="Times New Roman" w:cs="Times New Roman"/>
          <w:sz w:val="28"/>
          <w:szCs w:val="28"/>
        </w:rPr>
        <w:t xml:space="preserve">cho thuê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đất đối với từng khu đất, thửa đất; trình Chủ tịch UBND </w:t>
      </w:r>
      <w:r w:rsidR="00B62121">
        <w:rPr>
          <w:rFonts w:ascii="Times New Roman" w:eastAsia="Times New Roman" w:hAnsi="Times New Roman" w:cs="Times New Roman"/>
          <w:sz w:val="28"/>
          <w:szCs w:val="28"/>
        </w:rPr>
        <w:t>cấp có thẩm quyền cho thuê đất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quyết định.</w:t>
      </w:r>
    </w:p>
    <w:p w:rsidR="00055576" w:rsidRPr="00E84FC0" w:rsidRDefault="00055576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84FC0">
        <w:rPr>
          <w:rFonts w:ascii="Times New Roman" w:hAnsi="Times New Roman"/>
          <w:b/>
          <w:sz w:val="28"/>
          <w:szCs w:val="28"/>
        </w:rPr>
        <w:t xml:space="preserve">Điều </w:t>
      </w:r>
      <w:r w:rsidR="002869C1">
        <w:rPr>
          <w:rFonts w:ascii="Times New Roman" w:hAnsi="Times New Roman"/>
          <w:b/>
          <w:sz w:val="28"/>
          <w:szCs w:val="28"/>
        </w:rPr>
        <w:t>5</w:t>
      </w:r>
      <w:r w:rsidR="00E84FC0" w:rsidRPr="00E84FC0">
        <w:rPr>
          <w:rFonts w:ascii="Times New Roman" w:hAnsi="Times New Roman"/>
          <w:b/>
          <w:sz w:val="28"/>
          <w:szCs w:val="28"/>
        </w:rPr>
        <w:t xml:space="preserve">. </w:t>
      </w:r>
      <w:r w:rsidRPr="00E84FC0">
        <w:rPr>
          <w:rFonts w:ascii="Times New Roman" w:hAnsi="Times New Roman"/>
          <w:b/>
          <w:sz w:val="28"/>
          <w:szCs w:val="28"/>
        </w:rPr>
        <w:t xml:space="preserve">Công bố công khai thông tin </w:t>
      </w:r>
      <w:r w:rsidR="00E84FC0" w:rsidRPr="00E84FC0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khu đất, thửa đất </w:t>
      </w:r>
      <w:r w:rsidRPr="00E84FC0">
        <w:rPr>
          <w:rFonts w:ascii="Times New Roman" w:hAnsi="Times New Roman"/>
          <w:b/>
          <w:sz w:val="28"/>
          <w:szCs w:val="28"/>
        </w:rPr>
        <w:t>cho thuê</w:t>
      </w:r>
    </w:p>
    <w:p w:rsidR="00E84FC0" w:rsidRDefault="00055576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E84FC0">
        <w:rPr>
          <w:rFonts w:ascii="Times New Roman" w:hAnsi="Times New Roman"/>
          <w:sz w:val="28"/>
          <w:szCs w:val="28"/>
        </w:rPr>
        <w:t xml:space="preserve">Trung tâm Phát triển quỹ đất </w:t>
      </w:r>
      <w:r w:rsidRPr="00E84FC0">
        <w:rPr>
          <w:rFonts w:ascii="Times New Roman" w:hAnsi="Times New Roman"/>
          <w:sz w:val="28"/>
          <w:szCs w:val="28"/>
          <w:lang w:val="vi-VN"/>
        </w:rPr>
        <w:t xml:space="preserve">gửi </w:t>
      </w:r>
      <w:r w:rsidRPr="00E84FC0">
        <w:rPr>
          <w:rFonts w:ascii="Times New Roman" w:hAnsi="Times New Roman"/>
          <w:sz w:val="28"/>
          <w:szCs w:val="28"/>
        </w:rPr>
        <w:t>v</w:t>
      </w:r>
      <w:r w:rsidRPr="00E84FC0">
        <w:rPr>
          <w:rFonts w:ascii="Times New Roman" w:hAnsi="Times New Roman" w:hint="eastAsia"/>
          <w:sz w:val="28"/>
          <w:szCs w:val="28"/>
        </w:rPr>
        <w:t>ă</w:t>
      </w:r>
      <w:r w:rsidRPr="00E84FC0">
        <w:rPr>
          <w:rFonts w:ascii="Times New Roman" w:hAnsi="Times New Roman"/>
          <w:sz w:val="28"/>
          <w:szCs w:val="28"/>
        </w:rPr>
        <w:t xml:space="preserve">n bản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 xml:space="preserve">ề nghị </w:t>
      </w:r>
      <w:r w:rsidRPr="00E84FC0">
        <w:rPr>
          <w:rFonts w:ascii="Times New Roman" w:hAnsi="Times New Roman" w:hint="eastAsia"/>
          <w:sz w:val="28"/>
          <w:szCs w:val="28"/>
        </w:rPr>
        <w:t>đă</w:t>
      </w:r>
      <w:r w:rsidRPr="00E84FC0">
        <w:rPr>
          <w:rFonts w:ascii="Times New Roman" w:hAnsi="Times New Roman"/>
          <w:sz w:val="28"/>
          <w:szCs w:val="28"/>
        </w:rPr>
        <w:t xml:space="preserve">ng thông tin các khu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>ất</w:t>
      </w:r>
      <w:r w:rsidR="00D76779">
        <w:rPr>
          <w:rFonts w:ascii="Times New Roman" w:hAnsi="Times New Roman"/>
          <w:sz w:val="28"/>
          <w:szCs w:val="28"/>
        </w:rPr>
        <w:t>, thửa đất ngắn hạn</w:t>
      </w:r>
      <w:r w:rsidRPr="00E84FC0">
        <w:rPr>
          <w:rFonts w:ascii="Times New Roman" w:hAnsi="Times New Roman"/>
          <w:sz w:val="28"/>
          <w:szCs w:val="28"/>
        </w:rPr>
        <w:t xml:space="preserve"> cho thuê trên </w:t>
      </w:r>
      <w:r w:rsidR="00BB12F3">
        <w:rPr>
          <w:rFonts w:ascii="Times New Roman" w:hAnsi="Times New Roman"/>
          <w:sz w:val="28"/>
          <w:szCs w:val="28"/>
        </w:rPr>
        <w:t>c</w:t>
      </w:r>
      <w:r w:rsidRPr="00E84FC0">
        <w:rPr>
          <w:rFonts w:ascii="Times New Roman" w:hAnsi="Times New Roman"/>
          <w:sz w:val="28"/>
          <w:szCs w:val="28"/>
        </w:rPr>
        <w:t xml:space="preserve">ổng thông tin </w:t>
      </w:r>
      <w:r w:rsidRPr="00E84FC0">
        <w:rPr>
          <w:rFonts w:ascii="Times New Roman" w:hAnsi="Times New Roman" w:hint="eastAsia"/>
          <w:sz w:val="28"/>
          <w:szCs w:val="28"/>
        </w:rPr>
        <w:t>đ</w:t>
      </w:r>
      <w:r w:rsidRPr="00E84FC0">
        <w:rPr>
          <w:rFonts w:ascii="Times New Roman" w:hAnsi="Times New Roman"/>
          <w:sz w:val="28"/>
          <w:szCs w:val="28"/>
        </w:rPr>
        <w:t>iện tử</w:t>
      </w:r>
      <w:r w:rsidR="00BB12F3">
        <w:rPr>
          <w:rFonts w:ascii="Times New Roman" w:hAnsi="Times New Roman"/>
          <w:sz w:val="28"/>
          <w:szCs w:val="28"/>
        </w:rPr>
        <w:t>, trang thông tin điện tử của</w:t>
      </w:r>
      <w:r w:rsidRPr="00E84FC0">
        <w:rPr>
          <w:rFonts w:ascii="Times New Roman" w:hAnsi="Times New Roman"/>
          <w:sz w:val="28"/>
          <w:szCs w:val="28"/>
        </w:rPr>
        <w:t xml:space="preserve"> UBND tỉnh</w:t>
      </w:r>
      <w:r w:rsidR="00BB12F3">
        <w:rPr>
          <w:rFonts w:ascii="Times New Roman" w:hAnsi="Times New Roman"/>
          <w:sz w:val="28"/>
          <w:szCs w:val="28"/>
        </w:rPr>
        <w:t>,</w:t>
      </w:r>
      <w:r w:rsidRPr="00E84FC0">
        <w:rPr>
          <w:rFonts w:ascii="Times New Roman" w:hAnsi="Times New Roman"/>
          <w:sz w:val="28"/>
          <w:szCs w:val="28"/>
        </w:rPr>
        <w:t xml:space="preserve"> UBND cấp huyệ</w:t>
      </w:r>
      <w:r w:rsidR="00E84FC0" w:rsidRPr="00E84FC0">
        <w:rPr>
          <w:rFonts w:ascii="Times New Roman" w:hAnsi="Times New Roman"/>
          <w:sz w:val="28"/>
          <w:szCs w:val="28"/>
        </w:rPr>
        <w:t>n</w:t>
      </w:r>
      <w:r w:rsidR="00BB12F3">
        <w:rPr>
          <w:rFonts w:ascii="Times New Roman" w:hAnsi="Times New Roman"/>
          <w:sz w:val="28"/>
          <w:szCs w:val="28"/>
        </w:rPr>
        <w:t xml:space="preserve"> nơi có đất và của </w:t>
      </w:r>
      <w:r w:rsidR="00BB12F3" w:rsidRPr="00E84FC0">
        <w:rPr>
          <w:rFonts w:ascii="Times New Roman" w:hAnsi="Times New Roman"/>
          <w:sz w:val="28"/>
          <w:szCs w:val="28"/>
        </w:rPr>
        <w:t>Trung tâm Phát triển quỹ đất</w:t>
      </w:r>
      <w:r w:rsidR="00E84FC0" w:rsidRPr="00E84FC0">
        <w:rPr>
          <w:rFonts w:ascii="Times New Roman" w:hAnsi="Times New Roman"/>
          <w:sz w:val="28"/>
          <w:szCs w:val="28"/>
        </w:rPr>
        <w:t>; UBND cấp</w:t>
      </w:r>
      <w:r w:rsidRPr="00E84FC0">
        <w:rPr>
          <w:rFonts w:ascii="Times New Roman" w:hAnsi="Times New Roman"/>
          <w:sz w:val="28"/>
          <w:szCs w:val="28"/>
        </w:rPr>
        <w:t xml:space="preserve"> xã </w:t>
      </w:r>
      <w:r w:rsidR="00DD7B57">
        <w:rPr>
          <w:rFonts w:ascii="Times New Roman" w:hAnsi="Times New Roman"/>
          <w:sz w:val="28"/>
          <w:szCs w:val="28"/>
        </w:rPr>
        <w:t xml:space="preserve">nơi có đất </w:t>
      </w:r>
      <w:r w:rsidRPr="00E84FC0">
        <w:rPr>
          <w:rFonts w:ascii="Times New Roman" w:hAnsi="Times New Roman"/>
          <w:sz w:val="28"/>
          <w:szCs w:val="28"/>
        </w:rPr>
        <w:t>(niêm yế</w:t>
      </w:r>
      <w:r w:rsidR="00BB12F3">
        <w:rPr>
          <w:rFonts w:ascii="Times New Roman" w:hAnsi="Times New Roman"/>
          <w:sz w:val="28"/>
          <w:szCs w:val="28"/>
        </w:rPr>
        <w:t>t)</w:t>
      </w:r>
      <w:r w:rsidRPr="00E84FC0">
        <w:rPr>
          <w:rFonts w:ascii="Times New Roman" w:hAnsi="Times New Roman"/>
          <w:sz w:val="28"/>
          <w:szCs w:val="28"/>
        </w:rPr>
        <w:t xml:space="preserve">; Đăng báo, đài (nếu có). </w:t>
      </w:r>
    </w:p>
    <w:p w:rsidR="00763322" w:rsidRPr="00E84FC0" w:rsidRDefault="00763322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55576" w:rsidRPr="00E84FC0" w:rsidRDefault="00055576" w:rsidP="002869C1">
      <w:pPr>
        <w:spacing w:before="120" w:after="120" w:line="24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84FC0">
        <w:rPr>
          <w:rFonts w:ascii="Times New Roman" w:hAnsi="Times New Roman"/>
          <w:b/>
          <w:sz w:val="28"/>
          <w:szCs w:val="28"/>
        </w:rPr>
        <w:lastRenderedPageBreak/>
        <w:t xml:space="preserve">Điều </w:t>
      </w:r>
      <w:r w:rsidR="002869C1">
        <w:rPr>
          <w:rFonts w:ascii="Times New Roman" w:hAnsi="Times New Roman"/>
          <w:b/>
          <w:sz w:val="28"/>
          <w:szCs w:val="28"/>
        </w:rPr>
        <w:t>6</w:t>
      </w:r>
      <w:r w:rsidR="00485994">
        <w:rPr>
          <w:rFonts w:ascii="Times New Roman" w:hAnsi="Times New Roman"/>
          <w:b/>
          <w:sz w:val="28"/>
          <w:szCs w:val="28"/>
        </w:rPr>
        <w:t>.</w:t>
      </w:r>
      <w:r w:rsidRPr="00E84FC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84FC0">
        <w:rPr>
          <w:rFonts w:ascii="Times New Roman" w:hAnsi="Times New Roman"/>
          <w:b/>
          <w:sz w:val="28"/>
          <w:szCs w:val="28"/>
        </w:rPr>
        <w:t>Lựa chọn</w:t>
      </w:r>
      <w:r w:rsidRPr="002869C1">
        <w:rPr>
          <w:rFonts w:ascii="Times New Roman" w:hAnsi="Times New Roman"/>
          <w:b/>
          <w:sz w:val="28"/>
          <w:szCs w:val="28"/>
        </w:rPr>
        <w:t xml:space="preserve"> </w:t>
      </w:r>
      <w:r w:rsidR="002869C1" w:rsidRPr="002869C1">
        <w:rPr>
          <w:rFonts w:ascii="Times New Roman" w:hAnsi="Times New Roman"/>
          <w:b/>
          <w:sz w:val="28"/>
          <w:szCs w:val="28"/>
        </w:rPr>
        <w:t xml:space="preserve">tổ chức, </w:t>
      </w:r>
      <w:r w:rsidR="002869C1" w:rsidRPr="002869C1">
        <w:rPr>
          <w:rFonts w:ascii="Times New Roman" w:hAnsi="Times New Roman"/>
          <w:b/>
          <w:sz w:val="28"/>
          <w:szCs w:val="28"/>
          <w:lang w:val="vi-VN"/>
        </w:rPr>
        <w:t>cá nhân, đơn vị</w:t>
      </w:r>
      <w:r w:rsidR="002869C1" w:rsidRPr="00E84FC0">
        <w:rPr>
          <w:rFonts w:ascii="Times New Roman" w:hAnsi="Times New Roman"/>
          <w:b/>
          <w:sz w:val="28"/>
          <w:szCs w:val="28"/>
        </w:rPr>
        <w:t xml:space="preserve"> </w:t>
      </w:r>
      <w:r w:rsidRPr="00E84FC0">
        <w:rPr>
          <w:rFonts w:ascii="Times New Roman" w:hAnsi="Times New Roman"/>
          <w:b/>
          <w:sz w:val="28"/>
          <w:szCs w:val="28"/>
        </w:rPr>
        <w:t>thuê</w:t>
      </w:r>
      <w:r w:rsidR="002869C1">
        <w:rPr>
          <w:rFonts w:ascii="Times New Roman" w:hAnsi="Times New Roman"/>
          <w:b/>
          <w:sz w:val="28"/>
          <w:szCs w:val="28"/>
        </w:rPr>
        <w:t xml:space="preserve"> đất</w:t>
      </w:r>
    </w:p>
    <w:p w:rsidR="00AC51EC" w:rsidRPr="00AC51EC" w:rsidRDefault="00884EC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C51EC">
        <w:rPr>
          <w:rFonts w:ascii="Times New Roman" w:hAnsi="Times New Roman"/>
          <w:sz w:val="28"/>
          <w:szCs w:val="28"/>
          <w:lang w:val="vi-VN"/>
        </w:rPr>
        <w:t>Trung tâm Phát triển quỹ đất thực hiện t</w:t>
      </w:r>
      <w:r w:rsidR="00055576" w:rsidRPr="00AC51EC">
        <w:rPr>
          <w:rFonts w:ascii="Times New Roman" w:hAnsi="Times New Roman"/>
          <w:sz w:val="28"/>
          <w:szCs w:val="28"/>
        </w:rPr>
        <w:t xml:space="preserve">iếp nhận </w:t>
      </w:r>
      <w:r w:rsidR="00055576" w:rsidRPr="00AC51EC">
        <w:rPr>
          <w:rFonts w:ascii="Times New Roman" w:hAnsi="Times New Roman" w:hint="eastAsia"/>
          <w:sz w:val="28"/>
          <w:szCs w:val="28"/>
        </w:rPr>
        <w:t>đơ</w:t>
      </w:r>
      <w:r w:rsidR="00055576" w:rsidRPr="00AC51EC">
        <w:rPr>
          <w:rFonts w:ascii="Times New Roman" w:hAnsi="Times New Roman"/>
          <w:sz w:val="28"/>
          <w:szCs w:val="28"/>
        </w:rPr>
        <w:t>n xin thuê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 của các </w:t>
      </w:r>
      <w:r w:rsidR="00E84FC0" w:rsidRPr="00AC51EC">
        <w:rPr>
          <w:rFonts w:ascii="Times New Roman" w:hAnsi="Times New Roman"/>
          <w:sz w:val="28"/>
          <w:szCs w:val="28"/>
        </w:rPr>
        <w:t>tổ chức,</w:t>
      </w:r>
      <w:r w:rsidR="00763322" w:rsidRPr="0076332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63322" w:rsidRPr="00AC51EC">
        <w:rPr>
          <w:rFonts w:ascii="Times New Roman" w:hAnsi="Times New Roman"/>
          <w:sz w:val="28"/>
          <w:szCs w:val="28"/>
          <w:lang w:val="vi-VN"/>
        </w:rPr>
        <w:t>đơn vị</w:t>
      </w:r>
      <w:r w:rsidR="00763322">
        <w:rPr>
          <w:rFonts w:ascii="Times New Roman" w:hAnsi="Times New Roman"/>
          <w:sz w:val="28"/>
          <w:szCs w:val="28"/>
        </w:rPr>
        <w:t>,</w:t>
      </w:r>
      <w:r w:rsidR="00E84FC0" w:rsidRPr="00AC51EC">
        <w:rPr>
          <w:rFonts w:ascii="Times New Roman" w:hAnsi="Times New Roman"/>
          <w:sz w:val="28"/>
          <w:szCs w:val="28"/>
        </w:rPr>
        <w:t xml:space="preserve"> </w:t>
      </w:r>
      <w:r w:rsidR="00763322">
        <w:rPr>
          <w:rFonts w:ascii="Times New Roman" w:hAnsi="Times New Roman"/>
          <w:sz w:val="28"/>
          <w:szCs w:val="28"/>
          <w:lang w:val="vi-VN"/>
        </w:rPr>
        <w:t>cá nhân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; </w:t>
      </w:r>
      <w:r w:rsidR="00055576" w:rsidRPr="00AC51EC">
        <w:rPr>
          <w:rFonts w:ascii="Times New Roman" w:hAnsi="Times New Roman"/>
          <w:sz w:val="28"/>
          <w:szCs w:val="28"/>
        </w:rPr>
        <w:t xml:space="preserve">Tổ chức lựa chọn 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trên cơ sở </w:t>
      </w:r>
      <w:r w:rsidR="00E84FC0" w:rsidRPr="00AC51EC">
        <w:rPr>
          <w:rFonts w:ascii="Times New Roman" w:hAnsi="Times New Roman"/>
          <w:sz w:val="28"/>
          <w:szCs w:val="28"/>
        </w:rPr>
        <w:t xml:space="preserve">tổ chức, </w:t>
      </w:r>
      <w:r w:rsidR="00E84FC0" w:rsidRPr="00AC51EC">
        <w:rPr>
          <w:rFonts w:ascii="Times New Roman" w:hAnsi="Times New Roman"/>
          <w:sz w:val="28"/>
          <w:szCs w:val="28"/>
          <w:lang w:val="vi-VN"/>
        </w:rPr>
        <w:t>cá nhân, đơn vị</w:t>
      </w:r>
      <w:r w:rsidR="00E84FC0" w:rsidRPr="00AC5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1EC">
        <w:rPr>
          <w:rFonts w:ascii="Times New Roman" w:eastAsia="Times New Roman" w:hAnsi="Times New Roman" w:cs="Times New Roman"/>
          <w:sz w:val="28"/>
          <w:szCs w:val="28"/>
        </w:rPr>
        <w:t>có đơn xin thuê đất và có đề xuất đơn giá thuê cao nhất trong thời hạn không quá 30 ngày kể từ ngày công bố.</w:t>
      </w:r>
      <w:r w:rsidRPr="00AC51E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055576" w:rsidRPr="00AC51EC" w:rsidRDefault="00884EC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C51EC">
        <w:rPr>
          <w:rFonts w:ascii="Times New Roman" w:hAnsi="Times New Roman"/>
          <w:sz w:val="28"/>
          <w:szCs w:val="28"/>
          <w:lang w:val="vi-VN"/>
        </w:rPr>
        <w:t>L</w:t>
      </w:r>
      <w:r w:rsidR="00055576" w:rsidRPr="00AC51EC">
        <w:rPr>
          <w:rFonts w:ascii="Times New Roman" w:hAnsi="Times New Roman"/>
          <w:sz w:val="28"/>
          <w:szCs w:val="28"/>
        </w:rPr>
        <w:t xml:space="preserve">ập danh sách công bố kết quả </w:t>
      </w:r>
      <w:r w:rsidR="00253B9F" w:rsidRPr="00AC51EC">
        <w:rPr>
          <w:rFonts w:ascii="Times New Roman" w:hAnsi="Times New Roman"/>
          <w:sz w:val="28"/>
          <w:szCs w:val="28"/>
        </w:rPr>
        <w:t xml:space="preserve">tổ chức, </w:t>
      </w:r>
      <w:r w:rsidR="00253B9F" w:rsidRPr="00AC51EC">
        <w:rPr>
          <w:rFonts w:ascii="Times New Roman" w:hAnsi="Times New Roman"/>
          <w:sz w:val="28"/>
          <w:szCs w:val="28"/>
          <w:lang w:val="vi-VN"/>
        </w:rPr>
        <w:t>cá nhân, đơn vị</w:t>
      </w:r>
      <w:r w:rsidR="00253B9F" w:rsidRPr="00AC5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576" w:rsidRPr="00AC51EC">
        <w:rPr>
          <w:rFonts w:ascii="Times New Roman" w:hAnsi="Times New Roman"/>
          <w:sz w:val="28"/>
          <w:szCs w:val="28"/>
        </w:rPr>
        <w:t>được thuê đất</w:t>
      </w:r>
      <w:r w:rsidR="00AC51EC" w:rsidRPr="00AC51EC">
        <w:rPr>
          <w:rFonts w:ascii="Times New Roman" w:hAnsi="Times New Roman"/>
          <w:sz w:val="28"/>
          <w:szCs w:val="28"/>
        </w:rPr>
        <w:t>,</w:t>
      </w:r>
      <w:r w:rsidR="00055576" w:rsidRPr="00AC51EC">
        <w:rPr>
          <w:rFonts w:ascii="Times New Roman" w:hAnsi="Times New Roman"/>
          <w:sz w:val="28"/>
          <w:szCs w:val="28"/>
        </w:rPr>
        <w:t xml:space="preserve"> báo cáo </w:t>
      </w:r>
      <w:r w:rsidR="00802898">
        <w:rPr>
          <w:rFonts w:ascii="Times New Roman" w:hAnsi="Times New Roman"/>
          <w:sz w:val="28"/>
          <w:szCs w:val="28"/>
        </w:rPr>
        <w:t>UBND</w:t>
      </w:r>
      <w:r w:rsidR="00055576" w:rsidRPr="00AC51EC">
        <w:rPr>
          <w:rFonts w:ascii="Times New Roman" w:hAnsi="Times New Roman"/>
          <w:sz w:val="28"/>
          <w:szCs w:val="28"/>
        </w:rPr>
        <w:t xml:space="preserve"> </w:t>
      </w:r>
      <w:r w:rsidR="00253B9F">
        <w:rPr>
          <w:rFonts w:ascii="Times New Roman" w:hAnsi="Times New Roman"/>
          <w:sz w:val="28"/>
          <w:szCs w:val="28"/>
        </w:rPr>
        <w:t xml:space="preserve">cấp có thẩm quyền </w:t>
      </w:r>
      <w:r w:rsidR="00253B9F">
        <w:rPr>
          <w:rFonts w:ascii="Times New Roman" w:eastAsia="Times New Roman" w:hAnsi="Times New Roman" w:cs="Times New Roman"/>
          <w:sz w:val="28"/>
          <w:szCs w:val="28"/>
        </w:rPr>
        <w:t>cho thuê đất</w:t>
      </w:r>
      <w:r w:rsidR="00055576" w:rsidRPr="00AC51EC">
        <w:rPr>
          <w:rFonts w:ascii="Times New Roman" w:hAnsi="Times New Roman"/>
          <w:sz w:val="28"/>
          <w:szCs w:val="28"/>
        </w:rPr>
        <w:t xml:space="preserve">, đồng thời đăng công khai trên trang thông tin điện tử của Trung tâm </w:t>
      </w:r>
      <w:r w:rsidR="00611902">
        <w:rPr>
          <w:rFonts w:ascii="Times New Roman" w:hAnsi="Times New Roman"/>
          <w:sz w:val="28"/>
          <w:szCs w:val="28"/>
        </w:rPr>
        <w:t xml:space="preserve">Phát triển quỹ đất </w:t>
      </w:r>
      <w:r w:rsidR="00055576" w:rsidRPr="00AC51EC">
        <w:rPr>
          <w:rFonts w:ascii="Times New Roman" w:hAnsi="Times New Roman"/>
          <w:sz w:val="28"/>
          <w:szCs w:val="28"/>
        </w:rPr>
        <w:t>và niêm yết tại trụ sở làm việ</w:t>
      </w:r>
      <w:r w:rsidR="00EA487E" w:rsidRPr="00AC51EC">
        <w:rPr>
          <w:rFonts w:ascii="Times New Roman" w:hAnsi="Times New Roman"/>
          <w:sz w:val="28"/>
          <w:szCs w:val="28"/>
        </w:rPr>
        <w:t>c</w:t>
      </w:r>
      <w:r w:rsidR="00055576" w:rsidRPr="00AC51EC">
        <w:rPr>
          <w:rFonts w:ascii="Times New Roman" w:hAnsi="Times New Roman"/>
          <w:sz w:val="28"/>
          <w:szCs w:val="28"/>
        </w:rPr>
        <w:t xml:space="preserve">. </w:t>
      </w:r>
    </w:p>
    <w:p w:rsidR="00884EC2" w:rsidRPr="00AC51EC" w:rsidRDefault="00884EC2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vi-VN"/>
        </w:rPr>
      </w:pPr>
      <w:r w:rsidRPr="00AC51EC">
        <w:rPr>
          <w:rFonts w:ascii="Times New Roman" w:hAnsi="Times New Roman"/>
          <w:b/>
          <w:sz w:val="28"/>
          <w:szCs w:val="28"/>
        </w:rPr>
        <w:t xml:space="preserve">Điều </w:t>
      </w:r>
      <w:r w:rsidR="00607572">
        <w:rPr>
          <w:rFonts w:ascii="Times New Roman" w:hAnsi="Times New Roman"/>
          <w:b/>
          <w:sz w:val="28"/>
          <w:szCs w:val="28"/>
        </w:rPr>
        <w:t>7</w:t>
      </w:r>
      <w:r w:rsidR="00485994">
        <w:rPr>
          <w:rFonts w:ascii="Times New Roman" w:hAnsi="Times New Roman"/>
          <w:b/>
          <w:sz w:val="28"/>
          <w:szCs w:val="28"/>
        </w:rPr>
        <w:t>.</w:t>
      </w:r>
      <w:r w:rsidRPr="00AC51EC">
        <w:rPr>
          <w:rFonts w:ascii="Times New Roman" w:hAnsi="Times New Roman"/>
          <w:b/>
          <w:sz w:val="28"/>
          <w:szCs w:val="28"/>
          <w:lang w:val="vi-VN"/>
        </w:rPr>
        <w:t xml:space="preserve"> Th</w:t>
      </w:r>
      <w:r w:rsidRPr="00AC51EC">
        <w:rPr>
          <w:rFonts w:ascii="Times New Roman" w:hAnsi="Times New Roman" w:hint="eastAsia"/>
          <w:b/>
          <w:sz w:val="28"/>
          <w:szCs w:val="28"/>
          <w:lang w:val="vi-VN"/>
        </w:rPr>
        <w:t>ươ</w:t>
      </w:r>
      <w:r w:rsidRPr="00AC51EC">
        <w:rPr>
          <w:rFonts w:ascii="Times New Roman" w:hAnsi="Times New Roman"/>
          <w:b/>
          <w:sz w:val="28"/>
          <w:szCs w:val="28"/>
          <w:lang w:val="vi-VN"/>
        </w:rPr>
        <w:t xml:space="preserve">ng thảo ký Hợp </w:t>
      </w:r>
      <w:r w:rsidRPr="00AC51EC">
        <w:rPr>
          <w:rFonts w:ascii="Times New Roman" w:hAnsi="Times New Roman" w:hint="eastAsia"/>
          <w:b/>
          <w:sz w:val="28"/>
          <w:szCs w:val="28"/>
          <w:lang w:val="vi-VN"/>
        </w:rPr>
        <w:t>đ</w:t>
      </w:r>
      <w:r w:rsidRPr="00AC51EC">
        <w:rPr>
          <w:rFonts w:ascii="Times New Roman" w:hAnsi="Times New Roman"/>
          <w:b/>
          <w:sz w:val="28"/>
          <w:szCs w:val="28"/>
          <w:lang w:val="vi-VN"/>
        </w:rPr>
        <w:t>ồng và bàn giao mặt bằng</w:t>
      </w:r>
    </w:p>
    <w:p w:rsidR="00884EC2" w:rsidRPr="00AC51EC" w:rsidRDefault="00884EC2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AC51EC">
        <w:rPr>
          <w:rFonts w:ascii="Times New Roman" w:hAnsi="Times New Roman"/>
          <w:sz w:val="28"/>
          <w:szCs w:val="28"/>
          <w:lang w:val="vi-VN"/>
        </w:rPr>
        <w:t>Trung tâm Phát triển quỹ đấ</w:t>
      </w:r>
      <w:r w:rsidR="00AC51EC" w:rsidRPr="00AC51EC">
        <w:rPr>
          <w:rFonts w:ascii="Times New Roman" w:hAnsi="Times New Roman"/>
          <w:sz w:val="28"/>
          <w:szCs w:val="28"/>
          <w:lang w:val="vi-VN"/>
        </w:rPr>
        <w:t>t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AC51EC">
        <w:rPr>
          <w:rFonts w:ascii="Times New Roman" w:hAnsi="Times New Roman"/>
          <w:sz w:val="28"/>
          <w:szCs w:val="28"/>
        </w:rPr>
        <w:t xml:space="preserve">ự thảo Hợp đồng, thư mời gửi </w:t>
      </w:r>
      <w:r w:rsidR="00AC51EC" w:rsidRPr="00AC51EC">
        <w:rPr>
          <w:rFonts w:ascii="Times New Roman" w:hAnsi="Times New Roman"/>
          <w:sz w:val="28"/>
          <w:szCs w:val="28"/>
        </w:rPr>
        <w:t xml:space="preserve">tổ chức, </w:t>
      </w:r>
      <w:r w:rsidR="00AC51EC" w:rsidRPr="00AC51EC">
        <w:rPr>
          <w:rFonts w:ascii="Times New Roman" w:hAnsi="Times New Roman"/>
          <w:sz w:val="28"/>
          <w:szCs w:val="28"/>
          <w:lang w:val="vi-VN"/>
        </w:rPr>
        <w:t>cá nhân, đơn vị</w:t>
      </w:r>
      <w:r w:rsidRPr="00AC51EC">
        <w:rPr>
          <w:rFonts w:ascii="Times New Roman" w:hAnsi="Times New Roman"/>
          <w:sz w:val="28"/>
          <w:szCs w:val="28"/>
        </w:rPr>
        <w:t xml:space="preserve"> thuê </w:t>
      </w:r>
      <w:r w:rsidR="00AC51EC" w:rsidRPr="00AC51EC">
        <w:rPr>
          <w:rFonts w:ascii="Times New Roman" w:hAnsi="Times New Roman"/>
          <w:sz w:val="28"/>
          <w:szCs w:val="28"/>
        </w:rPr>
        <w:t xml:space="preserve">đất </w:t>
      </w:r>
      <w:r w:rsidRPr="00AC51EC">
        <w:rPr>
          <w:rFonts w:ascii="Times New Roman" w:hAnsi="Times New Roman"/>
          <w:sz w:val="28"/>
          <w:szCs w:val="28"/>
        </w:rPr>
        <w:t xml:space="preserve">để ký </w:t>
      </w:r>
      <w:r w:rsidR="00DD7B57">
        <w:rPr>
          <w:rFonts w:ascii="Times New Roman" w:hAnsi="Times New Roman"/>
          <w:sz w:val="28"/>
          <w:szCs w:val="28"/>
        </w:rPr>
        <w:t>h</w:t>
      </w:r>
      <w:r w:rsidRPr="00AC51EC">
        <w:rPr>
          <w:rFonts w:ascii="Times New Roman" w:hAnsi="Times New Roman"/>
          <w:sz w:val="28"/>
          <w:szCs w:val="28"/>
        </w:rPr>
        <w:t>ợp đồng cho thuê</w:t>
      </w:r>
      <w:r w:rsidR="00AC51EC" w:rsidRPr="00AC51EC">
        <w:rPr>
          <w:rFonts w:ascii="Times New Roman" w:hAnsi="Times New Roman"/>
          <w:sz w:val="28"/>
          <w:szCs w:val="28"/>
        </w:rPr>
        <w:t xml:space="preserve"> đất</w:t>
      </w:r>
      <w:r w:rsidRPr="00AC51EC">
        <w:rPr>
          <w:rFonts w:ascii="Times New Roman" w:hAnsi="Times New Roman"/>
          <w:sz w:val="28"/>
          <w:szCs w:val="28"/>
        </w:rPr>
        <w:t xml:space="preserve">. 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Sau khi ký </w:t>
      </w:r>
      <w:r w:rsidR="00DD7B57">
        <w:rPr>
          <w:rFonts w:ascii="Times New Roman" w:hAnsi="Times New Roman"/>
          <w:sz w:val="28"/>
          <w:szCs w:val="28"/>
        </w:rPr>
        <w:t>h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ợp đồng, </w:t>
      </w:r>
      <w:r w:rsidR="00611902" w:rsidRPr="00AC51EC">
        <w:rPr>
          <w:rFonts w:ascii="Times New Roman" w:hAnsi="Times New Roman"/>
          <w:sz w:val="28"/>
          <w:szCs w:val="28"/>
        </w:rPr>
        <w:t xml:space="preserve">tổ chức, </w:t>
      </w:r>
      <w:r w:rsidR="00611902" w:rsidRPr="00AC51EC">
        <w:rPr>
          <w:rFonts w:ascii="Times New Roman" w:hAnsi="Times New Roman"/>
          <w:sz w:val="28"/>
          <w:szCs w:val="28"/>
          <w:lang w:val="vi-VN"/>
        </w:rPr>
        <w:t>cá nhân, đơn vị</w:t>
      </w:r>
      <w:r w:rsidR="00611902" w:rsidRPr="00AC51EC">
        <w:rPr>
          <w:rFonts w:ascii="Times New Roman" w:hAnsi="Times New Roman"/>
          <w:sz w:val="28"/>
          <w:szCs w:val="28"/>
        </w:rPr>
        <w:t xml:space="preserve"> 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thực hiện nộp tiền thuê đất, Trung tâm Phát triển quỹ đất phối hợp với địa phương để bàn giao mặt bằng cho </w:t>
      </w:r>
      <w:r w:rsidR="00AC51EC" w:rsidRPr="00E84FC0">
        <w:rPr>
          <w:rFonts w:ascii="Times New Roman" w:hAnsi="Times New Roman"/>
          <w:sz w:val="28"/>
          <w:szCs w:val="28"/>
        </w:rPr>
        <w:t xml:space="preserve">tổ chức, </w:t>
      </w:r>
      <w:r w:rsidR="00AC51EC" w:rsidRPr="00E84FC0">
        <w:rPr>
          <w:rFonts w:ascii="Times New Roman" w:hAnsi="Times New Roman"/>
          <w:sz w:val="28"/>
          <w:szCs w:val="28"/>
          <w:lang w:val="vi-VN"/>
        </w:rPr>
        <w:t>cá nhân, đơn vị</w:t>
      </w:r>
      <w:r w:rsidR="00AC51EC" w:rsidRPr="00AC51E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C51EC">
        <w:rPr>
          <w:rFonts w:ascii="Times New Roman" w:hAnsi="Times New Roman"/>
          <w:sz w:val="28"/>
          <w:szCs w:val="28"/>
          <w:lang w:val="vi-VN"/>
        </w:rPr>
        <w:t>thuê</w:t>
      </w:r>
      <w:r w:rsidR="00AC51EC">
        <w:rPr>
          <w:rFonts w:ascii="Times New Roman" w:hAnsi="Times New Roman"/>
          <w:sz w:val="28"/>
          <w:szCs w:val="28"/>
        </w:rPr>
        <w:t xml:space="preserve"> đất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.  </w:t>
      </w:r>
    </w:p>
    <w:p w:rsidR="00B93F4F" w:rsidRPr="00AC51EC" w:rsidRDefault="00B93F4F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vi-VN"/>
        </w:rPr>
      </w:pPr>
      <w:r w:rsidRPr="00AC51EC">
        <w:rPr>
          <w:rFonts w:ascii="Times New Roman" w:hAnsi="Times New Roman"/>
          <w:b/>
          <w:sz w:val="28"/>
          <w:szCs w:val="28"/>
        </w:rPr>
        <w:t xml:space="preserve">Điều </w:t>
      </w:r>
      <w:r w:rsidR="00607572">
        <w:rPr>
          <w:rFonts w:ascii="Times New Roman" w:hAnsi="Times New Roman"/>
          <w:b/>
          <w:sz w:val="28"/>
          <w:szCs w:val="28"/>
        </w:rPr>
        <w:t>8</w:t>
      </w:r>
      <w:r w:rsidR="00485994">
        <w:rPr>
          <w:rFonts w:ascii="Times New Roman" w:hAnsi="Times New Roman"/>
          <w:b/>
          <w:sz w:val="28"/>
          <w:szCs w:val="28"/>
        </w:rPr>
        <w:t>.</w:t>
      </w:r>
      <w:r w:rsidRPr="00AC51EC">
        <w:rPr>
          <w:rFonts w:ascii="Times New Roman" w:hAnsi="Times New Roman"/>
          <w:b/>
          <w:sz w:val="28"/>
          <w:szCs w:val="28"/>
          <w:lang w:val="vi-VN"/>
        </w:rPr>
        <w:t xml:space="preserve"> Quản lý các khu đất cho thuê</w:t>
      </w:r>
    </w:p>
    <w:p w:rsidR="00B93F4F" w:rsidRPr="007678A2" w:rsidRDefault="00B93F4F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AC51EC">
        <w:rPr>
          <w:rFonts w:ascii="Times New Roman" w:hAnsi="Times New Roman"/>
          <w:sz w:val="28"/>
          <w:szCs w:val="28"/>
          <w:lang w:val="vi-VN"/>
        </w:rPr>
        <w:t>Trung tâm Phát triển quỹ đấ</w:t>
      </w:r>
      <w:r w:rsidR="00AC51EC" w:rsidRPr="00AC51EC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AC51EC">
        <w:rPr>
          <w:rFonts w:ascii="Times New Roman" w:hAnsi="Times New Roman"/>
          <w:sz w:val="28"/>
          <w:szCs w:val="28"/>
          <w:lang w:val="vi-VN"/>
        </w:rPr>
        <w:t>có trách nhiệm xây dựng kế hoạch</w:t>
      </w:r>
      <w:r w:rsidR="003010FB">
        <w:rPr>
          <w:rFonts w:ascii="Times New Roman" w:hAnsi="Times New Roman"/>
          <w:sz w:val="28"/>
          <w:szCs w:val="28"/>
        </w:rPr>
        <w:t xml:space="preserve"> </w:t>
      </w:r>
      <w:r w:rsidR="00DD7B57">
        <w:rPr>
          <w:rFonts w:ascii="Times New Roman" w:hAnsi="Times New Roman"/>
          <w:sz w:val="28"/>
          <w:szCs w:val="28"/>
        </w:rPr>
        <w:t xml:space="preserve">kiểm tra </w:t>
      </w:r>
      <w:r w:rsidR="003010FB">
        <w:rPr>
          <w:rFonts w:ascii="Times New Roman" w:hAnsi="Times New Roman"/>
          <w:sz w:val="28"/>
          <w:szCs w:val="28"/>
        </w:rPr>
        <w:t>và phối hợp với địa phương nơi có đất</w:t>
      </w:r>
      <w:r w:rsidRPr="00AC51E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010FB">
        <w:rPr>
          <w:rFonts w:ascii="Times New Roman" w:hAnsi="Times New Roman"/>
          <w:sz w:val="28"/>
          <w:szCs w:val="28"/>
        </w:rPr>
        <w:t xml:space="preserve">kiểm tra việc sử dụng đất của các </w:t>
      </w:r>
      <w:r w:rsidR="003010FB" w:rsidRPr="00E84FC0">
        <w:rPr>
          <w:rFonts w:ascii="Times New Roman" w:hAnsi="Times New Roman"/>
          <w:sz w:val="28"/>
          <w:szCs w:val="28"/>
        </w:rPr>
        <w:t xml:space="preserve">tổ chức, </w:t>
      </w:r>
      <w:r w:rsidR="003010FB" w:rsidRPr="00E84FC0">
        <w:rPr>
          <w:rFonts w:ascii="Times New Roman" w:hAnsi="Times New Roman"/>
          <w:sz w:val="28"/>
          <w:szCs w:val="28"/>
          <w:lang w:val="vi-VN"/>
        </w:rPr>
        <w:t xml:space="preserve">cá 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>nhân, đơn vị thuê</w:t>
      </w:r>
      <w:r w:rsidR="003010FB" w:rsidRPr="003010FB">
        <w:rPr>
          <w:rFonts w:ascii="Times New Roman" w:hAnsi="Times New Roman"/>
          <w:sz w:val="28"/>
          <w:szCs w:val="28"/>
        </w:rPr>
        <w:t xml:space="preserve"> đất</w:t>
      </w:r>
      <w:r w:rsidRPr="003010FB">
        <w:rPr>
          <w:rFonts w:ascii="Times New Roman" w:hAnsi="Times New Roman"/>
          <w:sz w:val="28"/>
          <w:szCs w:val="28"/>
          <w:lang w:val="vi-VN"/>
        </w:rPr>
        <w:t>. Kết thúc quá trình kiểm tra tổng hợp kết quả</w:t>
      </w:r>
      <w:r w:rsidR="00ED29DB" w:rsidRPr="003010FB">
        <w:rPr>
          <w:rFonts w:ascii="Times New Roman" w:hAnsi="Times New Roman"/>
          <w:sz w:val="28"/>
          <w:szCs w:val="28"/>
        </w:rPr>
        <w:t>,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báo cáo </w:t>
      </w:r>
      <w:r w:rsidR="003010FB" w:rsidRPr="003010FB">
        <w:rPr>
          <w:rFonts w:ascii="Times New Roman" w:hAnsi="Times New Roman"/>
          <w:sz w:val="28"/>
          <w:szCs w:val="28"/>
        </w:rPr>
        <w:t>UBND</w:t>
      </w:r>
      <w:r w:rsidR="00763322">
        <w:rPr>
          <w:rFonts w:ascii="Times New Roman" w:hAnsi="Times New Roman"/>
          <w:sz w:val="28"/>
          <w:szCs w:val="28"/>
        </w:rPr>
        <w:t xml:space="preserve"> cấp huyện và UBND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tỉnh.</w:t>
      </w:r>
    </w:p>
    <w:p w:rsidR="00B93F4F" w:rsidRPr="003010FB" w:rsidRDefault="00B93F4F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vi-VN"/>
        </w:rPr>
      </w:pPr>
      <w:r w:rsidRPr="003010FB">
        <w:rPr>
          <w:rFonts w:ascii="Times New Roman" w:hAnsi="Times New Roman"/>
          <w:sz w:val="28"/>
          <w:szCs w:val="28"/>
          <w:lang w:val="vi-VN"/>
        </w:rPr>
        <w:t xml:space="preserve">Trong quá trình kiểm tra nếu phát hiện </w:t>
      </w:r>
      <w:r w:rsidR="003010FB" w:rsidRPr="00E84FC0">
        <w:rPr>
          <w:rFonts w:ascii="Times New Roman" w:hAnsi="Times New Roman"/>
          <w:sz w:val="28"/>
          <w:szCs w:val="28"/>
        </w:rPr>
        <w:t xml:space="preserve">tổ chức, </w:t>
      </w:r>
      <w:r w:rsidR="003010FB" w:rsidRPr="00E84FC0">
        <w:rPr>
          <w:rFonts w:ascii="Times New Roman" w:hAnsi="Times New Roman"/>
          <w:sz w:val="28"/>
          <w:szCs w:val="28"/>
          <w:lang w:val="vi-VN"/>
        </w:rPr>
        <w:t xml:space="preserve">cá 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 xml:space="preserve">nhân, đơn vị </w:t>
      </w:r>
      <w:r w:rsidR="003010FB">
        <w:rPr>
          <w:rFonts w:ascii="Times New Roman" w:hAnsi="Times New Roman"/>
          <w:sz w:val="28"/>
          <w:szCs w:val="28"/>
        </w:rPr>
        <w:t xml:space="preserve">thuê đất 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vi phạm </w:t>
      </w:r>
      <w:r w:rsidR="00DD7B57">
        <w:rPr>
          <w:rFonts w:ascii="Times New Roman" w:hAnsi="Times New Roman"/>
          <w:sz w:val="28"/>
          <w:szCs w:val="28"/>
        </w:rPr>
        <w:t>h</w:t>
      </w:r>
      <w:r w:rsidRPr="003010FB">
        <w:rPr>
          <w:rFonts w:ascii="Times New Roman" w:hAnsi="Times New Roman"/>
          <w:sz w:val="28"/>
          <w:szCs w:val="28"/>
          <w:lang w:val="vi-VN"/>
        </w:rPr>
        <w:t>ợp đồ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>ng,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Trung tâm Phát triển quỹ đất phối hợp địa phương lập Biên bản, đồng thời báo cáo </w:t>
      </w:r>
      <w:r w:rsidR="00EA487E" w:rsidRPr="003010FB">
        <w:rPr>
          <w:rFonts w:ascii="Times New Roman" w:hAnsi="Times New Roman"/>
          <w:sz w:val="28"/>
          <w:szCs w:val="28"/>
          <w:lang w:val="vi-VN"/>
        </w:rPr>
        <w:t xml:space="preserve">cơ quan </w:t>
      </w:r>
      <w:r w:rsidR="0054587B">
        <w:rPr>
          <w:rFonts w:ascii="Times New Roman" w:hAnsi="Times New Roman"/>
          <w:sz w:val="28"/>
          <w:szCs w:val="28"/>
        </w:rPr>
        <w:t>có thẩm quyền</w:t>
      </w:r>
      <w:r w:rsidR="00EA487E" w:rsidRPr="003010F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tổ chức cưỡng chế (nếu có) và thực hiện thanh lý </w:t>
      </w:r>
      <w:r w:rsidR="00DD7B57">
        <w:rPr>
          <w:rFonts w:ascii="Times New Roman" w:hAnsi="Times New Roman"/>
          <w:sz w:val="28"/>
          <w:szCs w:val="28"/>
        </w:rPr>
        <w:t>h</w:t>
      </w:r>
      <w:r w:rsidRPr="003010FB">
        <w:rPr>
          <w:rFonts w:ascii="Times New Roman" w:hAnsi="Times New Roman"/>
          <w:sz w:val="28"/>
          <w:szCs w:val="28"/>
          <w:lang w:val="vi-VN"/>
        </w:rPr>
        <w:t>ợp đồng theo quy định.</w:t>
      </w:r>
    </w:p>
    <w:p w:rsidR="00B93F4F" w:rsidRPr="003010FB" w:rsidRDefault="00B93F4F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vi-VN"/>
        </w:rPr>
      </w:pPr>
      <w:r w:rsidRPr="003010FB">
        <w:rPr>
          <w:rFonts w:ascii="Times New Roman" w:hAnsi="Times New Roman"/>
          <w:b/>
          <w:sz w:val="28"/>
          <w:szCs w:val="28"/>
        </w:rPr>
        <w:t xml:space="preserve">Điều </w:t>
      </w:r>
      <w:r w:rsidR="00607572">
        <w:rPr>
          <w:rFonts w:ascii="Times New Roman" w:hAnsi="Times New Roman"/>
          <w:b/>
          <w:sz w:val="28"/>
          <w:szCs w:val="28"/>
        </w:rPr>
        <w:t>9</w:t>
      </w:r>
      <w:r w:rsidR="00485994">
        <w:rPr>
          <w:rFonts w:ascii="Times New Roman" w:hAnsi="Times New Roman"/>
          <w:b/>
          <w:sz w:val="28"/>
          <w:szCs w:val="28"/>
        </w:rPr>
        <w:t>.</w:t>
      </w:r>
      <w:r w:rsidRPr="003010FB">
        <w:rPr>
          <w:rFonts w:ascii="Times New Roman" w:hAnsi="Times New Roman"/>
          <w:b/>
          <w:sz w:val="28"/>
          <w:szCs w:val="28"/>
          <w:lang w:val="vi-VN"/>
        </w:rPr>
        <w:t xml:space="preserve"> Thanh lý Hợp đồng cho thuê</w:t>
      </w:r>
    </w:p>
    <w:p w:rsidR="00E84FC0" w:rsidRDefault="00B93F4F" w:rsidP="003010FB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3010FB">
        <w:rPr>
          <w:rFonts w:ascii="Times New Roman" w:hAnsi="Times New Roman"/>
          <w:sz w:val="28"/>
          <w:szCs w:val="28"/>
          <w:lang w:val="vi-VN"/>
        </w:rPr>
        <w:t xml:space="preserve">Trước 30 ngày kể từ ngày hết hạn Hợp đồng thuê, Trung tâm Phát triển quỹ đất có trách nhiệm thông báo đến </w:t>
      </w:r>
      <w:r w:rsidR="00342AB9" w:rsidRPr="00AC51EC">
        <w:rPr>
          <w:rFonts w:ascii="Times New Roman" w:hAnsi="Times New Roman"/>
          <w:sz w:val="28"/>
          <w:szCs w:val="28"/>
        </w:rPr>
        <w:t xml:space="preserve">tổ chức, </w:t>
      </w:r>
      <w:r w:rsidR="00342AB9" w:rsidRPr="00AC51EC">
        <w:rPr>
          <w:rFonts w:ascii="Times New Roman" w:hAnsi="Times New Roman"/>
          <w:sz w:val="28"/>
          <w:szCs w:val="28"/>
          <w:lang w:val="vi-VN"/>
        </w:rPr>
        <w:t>cá nhân, đơn vị</w:t>
      </w:r>
      <w:r w:rsidR="00342AB9" w:rsidRPr="00AC51EC">
        <w:rPr>
          <w:rFonts w:ascii="Times New Roman" w:hAnsi="Times New Roman"/>
          <w:sz w:val="28"/>
          <w:szCs w:val="28"/>
        </w:rPr>
        <w:t xml:space="preserve"> </w:t>
      </w:r>
      <w:r w:rsidRPr="003010FB">
        <w:rPr>
          <w:rFonts w:ascii="Times New Roman" w:hAnsi="Times New Roman"/>
          <w:sz w:val="28"/>
          <w:szCs w:val="28"/>
          <w:lang w:val="vi-VN"/>
        </w:rPr>
        <w:t>thuê</w:t>
      </w:r>
      <w:r w:rsidR="00342AB9">
        <w:rPr>
          <w:rFonts w:ascii="Times New Roman" w:hAnsi="Times New Roman"/>
          <w:sz w:val="28"/>
          <w:szCs w:val="28"/>
        </w:rPr>
        <w:t xml:space="preserve"> đất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để biết. Sau khi hết hạn hợp đồng Trung tâm thực hiện thanh lý hợp đồng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3010FB" w:rsidRPr="003010FB">
        <w:rPr>
          <w:rFonts w:ascii="Times New Roman" w:hAnsi="Times New Roman"/>
          <w:sz w:val="28"/>
          <w:szCs w:val="28"/>
        </w:rPr>
        <w:t>T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>ổ chức, cá nhân, đơn vị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010FB" w:rsidRPr="003010FB">
        <w:rPr>
          <w:rFonts w:ascii="Times New Roman" w:hAnsi="Times New Roman"/>
          <w:sz w:val="28"/>
          <w:szCs w:val="28"/>
        </w:rPr>
        <w:t>thuê đất</w:t>
      </w:r>
      <w:r w:rsidRPr="003010FB">
        <w:rPr>
          <w:rFonts w:ascii="Times New Roman" w:hAnsi="Times New Roman"/>
          <w:sz w:val="28"/>
          <w:szCs w:val="28"/>
          <w:lang w:val="vi-VN"/>
        </w:rPr>
        <w:t xml:space="preserve"> có trách nhiệm tự tháo dỡ tài sản, công trình đã đầu tư trên đất thuê và bàn giao mặt bằng để </w:t>
      </w:r>
      <w:r w:rsidR="003010FB" w:rsidRPr="003010FB">
        <w:rPr>
          <w:rFonts w:ascii="Times New Roman" w:hAnsi="Times New Roman"/>
          <w:sz w:val="28"/>
          <w:szCs w:val="28"/>
          <w:lang w:val="vi-VN"/>
        </w:rPr>
        <w:t xml:space="preserve">Trung tâm Phát triển quỹ đất </w:t>
      </w:r>
      <w:r w:rsidRPr="003010FB">
        <w:rPr>
          <w:rFonts w:ascii="Times New Roman" w:hAnsi="Times New Roman"/>
          <w:sz w:val="28"/>
          <w:szCs w:val="28"/>
          <w:lang w:val="vi-VN"/>
        </w:rPr>
        <w:t>tiếp quản, quản lý.</w:t>
      </w:r>
    </w:p>
    <w:p w:rsidR="000D3932" w:rsidRPr="003010FB" w:rsidRDefault="000D3932" w:rsidP="004A5E7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bookmarkStart w:id="14" w:name="chuong_4"/>
      <w:bookmarkEnd w:id="13"/>
      <w:r w:rsidRPr="003010FB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Chương IV</w:t>
      </w:r>
      <w:bookmarkStart w:id="15" w:name="chuong_4_name"/>
      <w:bookmarkEnd w:id="14"/>
      <w:r w:rsidR="00763322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bookmarkStart w:id="16" w:name="_GoBack"/>
      <w:bookmarkEnd w:id="16"/>
      <w:r w:rsidR="00E84FC0" w:rsidRPr="003010FB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br/>
      </w:r>
      <w:r w:rsidRPr="003010FB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TỔ CHỨC THỰC HIỆN</w:t>
      </w:r>
      <w:bookmarkEnd w:id="15"/>
    </w:p>
    <w:p w:rsidR="000D3932" w:rsidRPr="003010FB" w:rsidRDefault="000D3932" w:rsidP="00E84FC0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bookmarkStart w:id="17" w:name="dieu_15"/>
      <w:r w:rsidRPr="003010FB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Điều </w:t>
      </w:r>
      <w:r w:rsidR="00607572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10</w:t>
      </w:r>
      <w:r w:rsidRPr="003010FB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. Trách nhiệm thực hiện</w:t>
      </w:r>
      <w:bookmarkEnd w:id="17"/>
    </w:p>
    <w:p w:rsidR="00ED29DB" w:rsidRPr="00342AB9" w:rsidRDefault="00FE21C9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dieu_16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="00253B9F">
        <w:rPr>
          <w:rFonts w:ascii="Times New Roman" w:eastAsia="Times New Roman" w:hAnsi="Times New Roman" w:cs="Times New Roman"/>
          <w:sz w:val="28"/>
          <w:szCs w:val="28"/>
        </w:rPr>
        <w:t>Cơ quan t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>ài chính</w:t>
      </w:r>
      <w:r w:rsidR="00253B9F">
        <w:rPr>
          <w:rFonts w:ascii="Times New Roman" w:eastAsia="Times New Roman" w:hAnsi="Times New Roman" w:cs="Times New Roman"/>
          <w:sz w:val="28"/>
          <w:szCs w:val="28"/>
        </w:rPr>
        <w:t xml:space="preserve"> cấp tỉnh, cấp huyện:</w:t>
      </w:r>
    </w:p>
    <w:p w:rsidR="00E62F27" w:rsidRPr="003010FB" w:rsidRDefault="00AB40CD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FB">
        <w:rPr>
          <w:rFonts w:ascii="Times New Roman" w:eastAsia="Times New Roman" w:hAnsi="Times New Roman" w:cs="Times New Roman"/>
          <w:sz w:val="28"/>
          <w:szCs w:val="28"/>
        </w:rPr>
        <w:t>a) Có ý kiến về đơn giá cho thuê</w:t>
      </w:r>
      <w:r w:rsidR="00E62F27" w:rsidRPr="00301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0FB">
        <w:rPr>
          <w:rFonts w:ascii="Times New Roman" w:eastAsia="Times New Roman" w:hAnsi="Times New Roman" w:cs="Times New Roman"/>
          <w:sz w:val="28"/>
          <w:szCs w:val="28"/>
        </w:rPr>
        <w:t>đất quỹ đất ngắn hạn.</w:t>
      </w:r>
    </w:p>
    <w:p w:rsidR="00ED29DB" w:rsidRPr="003010FB" w:rsidRDefault="00AB40CD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FB">
        <w:rPr>
          <w:rFonts w:ascii="Times New Roman" w:eastAsia="Times New Roman" w:hAnsi="Times New Roman" w:cs="Times New Roman"/>
          <w:sz w:val="28"/>
          <w:szCs w:val="28"/>
        </w:rPr>
        <w:t>b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) Hướng dẫn, kiểm tra, giám sát việc thu, nộp, sử dụng tiền thu được từ 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</w:rPr>
        <w:t>công tác khai thác quỹ đất ngắn hạn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quy định; xử lý các trường hợp vi phạm theo thẩm quyền.</w:t>
      </w:r>
    </w:p>
    <w:p w:rsidR="00ED29DB" w:rsidRPr="003010FB" w:rsidRDefault="00AB40CD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FB">
        <w:rPr>
          <w:rFonts w:ascii="Times New Roman" w:eastAsia="Times New Roman" w:hAnsi="Times New Roman" w:cs="Times New Roman"/>
          <w:sz w:val="28"/>
          <w:szCs w:val="28"/>
        </w:rPr>
        <w:t>c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) Báo cáo kết quả thực hiện theo yêu cầu của </w:t>
      </w:r>
      <w:r w:rsidR="00802898">
        <w:rPr>
          <w:rFonts w:ascii="Times New Roman" w:eastAsia="Times New Roman" w:hAnsi="Times New Roman" w:cs="Times New Roman"/>
          <w:sz w:val="28"/>
          <w:szCs w:val="28"/>
        </w:rPr>
        <w:t>UBND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tỉnh</w:t>
      </w:r>
      <w:r w:rsidR="00253B9F">
        <w:rPr>
          <w:rFonts w:ascii="Times New Roman" w:eastAsia="Times New Roman" w:hAnsi="Times New Roman" w:cs="Times New Roman"/>
          <w:sz w:val="28"/>
          <w:szCs w:val="28"/>
        </w:rPr>
        <w:t>, UBND cấp huyện</w:t>
      </w:r>
      <w:r w:rsidR="00ED29DB" w:rsidRPr="003010FB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ED29DB" w:rsidRPr="00D76779" w:rsidRDefault="00AC1D22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D29DB" w:rsidRPr="00D76779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F77DCC">
        <w:rPr>
          <w:rFonts w:ascii="Times New Roman" w:hAnsi="Times New Roman"/>
          <w:sz w:val="28"/>
          <w:szCs w:val="28"/>
        </w:rPr>
        <w:t>C</w:t>
      </w:r>
      <w:r w:rsidR="00F77DCC" w:rsidRPr="00E84FC0">
        <w:rPr>
          <w:rFonts w:ascii="Times New Roman" w:hAnsi="Times New Roman"/>
          <w:sz w:val="28"/>
          <w:szCs w:val="28"/>
        </w:rPr>
        <w:t xml:space="preserve">ổng thông tin </w:t>
      </w:r>
      <w:r w:rsidR="00F77DCC" w:rsidRPr="00E84FC0">
        <w:rPr>
          <w:rFonts w:ascii="Times New Roman" w:hAnsi="Times New Roman" w:hint="eastAsia"/>
          <w:sz w:val="28"/>
          <w:szCs w:val="28"/>
        </w:rPr>
        <w:t>đ</w:t>
      </w:r>
      <w:r w:rsidR="00F77DCC" w:rsidRPr="00E84FC0">
        <w:rPr>
          <w:rFonts w:ascii="Times New Roman" w:hAnsi="Times New Roman"/>
          <w:sz w:val="28"/>
          <w:szCs w:val="28"/>
        </w:rPr>
        <w:t>iện tử</w:t>
      </w:r>
      <w:r w:rsidR="00F77DCC">
        <w:rPr>
          <w:rFonts w:ascii="Times New Roman" w:hAnsi="Times New Roman"/>
          <w:sz w:val="28"/>
          <w:szCs w:val="28"/>
        </w:rPr>
        <w:t>, trang thông tin điện tử của</w:t>
      </w:r>
      <w:r w:rsidR="00F77DCC" w:rsidRPr="00E84FC0">
        <w:rPr>
          <w:rFonts w:ascii="Times New Roman" w:hAnsi="Times New Roman"/>
          <w:sz w:val="28"/>
          <w:szCs w:val="28"/>
        </w:rPr>
        <w:t xml:space="preserve"> UBND tỉnh</w:t>
      </w:r>
      <w:r w:rsidR="00F77DCC">
        <w:rPr>
          <w:rFonts w:ascii="Times New Roman" w:hAnsi="Times New Roman"/>
          <w:sz w:val="28"/>
          <w:szCs w:val="28"/>
        </w:rPr>
        <w:t>,</w:t>
      </w:r>
      <w:r w:rsidR="00F77DCC" w:rsidRPr="00E84FC0">
        <w:rPr>
          <w:rFonts w:ascii="Times New Roman" w:hAnsi="Times New Roman"/>
          <w:sz w:val="28"/>
          <w:szCs w:val="28"/>
        </w:rPr>
        <w:t xml:space="preserve"> UBND cấp huyện</w:t>
      </w:r>
      <w:r w:rsidR="00AB40CD" w:rsidRPr="00D76779">
        <w:rPr>
          <w:rFonts w:ascii="Times New Roman" w:hAnsi="Times New Roman"/>
          <w:sz w:val="28"/>
          <w:szCs w:val="28"/>
        </w:rPr>
        <w:t xml:space="preserve"> phối hợp </w:t>
      </w:r>
      <w:r w:rsidR="00ED29DB" w:rsidRPr="00D76779">
        <w:rPr>
          <w:rFonts w:ascii="Times New Roman" w:hAnsi="Times New Roman"/>
          <w:sz w:val="28"/>
          <w:szCs w:val="28"/>
          <w:lang w:val="vi-VN"/>
        </w:rPr>
        <w:t xml:space="preserve">thực hiện </w:t>
      </w:r>
      <w:r w:rsidR="00D76779" w:rsidRPr="00E84FC0">
        <w:rPr>
          <w:rFonts w:ascii="Times New Roman" w:hAnsi="Times New Roman" w:hint="eastAsia"/>
          <w:sz w:val="28"/>
          <w:szCs w:val="28"/>
        </w:rPr>
        <w:t>đă</w:t>
      </w:r>
      <w:r w:rsidR="00D76779" w:rsidRPr="00E84FC0">
        <w:rPr>
          <w:rFonts w:ascii="Times New Roman" w:hAnsi="Times New Roman"/>
          <w:sz w:val="28"/>
          <w:szCs w:val="28"/>
        </w:rPr>
        <w:t xml:space="preserve">ng </w:t>
      </w:r>
      <w:r w:rsidR="00D76779" w:rsidRPr="00D76779">
        <w:rPr>
          <w:rFonts w:ascii="Times New Roman" w:hAnsi="Times New Roman"/>
          <w:sz w:val="28"/>
          <w:szCs w:val="28"/>
        </w:rPr>
        <w:t xml:space="preserve">thông tin các khu </w:t>
      </w:r>
      <w:r w:rsidR="00D76779" w:rsidRPr="00D76779">
        <w:rPr>
          <w:rFonts w:ascii="Times New Roman" w:hAnsi="Times New Roman" w:hint="eastAsia"/>
          <w:sz w:val="28"/>
          <w:szCs w:val="28"/>
        </w:rPr>
        <w:t>đ</w:t>
      </w:r>
      <w:r w:rsidR="00D76779" w:rsidRPr="00D76779">
        <w:rPr>
          <w:rFonts w:ascii="Times New Roman" w:hAnsi="Times New Roman"/>
          <w:sz w:val="28"/>
          <w:szCs w:val="28"/>
        </w:rPr>
        <w:t>ất, thửa đất ngắn hạn cho thuê</w:t>
      </w:r>
      <w:r w:rsidR="00ED29DB" w:rsidRPr="00D76779">
        <w:rPr>
          <w:rFonts w:ascii="Times New Roman" w:hAnsi="Times New Roman"/>
          <w:sz w:val="28"/>
          <w:szCs w:val="28"/>
          <w:lang w:val="vi-VN"/>
        </w:rPr>
        <w:t>.</w:t>
      </w:r>
    </w:p>
    <w:p w:rsidR="00ED29DB" w:rsidRPr="00D76779" w:rsidRDefault="00AC1D22" w:rsidP="00E84FC0">
      <w:pPr>
        <w:spacing w:before="120" w:after="12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2F27" w:rsidRPr="00D76779">
        <w:rPr>
          <w:rFonts w:ascii="Times New Roman" w:hAnsi="Times New Roman"/>
          <w:sz w:val="28"/>
          <w:szCs w:val="28"/>
        </w:rPr>
        <w:t xml:space="preserve">. </w:t>
      </w:r>
      <w:r w:rsidR="00ED29DB" w:rsidRPr="00D76779">
        <w:rPr>
          <w:rFonts w:ascii="Times New Roman" w:hAnsi="Times New Roman"/>
          <w:sz w:val="28"/>
          <w:szCs w:val="28"/>
        </w:rPr>
        <w:t xml:space="preserve">UBND </w:t>
      </w:r>
      <w:r w:rsidR="00D76779" w:rsidRPr="00D76779">
        <w:rPr>
          <w:rFonts w:ascii="Times New Roman" w:hAnsi="Times New Roman"/>
          <w:sz w:val="28"/>
          <w:szCs w:val="28"/>
        </w:rPr>
        <w:t>cấp huyện, UBND cấp xã</w:t>
      </w:r>
      <w:r w:rsidR="00ED29DB" w:rsidRPr="00D76779">
        <w:rPr>
          <w:rFonts w:ascii="Times New Roman" w:hAnsi="Times New Roman"/>
          <w:sz w:val="28"/>
          <w:szCs w:val="28"/>
        </w:rPr>
        <w:t xml:space="preserve"> nơi có đất</w:t>
      </w:r>
      <w:r w:rsidR="00E62F27" w:rsidRPr="00D76779">
        <w:rPr>
          <w:rFonts w:ascii="Times New Roman" w:hAnsi="Times New Roman"/>
          <w:sz w:val="28"/>
          <w:szCs w:val="28"/>
        </w:rPr>
        <w:t xml:space="preserve"> cung cấp </w:t>
      </w:r>
      <w:r w:rsidR="00ED29DB" w:rsidRPr="00D76779">
        <w:rPr>
          <w:rFonts w:ascii="Times New Roman" w:hAnsi="Times New Roman"/>
          <w:sz w:val="28"/>
          <w:szCs w:val="28"/>
          <w:lang w:val="vi-VN"/>
        </w:rPr>
        <w:t>nhu cầu sử dụng đất tại đị</w:t>
      </w:r>
      <w:r w:rsidR="00E62F27" w:rsidRPr="00D76779">
        <w:rPr>
          <w:rFonts w:ascii="Times New Roman" w:hAnsi="Times New Roman"/>
          <w:sz w:val="28"/>
          <w:szCs w:val="28"/>
          <w:lang w:val="vi-VN"/>
        </w:rPr>
        <w:t>a phươn</w:t>
      </w:r>
      <w:r w:rsidR="00E62F27" w:rsidRPr="00D76779">
        <w:rPr>
          <w:rFonts w:ascii="Times New Roman" w:hAnsi="Times New Roman"/>
          <w:sz w:val="28"/>
          <w:szCs w:val="28"/>
        </w:rPr>
        <w:t xml:space="preserve">g, đồng thời phối hợp với Trung tâm Phát triển </w:t>
      </w:r>
      <w:r w:rsidR="00D76779" w:rsidRPr="00D76779">
        <w:rPr>
          <w:rFonts w:ascii="Times New Roman" w:hAnsi="Times New Roman"/>
          <w:sz w:val="28"/>
          <w:szCs w:val="28"/>
        </w:rPr>
        <w:t>quỹ</w:t>
      </w:r>
      <w:r w:rsidR="00E62F27" w:rsidRPr="00D76779">
        <w:rPr>
          <w:rFonts w:ascii="Times New Roman" w:hAnsi="Times New Roman"/>
          <w:sz w:val="28"/>
          <w:szCs w:val="28"/>
        </w:rPr>
        <w:t xml:space="preserve"> đất </w:t>
      </w:r>
      <w:r w:rsidR="00D76779" w:rsidRPr="00D76779">
        <w:rPr>
          <w:rFonts w:ascii="Times New Roman" w:hAnsi="Times New Roman"/>
          <w:sz w:val="28"/>
          <w:szCs w:val="28"/>
        </w:rPr>
        <w:t xml:space="preserve">theo dõi, </w:t>
      </w:r>
      <w:r w:rsidR="00E62F27" w:rsidRPr="00D76779">
        <w:rPr>
          <w:rFonts w:ascii="Times New Roman" w:hAnsi="Times New Roman"/>
          <w:sz w:val="28"/>
          <w:szCs w:val="28"/>
        </w:rPr>
        <w:t>quản lý, xử lý đối các khu đất</w:t>
      </w:r>
      <w:r w:rsidR="00D76779" w:rsidRPr="00D76779">
        <w:rPr>
          <w:rFonts w:ascii="Times New Roman" w:hAnsi="Times New Roman"/>
          <w:sz w:val="28"/>
          <w:szCs w:val="28"/>
        </w:rPr>
        <w:t>, thửa đất</w:t>
      </w:r>
      <w:r w:rsidR="00E62F27" w:rsidRPr="00D76779">
        <w:rPr>
          <w:rFonts w:ascii="Times New Roman" w:hAnsi="Times New Roman"/>
          <w:sz w:val="28"/>
          <w:szCs w:val="28"/>
        </w:rPr>
        <w:t xml:space="preserve"> trong quá trình cho thuê ngắn hạn.</w:t>
      </w:r>
    </w:p>
    <w:p w:rsidR="001978CA" w:rsidRPr="00D76779" w:rsidRDefault="00AC1D22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4</w:t>
      </w:r>
      <w:r w:rsidR="001978CA" w:rsidRP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. Trung tâm </w:t>
      </w:r>
      <w:r w:rsidR="00085733" w:rsidRP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P</w:t>
      </w:r>
      <w:r w:rsidR="00D76779" w:rsidRP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hát triển quỹ đất</w:t>
      </w:r>
      <w:r w:rsidR="001978CA" w:rsidRP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 xml:space="preserve"> thực hiện việc khai thác quỹ đất ngắn hạn bằng việc cho thuê diện tích đất và tài sản gắn liền với đất (nếu có) theo quy định tại </w:t>
      </w:r>
      <w:r w:rsid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Q</w:t>
      </w:r>
      <w:r w:rsidR="001978CA" w:rsidRPr="00D76779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uyết định này.</w:t>
      </w:r>
    </w:p>
    <w:p w:rsidR="000D3932" w:rsidRPr="00D76779" w:rsidRDefault="000D3932" w:rsidP="00E84FC0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6779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 xml:space="preserve">Điều </w:t>
      </w:r>
      <w:r w:rsidR="004E47B8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1</w:t>
      </w:r>
      <w:r w:rsidR="00607572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1</w:t>
      </w:r>
      <w:r w:rsidRPr="00D76779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. Việc sửa đổi, bổ sung quy định</w:t>
      </w:r>
      <w:bookmarkEnd w:id="18"/>
    </w:p>
    <w:p w:rsidR="000D3932" w:rsidRPr="00D76779" w:rsidRDefault="001978CA" w:rsidP="00E84FC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dieu_7_name"/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Trong quá trình thực hiện nếu có vướng mắc phát sinh, giao </w:t>
      </w:r>
      <w:r w:rsidR="001B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Sở Tài nguyên và Môi trường (khi chưa thành lập Trung tâm Phát triển quỹ đất theo quy định của </w:t>
      </w:r>
      <w:r w:rsidR="00894DF4">
        <w:rPr>
          <w:rFonts w:ascii="Times New Roman" w:hAnsi="Times New Roman" w:cs="Times New Roman"/>
          <w:sz w:val="28"/>
          <w:szCs w:val="28"/>
          <w:shd w:val="clear" w:color="auto" w:fill="FFFFFF"/>
        </w:rPr>
        <w:t>Nghị định số 102/2024/NĐ-CP ngày 30/7/2024 của Chính phủ)</w:t>
      </w:r>
      <w:r w:rsidR="008A0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656F2">
        <w:rPr>
          <w:rFonts w:ascii="Times New Roman" w:eastAsia="Times New Roman" w:hAnsi="Times New Roman" w:cs="Times New Roman"/>
          <w:sz w:val="28"/>
          <w:szCs w:val="28"/>
          <w:lang w:val="sv-SE"/>
        </w:rPr>
        <w:t>Trung tâm Phát triển quỹ đất trực thuộc UBND tỉnh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="0089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(khi đã thành lập Trung tâm Phát triển quỹ đất theo quy định của Nghị định số 102/2024/NĐ-CP ngày 30/7/2024 của Chính phủ) 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chủ trì phối hợp với các sở</w:t>
      </w:r>
      <w:r w:rsidR="00085733"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>, ban</w:t>
      </w:r>
      <w:r w:rsidR="007656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85733"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ngành liên quan và </w:t>
      </w:r>
      <w:r w:rsidR="00D76779"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>UBND cấp huyện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tham mưu, đề xuất, trình </w:t>
      </w:r>
      <w:r w:rsidR="00D76779"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>UBND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>tỉnh xem xét</w:t>
      </w:r>
      <w:r w:rsidR="00D76779" w:rsidRPr="00D767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7677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quyết định sửa đổi, bổ sung cho phù hợp và kịp thời./.</w:t>
      </w:r>
      <w:bookmarkEnd w:id="19"/>
    </w:p>
    <w:p w:rsidR="00BE1C67" w:rsidRPr="007678A2" w:rsidRDefault="00BE1C67" w:rsidP="00562522">
      <w:pPr>
        <w:spacing w:after="0" w:line="305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E1C67" w:rsidRPr="007678A2" w:rsidSect="003B21AD">
      <w:pgSz w:w="11907" w:h="16840" w:code="9"/>
      <w:pgMar w:top="1134" w:right="1134" w:bottom="1134" w:left="1701" w:header="51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15" w:rsidRDefault="00A02F15" w:rsidP="00D42A76">
      <w:pPr>
        <w:spacing w:after="0" w:line="240" w:lineRule="auto"/>
      </w:pPr>
      <w:r>
        <w:separator/>
      </w:r>
    </w:p>
  </w:endnote>
  <w:endnote w:type="continuationSeparator" w:id="0">
    <w:p w:rsidR="00A02F15" w:rsidRDefault="00A02F15" w:rsidP="00D4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15" w:rsidRDefault="00A02F15" w:rsidP="00D42A76">
      <w:pPr>
        <w:spacing w:after="0" w:line="240" w:lineRule="auto"/>
      </w:pPr>
      <w:r>
        <w:separator/>
      </w:r>
    </w:p>
  </w:footnote>
  <w:footnote w:type="continuationSeparator" w:id="0">
    <w:p w:rsidR="00A02F15" w:rsidRDefault="00A02F15" w:rsidP="00D4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406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E62F27" w:rsidRPr="003B21AD" w:rsidRDefault="00E62F27" w:rsidP="003B21AD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2A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2A7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42A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7D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42A7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AD" w:rsidRDefault="003B2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50C1"/>
    <w:multiLevelType w:val="hybridMultilevel"/>
    <w:tmpl w:val="DAD266DE"/>
    <w:lvl w:ilvl="0" w:tplc="59AED8A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0D29FC"/>
    <w:multiLevelType w:val="hybridMultilevel"/>
    <w:tmpl w:val="B338230E"/>
    <w:lvl w:ilvl="0" w:tplc="5134A69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6BD69A4"/>
    <w:multiLevelType w:val="hybridMultilevel"/>
    <w:tmpl w:val="93C6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32"/>
    <w:rsid w:val="00006F75"/>
    <w:rsid w:val="00044E40"/>
    <w:rsid w:val="00055576"/>
    <w:rsid w:val="00063514"/>
    <w:rsid w:val="00075337"/>
    <w:rsid w:val="00075CF2"/>
    <w:rsid w:val="00080750"/>
    <w:rsid w:val="00085733"/>
    <w:rsid w:val="000B0709"/>
    <w:rsid w:val="000C2810"/>
    <w:rsid w:val="000D3932"/>
    <w:rsid w:val="001204BD"/>
    <w:rsid w:val="00145326"/>
    <w:rsid w:val="0014797A"/>
    <w:rsid w:val="001875B2"/>
    <w:rsid w:val="001978CA"/>
    <w:rsid w:val="001B2D36"/>
    <w:rsid w:val="001E1565"/>
    <w:rsid w:val="001F5E34"/>
    <w:rsid w:val="001F7094"/>
    <w:rsid w:val="00215617"/>
    <w:rsid w:val="00253B9F"/>
    <w:rsid w:val="002869C1"/>
    <w:rsid w:val="003010FB"/>
    <w:rsid w:val="003173F1"/>
    <w:rsid w:val="00342AB9"/>
    <w:rsid w:val="003A6F31"/>
    <w:rsid w:val="003B21AD"/>
    <w:rsid w:val="00440D00"/>
    <w:rsid w:val="00447D9E"/>
    <w:rsid w:val="00485994"/>
    <w:rsid w:val="004A5E7D"/>
    <w:rsid w:val="004B0D4E"/>
    <w:rsid w:val="004E47B8"/>
    <w:rsid w:val="005016CE"/>
    <w:rsid w:val="00537324"/>
    <w:rsid w:val="0054587B"/>
    <w:rsid w:val="00560349"/>
    <w:rsid w:val="00562522"/>
    <w:rsid w:val="0058424C"/>
    <w:rsid w:val="005851B5"/>
    <w:rsid w:val="005964CA"/>
    <w:rsid w:val="005E42BC"/>
    <w:rsid w:val="00607572"/>
    <w:rsid w:val="00611902"/>
    <w:rsid w:val="00612A40"/>
    <w:rsid w:val="00646945"/>
    <w:rsid w:val="0066093E"/>
    <w:rsid w:val="00666BE8"/>
    <w:rsid w:val="006811DE"/>
    <w:rsid w:val="006839EC"/>
    <w:rsid w:val="006A0606"/>
    <w:rsid w:val="006C1942"/>
    <w:rsid w:val="00727850"/>
    <w:rsid w:val="0073634D"/>
    <w:rsid w:val="007561E0"/>
    <w:rsid w:val="00763322"/>
    <w:rsid w:val="007656F2"/>
    <w:rsid w:val="007678A2"/>
    <w:rsid w:val="00786F13"/>
    <w:rsid w:val="00802898"/>
    <w:rsid w:val="00884EC2"/>
    <w:rsid w:val="00894DF4"/>
    <w:rsid w:val="00896425"/>
    <w:rsid w:val="008A0D86"/>
    <w:rsid w:val="009B2CA1"/>
    <w:rsid w:val="009C2B44"/>
    <w:rsid w:val="009C3AB5"/>
    <w:rsid w:val="009D0858"/>
    <w:rsid w:val="009E0A34"/>
    <w:rsid w:val="00A02F15"/>
    <w:rsid w:val="00A24AE8"/>
    <w:rsid w:val="00A515D0"/>
    <w:rsid w:val="00A56919"/>
    <w:rsid w:val="00AB40CD"/>
    <w:rsid w:val="00AC1D22"/>
    <w:rsid w:val="00AC51EC"/>
    <w:rsid w:val="00B62121"/>
    <w:rsid w:val="00B93F4F"/>
    <w:rsid w:val="00BB12F3"/>
    <w:rsid w:val="00BB3407"/>
    <w:rsid w:val="00BE1C67"/>
    <w:rsid w:val="00BF5096"/>
    <w:rsid w:val="00C10C00"/>
    <w:rsid w:val="00C27555"/>
    <w:rsid w:val="00CA79B0"/>
    <w:rsid w:val="00CB20BF"/>
    <w:rsid w:val="00CE4206"/>
    <w:rsid w:val="00D42A76"/>
    <w:rsid w:val="00D46983"/>
    <w:rsid w:val="00D76779"/>
    <w:rsid w:val="00DD000E"/>
    <w:rsid w:val="00DD7B57"/>
    <w:rsid w:val="00DF4CCC"/>
    <w:rsid w:val="00E51D6B"/>
    <w:rsid w:val="00E57DDD"/>
    <w:rsid w:val="00E62F27"/>
    <w:rsid w:val="00E76744"/>
    <w:rsid w:val="00E84FC0"/>
    <w:rsid w:val="00E901CE"/>
    <w:rsid w:val="00E92F71"/>
    <w:rsid w:val="00EA19B0"/>
    <w:rsid w:val="00EA487E"/>
    <w:rsid w:val="00EC1275"/>
    <w:rsid w:val="00ED29DB"/>
    <w:rsid w:val="00ED5A90"/>
    <w:rsid w:val="00F52D09"/>
    <w:rsid w:val="00F748FB"/>
    <w:rsid w:val="00F77DCC"/>
    <w:rsid w:val="00FA0129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2B110-3C4B-4023-872A-93C69EF1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har Char Char"/>
    <w:basedOn w:val="Normal"/>
    <w:link w:val="NormalWebChar"/>
    <w:uiPriority w:val="99"/>
    <w:unhideWhenUsed/>
    <w:rsid w:val="000D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9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76"/>
  </w:style>
  <w:style w:type="paragraph" w:styleId="Footer">
    <w:name w:val="footer"/>
    <w:basedOn w:val="Normal"/>
    <w:link w:val="FooterChar"/>
    <w:uiPriority w:val="99"/>
    <w:unhideWhenUsed/>
    <w:rsid w:val="00D42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76"/>
  </w:style>
  <w:style w:type="paragraph" w:styleId="BalloonText">
    <w:name w:val="Balloon Text"/>
    <w:basedOn w:val="Normal"/>
    <w:link w:val="BalloonTextChar"/>
    <w:uiPriority w:val="99"/>
    <w:semiHidden/>
    <w:unhideWhenUsed/>
    <w:rsid w:val="00FA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2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Char Char Char Char"/>
    <w:link w:val="NormalWeb"/>
    <w:uiPriority w:val="99"/>
    <w:locked/>
    <w:rsid w:val="005E4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36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6653">
              <w:marLeft w:val="0"/>
              <w:marRight w:val="0"/>
              <w:marTop w:val="0"/>
              <w:marBottom w:val="0"/>
              <w:divBdr>
                <w:top w:val="single" w:sz="12" w:space="11" w:color="F89B1A"/>
                <w:left w:val="single" w:sz="6" w:space="8" w:color="C8D4DB"/>
                <w:bottom w:val="none" w:sz="0" w:space="0" w:color="auto"/>
                <w:right w:val="single" w:sz="6" w:space="8" w:color="C8D4DB"/>
              </w:divBdr>
              <w:divsChild>
                <w:div w:id="1346248608">
                  <w:marLeft w:val="0"/>
                  <w:marRight w:val="0"/>
                  <w:marTop w:val="0"/>
                  <w:marBottom w:val="150"/>
                  <w:divBdr>
                    <w:top w:val="single" w:sz="6" w:space="0" w:color="C1CAD2"/>
                    <w:left w:val="single" w:sz="6" w:space="0" w:color="C1CAD2"/>
                    <w:bottom w:val="single" w:sz="6" w:space="0" w:color="C1CAD2"/>
                    <w:right w:val="single" w:sz="6" w:space="0" w:color="C1CAD2"/>
                  </w:divBdr>
                </w:div>
              </w:divsChild>
            </w:div>
          </w:divsChild>
        </w:div>
        <w:div w:id="1220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67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11" w:color="FAE3C4"/>
            <w:bottom w:val="none" w:sz="0" w:space="0" w:color="auto"/>
            <w:right w:val="none" w:sz="0" w:space="0" w:color="auto"/>
          </w:divBdr>
          <w:divsChild>
            <w:div w:id="1645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8D4DB"/>
                            <w:bottom w:val="none" w:sz="0" w:space="0" w:color="auto"/>
                            <w:right w:val="single" w:sz="6" w:space="8" w:color="C8D4DB"/>
                          </w:divBdr>
                          <w:divsChild>
                            <w:div w:id="10652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3601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00948166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443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9128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6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2697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A89B-7F94-4DC3-A556-C4415F0E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46</cp:revision>
  <cp:lastPrinted>2024-09-05T08:10:00Z</cp:lastPrinted>
  <dcterms:created xsi:type="dcterms:W3CDTF">2024-09-12T03:20:00Z</dcterms:created>
  <dcterms:modified xsi:type="dcterms:W3CDTF">2024-09-14T03:00:00Z</dcterms:modified>
</cp:coreProperties>
</file>