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17E" w:rsidRPr="0003517E" w:rsidRDefault="0003517E" w:rsidP="0003517E">
      <w:pPr>
        <w:pStyle w:val="Heading2"/>
        <w:ind w:firstLine="720"/>
        <w:rPr>
          <w:rFonts w:cs="Times New Roman"/>
          <w:iCs/>
          <w:lang w:val="en-GB"/>
        </w:rPr>
      </w:pPr>
      <w:bookmarkStart w:id="0" w:name="_Toc124626231"/>
      <w:bookmarkStart w:id="1" w:name="_Toc124627138"/>
      <w:bookmarkStart w:id="2" w:name="_Toc161609980"/>
      <w:bookmarkStart w:id="3" w:name="_Toc162879430"/>
      <w:bookmarkStart w:id="4" w:name="_Toc163742142"/>
      <w:bookmarkStart w:id="5" w:name="_Toc163742264"/>
      <w:bookmarkStart w:id="6" w:name="_GoBack"/>
      <w:bookmarkEnd w:id="6"/>
      <w:r w:rsidRPr="0003517E">
        <w:rPr>
          <w:rFonts w:cs="Times New Roman"/>
          <w:iCs/>
          <w:lang w:val="en-GB"/>
        </w:rPr>
        <w:t>1.Thông tin chung</w:t>
      </w:r>
    </w:p>
    <w:p w:rsidR="0003517E" w:rsidRPr="00013213" w:rsidRDefault="0003517E" w:rsidP="0003517E">
      <w:pPr>
        <w:pStyle w:val="Heading2"/>
        <w:ind w:firstLine="720"/>
        <w:rPr>
          <w:rFonts w:cs="Times New Roman"/>
          <w:i/>
          <w:iCs/>
          <w:lang w:val="vi-VN"/>
        </w:rPr>
      </w:pPr>
      <w:r w:rsidRPr="00013213">
        <w:rPr>
          <w:rFonts w:cs="Times New Roman"/>
          <w:i/>
          <w:iCs/>
          <w:lang w:val="vi-VN"/>
        </w:rPr>
        <w:t>1.1. Thông tin chung:</w:t>
      </w:r>
      <w:bookmarkEnd w:id="0"/>
      <w:bookmarkEnd w:id="1"/>
      <w:bookmarkEnd w:id="2"/>
      <w:bookmarkEnd w:id="3"/>
      <w:bookmarkEnd w:id="4"/>
      <w:bookmarkEnd w:id="5"/>
      <w:r w:rsidRPr="00013213">
        <w:rPr>
          <w:rFonts w:cs="Times New Roman"/>
          <w:i/>
          <w:iCs/>
          <w:lang w:val="vi-VN"/>
        </w:rPr>
        <w:t xml:space="preserve"> </w:t>
      </w:r>
    </w:p>
    <w:p w:rsidR="0003517E" w:rsidRPr="00013213" w:rsidRDefault="0003517E" w:rsidP="0003517E">
      <w:pPr>
        <w:ind w:firstLine="720"/>
        <w:rPr>
          <w:bCs/>
          <w:iCs/>
          <w:szCs w:val="26"/>
        </w:rPr>
      </w:pPr>
      <w:r w:rsidRPr="00013213">
        <w:rPr>
          <w:bCs/>
          <w:iCs/>
          <w:szCs w:val="26"/>
          <w:lang w:val="pt-BR"/>
        </w:rPr>
        <w:t xml:space="preserve">- Tên dự án: </w:t>
      </w:r>
      <w:r w:rsidRPr="00013213">
        <w:rPr>
          <w:szCs w:val="26"/>
        </w:rPr>
        <w:t>Đường nối từ quốc lộ 12A qua Đồn biên phòng Ra Mai vào bản Cha Cáp, huyện Minh Hóa, tỉnh Quảng Bình</w:t>
      </w:r>
    </w:p>
    <w:p w:rsidR="0003517E" w:rsidRPr="00013213" w:rsidRDefault="0003517E" w:rsidP="0003517E">
      <w:pPr>
        <w:ind w:firstLine="720"/>
      </w:pPr>
      <w:r w:rsidRPr="00013213">
        <w:rPr>
          <w:bCs/>
          <w:iCs/>
          <w:szCs w:val="26"/>
          <w:lang w:val="pt-BR"/>
        </w:rPr>
        <w:t>- Địa điểm thực hiện dự án:</w:t>
      </w:r>
      <w:r w:rsidRPr="00013213">
        <w:t xml:space="preserve"> Xã Trọng Hóa và Dân Hóa, huyện Minh Hóa, tỉnh Quảng Bình.</w:t>
      </w:r>
    </w:p>
    <w:p w:rsidR="0003517E" w:rsidRPr="00013213" w:rsidRDefault="0003517E" w:rsidP="0003517E">
      <w:pPr>
        <w:ind w:firstLine="720"/>
        <w:rPr>
          <w:bCs/>
          <w:iCs/>
          <w:szCs w:val="26"/>
          <w:lang w:val="pt-BR"/>
        </w:rPr>
      </w:pPr>
      <w:r w:rsidRPr="00013213">
        <w:rPr>
          <w:i/>
          <w:szCs w:val="26"/>
          <w:lang w:val="pt-BR"/>
        </w:rPr>
        <w:t xml:space="preserve">- </w:t>
      </w:r>
      <w:r w:rsidRPr="00013213">
        <w:rPr>
          <w:szCs w:val="26"/>
          <w:lang w:val="pt-BR"/>
        </w:rPr>
        <w:t xml:space="preserve">Chủ đầu tư: </w:t>
      </w:r>
      <w:r w:rsidRPr="00013213">
        <w:rPr>
          <w:bCs/>
          <w:iCs/>
          <w:szCs w:val="26"/>
          <w:lang w:val="pt-BR"/>
        </w:rPr>
        <w:t xml:space="preserve">Bộ Tư lệnh Bộ đội Biên phòng. </w:t>
      </w:r>
    </w:p>
    <w:p w:rsidR="0003517E" w:rsidRPr="00013213" w:rsidRDefault="0003517E" w:rsidP="0003517E">
      <w:pPr>
        <w:widowControl w:val="0"/>
        <w:autoSpaceDE w:val="0"/>
        <w:autoSpaceDN w:val="0"/>
        <w:adjustRightInd w:val="0"/>
        <w:ind w:firstLine="720"/>
        <w:rPr>
          <w:b/>
          <w:bCs/>
          <w:i/>
          <w:iCs/>
          <w:szCs w:val="26"/>
          <w:lang w:val="pt-BR"/>
        </w:rPr>
      </w:pPr>
      <w:r w:rsidRPr="00013213">
        <w:rPr>
          <w:b/>
          <w:bCs/>
          <w:i/>
          <w:iCs/>
          <w:szCs w:val="26"/>
          <w:lang w:val="pt-BR"/>
        </w:rPr>
        <w:t>1.2. Phạm vi, quy mô, công suất</w:t>
      </w:r>
    </w:p>
    <w:p w:rsidR="0003517E" w:rsidRPr="00013213" w:rsidRDefault="0003517E" w:rsidP="0003517E">
      <w:pPr>
        <w:rPr>
          <w:szCs w:val="26"/>
          <w:lang w:val="sv-SE"/>
        </w:rPr>
      </w:pPr>
      <w:r w:rsidRPr="00013213">
        <w:rPr>
          <w:szCs w:val="26"/>
          <w:lang w:val="pt-BR"/>
        </w:rPr>
        <w:t xml:space="preserve">- Quy mô đầu tư: </w:t>
      </w:r>
      <w:r w:rsidRPr="00013213">
        <w:rPr>
          <w:iCs/>
          <w:szCs w:val="26"/>
          <w:lang w:val="sv-SE"/>
        </w:rPr>
        <w:t>Chiều dài tuyến 7,1km đường ô tô, nền đường 5,m, mặt đường BTXM rộng 3,5m</w:t>
      </w:r>
    </w:p>
    <w:p w:rsidR="0003517E" w:rsidRPr="00013213" w:rsidRDefault="0003517E" w:rsidP="0003517E">
      <w:pPr>
        <w:ind w:firstLine="720"/>
        <w:rPr>
          <w:lang w:val="pt-BR"/>
        </w:rPr>
      </w:pPr>
      <w:r w:rsidRPr="00013213">
        <w:rPr>
          <w:szCs w:val="26"/>
          <w:lang w:val="sv-SE"/>
        </w:rPr>
        <w:t xml:space="preserve">- </w:t>
      </w:r>
      <w:r w:rsidRPr="00013213">
        <w:rPr>
          <w:szCs w:val="26"/>
          <w:lang w:val="vi-VN"/>
        </w:rPr>
        <w:t xml:space="preserve">Tổng diện tích đất sử dụng cho dự án khoảng: </w:t>
      </w:r>
      <w:r w:rsidRPr="00013213">
        <w:rPr>
          <w:lang w:val="pt-BR"/>
        </w:rPr>
        <w:t>76.222,9 m</w:t>
      </w:r>
      <w:r w:rsidRPr="00013213">
        <w:rPr>
          <w:vertAlign w:val="superscript"/>
          <w:lang w:val="pt-BR"/>
        </w:rPr>
        <w:t>2</w:t>
      </w:r>
      <w:r w:rsidRPr="00013213">
        <w:rPr>
          <w:lang w:val="pt-BR"/>
        </w:rPr>
        <w:t>, trong đó:</w:t>
      </w:r>
    </w:p>
    <w:p w:rsidR="0003517E" w:rsidRPr="00013213" w:rsidRDefault="0003517E" w:rsidP="0003517E">
      <w:pPr>
        <w:ind w:firstLine="720"/>
        <w:rPr>
          <w:i/>
          <w:lang w:val="pt-BR"/>
        </w:rPr>
      </w:pPr>
      <w:r w:rsidRPr="00013213">
        <w:rPr>
          <w:lang w:val="pt-BR"/>
        </w:rPr>
        <w:t xml:space="preserve">+ Diện tích dự kiến thu hồi đất xã Trọng Hóa:    </w:t>
      </w:r>
      <w:r w:rsidRPr="00013213">
        <w:rPr>
          <w:bCs/>
        </w:rPr>
        <w:t>56.900,3 m</w:t>
      </w:r>
      <w:r w:rsidRPr="00013213">
        <w:rPr>
          <w:bCs/>
          <w:vertAlign w:val="superscript"/>
        </w:rPr>
        <w:t>2</w:t>
      </w:r>
      <w:r w:rsidRPr="00013213">
        <w:rPr>
          <w:bCs/>
        </w:rPr>
        <w:t xml:space="preserve"> </w:t>
      </w:r>
    </w:p>
    <w:p w:rsidR="0003517E" w:rsidRPr="00013213" w:rsidRDefault="0003517E" w:rsidP="0003517E">
      <w:pPr>
        <w:ind w:firstLine="720"/>
        <w:rPr>
          <w:i/>
        </w:rPr>
      </w:pPr>
      <w:r w:rsidRPr="00013213">
        <w:rPr>
          <w:i/>
          <w:lang w:val="pt-BR"/>
        </w:rPr>
        <w:t xml:space="preserve">+ </w:t>
      </w:r>
      <w:r w:rsidRPr="00013213">
        <w:rPr>
          <w:bCs/>
        </w:rPr>
        <w:t xml:space="preserve">Diện tích dự kiến thu hồi </w:t>
      </w:r>
      <w:r w:rsidRPr="00013213">
        <w:rPr>
          <w:rFonts w:hint="eastAsia"/>
          <w:bCs/>
        </w:rPr>
        <w:t>đ</w:t>
      </w:r>
      <w:r w:rsidRPr="00013213">
        <w:rPr>
          <w:bCs/>
        </w:rPr>
        <w:t>ất xã Dân Hóa:     19.322,6 m</w:t>
      </w:r>
      <w:r w:rsidRPr="00013213">
        <w:rPr>
          <w:bCs/>
          <w:vertAlign w:val="superscript"/>
        </w:rPr>
        <w:t>2</w:t>
      </w:r>
      <w:r w:rsidRPr="00013213">
        <w:rPr>
          <w:bCs/>
        </w:rPr>
        <w:t>.</w:t>
      </w:r>
    </w:p>
    <w:p w:rsidR="0003517E" w:rsidRPr="00013213" w:rsidRDefault="0003517E" w:rsidP="0003517E">
      <w:pPr>
        <w:widowControl w:val="0"/>
        <w:autoSpaceDE w:val="0"/>
        <w:autoSpaceDN w:val="0"/>
        <w:adjustRightInd w:val="0"/>
        <w:rPr>
          <w:szCs w:val="26"/>
          <w:lang w:val="vi-VN"/>
        </w:rPr>
      </w:pPr>
      <w:r w:rsidRPr="00013213">
        <w:rPr>
          <w:b/>
          <w:bCs/>
          <w:i/>
          <w:iCs/>
          <w:szCs w:val="26"/>
          <w:lang w:val="vi-VN"/>
        </w:rPr>
        <w:t xml:space="preserve">1.3. </w:t>
      </w:r>
      <w:bookmarkStart w:id="7" w:name="_Hlk101895537"/>
      <w:r w:rsidRPr="00013213">
        <w:rPr>
          <w:b/>
          <w:bCs/>
          <w:i/>
          <w:iCs/>
          <w:szCs w:val="26"/>
          <w:lang w:val="vi-VN"/>
        </w:rPr>
        <w:t xml:space="preserve">Công nghệ sản xuất: </w:t>
      </w:r>
      <w:bookmarkEnd w:id="7"/>
    </w:p>
    <w:p w:rsidR="0003517E" w:rsidRPr="00013213" w:rsidRDefault="0003517E" w:rsidP="0003517E">
      <w:pPr>
        <w:rPr>
          <w:iCs/>
          <w:szCs w:val="26"/>
          <w:lang w:val="de-DE"/>
        </w:rPr>
      </w:pPr>
      <w:r w:rsidRPr="00013213">
        <w:rPr>
          <w:iCs/>
          <w:szCs w:val="26"/>
          <w:lang w:val="nl-NL"/>
        </w:rPr>
        <w:t>Dự án khi đi vào vận hành tuân thủ các quy định của Luật giao thông đường bộ.</w:t>
      </w:r>
    </w:p>
    <w:p w:rsidR="0003517E" w:rsidRPr="00013213" w:rsidRDefault="0003517E" w:rsidP="0003517E">
      <w:pPr>
        <w:widowControl w:val="0"/>
        <w:autoSpaceDE w:val="0"/>
        <w:autoSpaceDN w:val="0"/>
        <w:adjustRightInd w:val="0"/>
        <w:rPr>
          <w:b/>
          <w:bCs/>
          <w:i/>
          <w:iCs/>
          <w:szCs w:val="26"/>
          <w:lang w:val="vi-VN"/>
        </w:rPr>
      </w:pPr>
      <w:r w:rsidRPr="00013213">
        <w:rPr>
          <w:b/>
          <w:bCs/>
          <w:i/>
          <w:iCs/>
          <w:szCs w:val="26"/>
          <w:lang w:val="vi-VN"/>
        </w:rPr>
        <w:t xml:space="preserve">1.4. </w:t>
      </w:r>
      <w:bookmarkStart w:id="8" w:name="_Hlk101895544"/>
      <w:r w:rsidRPr="00013213">
        <w:rPr>
          <w:b/>
          <w:bCs/>
          <w:i/>
          <w:iCs/>
          <w:szCs w:val="26"/>
          <w:lang w:val="vi-VN"/>
        </w:rPr>
        <w:t>Các hoạt động của dự án</w:t>
      </w:r>
    </w:p>
    <w:bookmarkEnd w:id="8"/>
    <w:p w:rsidR="0003517E" w:rsidRPr="00013213" w:rsidRDefault="0003517E" w:rsidP="0003517E">
      <w:pPr>
        <w:widowControl w:val="0"/>
        <w:adjustRightInd w:val="0"/>
        <w:snapToGrid w:val="0"/>
        <w:ind w:firstLine="0"/>
        <w:rPr>
          <w:rFonts w:eastAsiaTheme="minorHAnsi"/>
          <w:szCs w:val="26"/>
          <w:lang w:val="vi-VN"/>
        </w:rPr>
      </w:pPr>
      <w:r w:rsidRPr="00013213">
        <w:rPr>
          <w:rFonts w:eastAsiaTheme="minorHAnsi"/>
          <w:i/>
          <w:iCs/>
          <w:szCs w:val="26"/>
          <w:lang w:val="vi-VN"/>
        </w:rPr>
        <w:tab/>
      </w:r>
      <w:bookmarkStart w:id="9" w:name="_Hlk117668094"/>
      <w:r w:rsidRPr="00013213">
        <w:rPr>
          <w:rFonts w:eastAsiaTheme="minorHAnsi"/>
          <w:i/>
          <w:iCs/>
          <w:szCs w:val="26"/>
          <w:lang w:val="vi-VN"/>
        </w:rPr>
        <w:t xml:space="preserve">- </w:t>
      </w:r>
      <w:r w:rsidRPr="00013213">
        <w:rPr>
          <w:rFonts w:eastAsiaTheme="minorHAnsi"/>
          <w:szCs w:val="26"/>
          <w:lang w:val="vi-VN"/>
        </w:rPr>
        <w:t>Hoạt động giải phóng mặt bằng.</w:t>
      </w:r>
    </w:p>
    <w:p w:rsidR="0003517E" w:rsidRPr="00013213" w:rsidRDefault="0003517E" w:rsidP="0003517E">
      <w:pPr>
        <w:widowControl w:val="0"/>
        <w:adjustRightInd w:val="0"/>
        <w:snapToGrid w:val="0"/>
        <w:ind w:firstLine="0"/>
        <w:rPr>
          <w:rFonts w:eastAsiaTheme="minorHAnsi"/>
          <w:szCs w:val="26"/>
          <w:lang w:val="vi-VN"/>
        </w:rPr>
      </w:pPr>
      <w:r w:rsidRPr="00013213">
        <w:rPr>
          <w:rFonts w:eastAsiaTheme="minorHAnsi"/>
          <w:szCs w:val="26"/>
          <w:lang w:val="vi-VN"/>
        </w:rPr>
        <w:tab/>
        <w:t xml:space="preserve">Tổng diện tích đất thu hồi: </w:t>
      </w:r>
      <w:r w:rsidRPr="00013213">
        <w:rPr>
          <w:lang w:val="pt-BR"/>
        </w:rPr>
        <w:t xml:space="preserve">76.222,9 </w:t>
      </w:r>
      <w:r w:rsidRPr="00013213">
        <w:rPr>
          <w:rFonts w:eastAsiaTheme="minorHAnsi"/>
          <w:szCs w:val="26"/>
          <w:lang w:val="vi-VN"/>
        </w:rPr>
        <w:t>m</w:t>
      </w:r>
      <w:r w:rsidRPr="00013213">
        <w:rPr>
          <w:rFonts w:eastAsiaTheme="minorHAnsi"/>
          <w:szCs w:val="26"/>
          <w:vertAlign w:val="superscript"/>
          <w:lang w:val="vi-VN"/>
        </w:rPr>
        <w:t>2</w:t>
      </w:r>
    </w:p>
    <w:p w:rsidR="0003517E" w:rsidRPr="00013213" w:rsidRDefault="0003517E" w:rsidP="0003517E">
      <w:pPr>
        <w:widowControl w:val="0"/>
        <w:adjustRightInd w:val="0"/>
        <w:snapToGrid w:val="0"/>
        <w:ind w:firstLine="0"/>
        <w:rPr>
          <w:rFonts w:eastAsiaTheme="minorHAnsi"/>
          <w:szCs w:val="26"/>
          <w:lang w:eastAsia="vi-VN"/>
        </w:rPr>
      </w:pPr>
      <w:r w:rsidRPr="00013213">
        <w:rPr>
          <w:rFonts w:eastAsiaTheme="minorHAnsi"/>
          <w:szCs w:val="26"/>
          <w:lang w:val="vi-VN"/>
        </w:rPr>
        <w:tab/>
        <w:t xml:space="preserve">+ Đền bù diện tích đất </w:t>
      </w:r>
      <w:r w:rsidRPr="00013213">
        <w:rPr>
          <w:rFonts w:eastAsiaTheme="minorHAnsi"/>
          <w:szCs w:val="26"/>
        </w:rPr>
        <w:t>41.933,7</w:t>
      </w:r>
      <w:r w:rsidRPr="00013213">
        <w:rPr>
          <w:rFonts w:eastAsiaTheme="minorHAnsi"/>
          <w:szCs w:val="26"/>
          <w:lang w:val="vi-VN"/>
        </w:rPr>
        <w:t xml:space="preserve"> m</w:t>
      </w:r>
      <w:r w:rsidRPr="00013213">
        <w:rPr>
          <w:rFonts w:eastAsiaTheme="minorHAnsi"/>
          <w:szCs w:val="26"/>
          <w:vertAlign w:val="superscript"/>
          <w:lang w:val="vi-VN"/>
        </w:rPr>
        <w:t>2</w:t>
      </w:r>
      <w:r w:rsidRPr="00013213">
        <w:rPr>
          <w:rFonts w:eastAsiaTheme="minorHAnsi"/>
          <w:szCs w:val="26"/>
          <w:lang w:val="vi-VN"/>
        </w:rPr>
        <w:t xml:space="preserve"> </w:t>
      </w:r>
      <w:r w:rsidRPr="00013213">
        <w:rPr>
          <w:rFonts w:eastAsiaTheme="minorHAnsi"/>
          <w:szCs w:val="26"/>
        </w:rPr>
        <w:t>cho cá nhân và tổ chức do thu hồi đất ở, đất nông nghiệp trồng cây lâu năm; rừng sản xuất, đất cơ sở giáo dục; trụ sở cơ quan…</w:t>
      </w:r>
    </w:p>
    <w:p w:rsidR="0003517E" w:rsidRPr="00013213" w:rsidRDefault="0003517E" w:rsidP="0003517E">
      <w:pPr>
        <w:widowControl w:val="0"/>
        <w:adjustRightInd w:val="0"/>
        <w:snapToGrid w:val="0"/>
        <w:ind w:firstLine="0"/>
        <w:rPr>
          <w:rFonts w:eastAsiaTheme="minorHAnsi"/>
          <w:szCs w:val="26"/>
          <w:lang w:val="vi-VN" w:eastAsia="vi-VN"/>
        </w:rPr>
      </w:pPr>
      <w:r w:rsidRPr="00013213">
        <w:rPr>
          <w:rFonts w:eastAsiaTheme="minorHAnsi"/>
          <w:szCs w:val="26"/>
          <w:lang w:val="vi-VN" w:eastAsia="vi-VN"/>
        </w:rPr>
        <w:tab/>
        <w:t>+ Đất giao thông</w:t>
      </w:r>
      <w:r w:rsidRPr="00013213">
        <w:rPr>
          <w:rFonts w:eastAsiaTheme="minorHAnsi"/>
          <w:szCs w:val="26"/>
          <w:lang w:eastAsia="vi-VN"/>
        </w:rPr>
        <w:t>: có diện tích hkhoảng 34.289,2 m</w:t>
      </w:r>
      <w:r w:rsidRPr="00013213">
        <w:rPr>
          <w:rFonts w:eastAsiaTheme="minorHAnsi"/>
          <w:szCs w:val="26"/>
          <w:vertAlign w:val="superscript"/>
          <w:lang w:eastAsia="vi-VN"/>
        </w:rPr>
        <w:t>2</w:t>
      </w:r>
      <w:r w:rsidRPr="00013213">
        <w:rPr>
          <w:rFonts w:eastAsiaTheme="minorHAnsi"/>
          <w:szCs w:val="26"/>
          <w:lang w:eastAsia="vi-VN"/>
        </w:rPr>
        <w:t>,</w:t>
      </w:r>
      <w:r w:rsidRPr="00013213">
        <w:rPr>
          <w:rFonts w:eastAsiaTheme="minorHAnsi"/>
          <w:szCs w:val="26"/>
          <w:lang w:val="vi-VN" w:eastAsia="vi-VN"/>
        </w:rPr>
        <w:t xml:space="preserve">  không phải đền bù.</w:t>
      </w:r>
    </w:p>
    <w:p w:rsidR="0003517E" w:rsidRPr="00013213" w:rsidRDefault="0003517E" w:rsidP="0003517E">
      <w:pPr>
        <w:widowControl w:val="0"/>
        <w:adjustRightInd w:val="0"/>
        <w:snapToGrid w:val="0"/>
        <w:ind w:firstLine="0"/>
        <w:rPr>
          <w:rFonts w:eastAsiaTheme="minorHAnsi"/>
          <w:szCs w:val="26"/>
          <w:lang w:val="vi-VN" w:eastAsia="vi-VN"/>
        </w:rPr>
      </w:pPr>
      <w:r w:rsidRPr="00013213">
        <w:rPr>
          <w:rFonts w:eastAsiaTheme="minorHAnsi"/>
          <w:szCs w:val="26"/>
          <w:lang w:val="vi-VN" w:eastAsia="vi-VN"/>
        </w:rPr>
        <w:tab/>
        <w:t>- Phá dỡ công trình</w:t>
      </w:r>
    </w:p>
    <w:p w:rsidR="0003517E" w:rsidRPr="00013213" w:rsidRDefault="0003517E" w:rsidP="0003517E">
      <w:pPr>
        <w:autoSpaceDE w:val="0"/>
        <w:autoSpaceDN w:val="0"/>
        <w:adjustRightInd w:val="0"/>
        <w:rPr>
          <w:szCs w:val="26"/>
          <w:lang w:val="pt-BR"/>
        </w:rPr>
      </w:pPr>
      <w:r w:rsidRPr="00013213">
        <w:rPr>
          <w:szCs w:val="26"/>
          <w:lang w:val="vi-VN"/>
        </w:rPr>
        <w:tab/>
        <w:t xml:space="preserve">- Hoạt động </w:t>
      </w:r>
      <w:r w:rsidRPr="00013213">
        <w:rPr>
          <w:szCs w:val="26"/>
          <w:lang w:val="pt-BR"/>
        </w:rPr>
        <w:t xml:space="preserve">vận chuyển nguyên vật liệu thi công </w:t>
      </w:r>
    </w:p>
    <w:p w:rsidR="0003517E" w:rsidRPr="00013213" w:rsidRDefault="0003517E" w:rsidP="0003517E">
      <w:pPr>
        <w:autoSpaceDE w:val="0"/>
        <w:autoSpaceDN w:val="0"/>
        <w:adjustRightInd w:val="0"/>
        <w:ind w:firstLine="720"/>
        <w:rPr>
          <w:szCs w:val="26"/>
          <w:lang w:val="pt-BR"/>
        </w:rPr>
      </w:pPr>
      <w:r w:rsidRPr="00013213">
        <w:rPr>
          <w:szCs w:val="26"/>
          <w:lang w:val="pt-BR"/>
        </w:rPr>
        <w:t>- Hoạt động xây dựng công trình</w:t>
      </w:r>
    </w:p>
    <w:p w:rsidR="0003517E" w:rsidRPr="00013213" w:rsidRDefault="0003517E" w:rsidP="0003517E">
      <w:pPr>
        <w:autoSpaceDE w:val="0"/>
        <w:autoSpaceDN w:val="0"/>
        <w:adjustRightInd w:val="0"/>
        <w:ind w:firstLine="720"/>
        <w:rPr>
          <w:szCs w:val="26"/>
          <w:lang w:val="pt-BR"/>
        </w:rPr>
      </w:pPr>
      <w:r w:rsidRPr="00013213">
        <w:rPr>
          <w:szCs w:val="26"/>
          <w:lang w:val="pt-BR"/>
        </w:rPr>
        <w:t>-  Hoạt động vận chuyển chất thải đi đổ thải</w:t>
      </w:r>
    </w:p>
    <w:p w:rsidR="0003517E" w:rsidRPr="00013213" w:rsidRDefault="0003517E" w:rsidP="0003517E">
      <w:pPr>
        <w:autoSpaceDE w:val="0"/>
        <w:autoSpaceDN w:val="0"/>
        <w:adjustRightInd w:val="0"/>
        <w:ind w:firstLine="720"/>
        <w:rPr>
          <w:szCs w:val="26"/>
          <w:lang w:val="pt-BR"/>
        </w:rPr>
      </w:pPr>
      <w:r w:rsidRPr="00013213">
        <w:rPr>
          <w:szCs w:val="26"/>
          <w:lang w:val="pt-BR"/>
        </w:rPr>
        <w:t>- Hoạt động sinh hoạt của công nhân xây dựng.</w:t>
      </w:r>
    </w:p>
    <w:bookmarkEnd w:id="9"/>
    <w:p w:rsidR="0003517E" w:rsidRPr="00013213" w:rsidRDefault="0003517E" w:rsidP="0003517E">
      <w:pPr>
        <w:widowControl w:val="0"/>
        <w:autoSpaceDE w:val="0"/>
        <w:autoSpaceDN w:val="0"/>
        <w:adjustRightInd w:val="0"/>
        <w:rPr>
          <w:b/>
          <w:bCs/>
          <w:i/>
          <w:iCs/>
          <w:szCs w:val="26"/>
          <w:lang w:val="vi-VN"/>
        </w:rPr>
      </w:pPr>
      <w:r w:rsidRPr="00013213">
        <w:rPr>
          <w:b/>
          <w:bCs/>
          <w:i/>
          <w:iCs/>
          <w:szCs w:val="26"/>
          <w:lang w:val="vi-VN"/>
        </w:rPr>
        <w:t xml:space="preserve">1.5. </w:t>
      </w:r>
      <w:bookmarkStart w:id="10" w:name="_Hlk101895578"/>
      <w:r w:rsidRPr="00013213">
        <w:rPr>
          <w:b/>
          <w:bCs/>
          <w:i/>
          <w:iCs/>
          <w:szCs w:val="26"/>
          <w:lang w:val="vi-VN"/>
        </w:rPr>
        <w:t>Các yếu tố nhạy cảm về môi trường</w:t>
      </w:r>
    </w:p>
    <w:p w:rsidR="0003517E" w:rsidRPr="00013213" w:rsidRDefault="0003517E" w:rsidP="0003517E">
      <w:pPr>
        <w:widowControl w:val="0"/>
        <w:autoSpaceDE w:val="0"/>
        <w:autoSpaceDN w:val="0"/>
        <w:adjustRightInd w:val="0"/>
        <w:rPr>
          <w:rFonts w:eastAsiaTheme="minorHAnsi"/>
          <w:szCs w:val="26"/>
        </w:rPr>
      </w:pPr>
      <w:r w:rsidRPr="00013213">
        <w:rPr>
          <w:szCs w:val="26"/>
          <w:lang w:val="nl-NL"/>
        </w:rPr>
        <w:t xml:space="preserve">- Dự án có nhu cầu chuyển đổi khoảng </w:t>
      </w:r>
      <w:bookmarkEnd w:id="10"/>
      <w:r w:rsidRPr="00013213">
        <w:rPr>
          <w:rFonts w:eastAsiaTheme="minorHAnsi"/>
          <w:szCs w:val="26"/>
        </w:rPr>
        <w:t>41.933,7</w:t>
      </w:r>
      <w:r w:rsidRPr="00013213">
        <w:rPr>
          <w:rFonts w:eastAsiaTheme="minorHAnsi"/>
          <w:szCs w:val="26"/>
          <w:lang w:val="vi-VN"/>
        </w:rPr>
        <w:t xml:space="preserve"> m</w:t>
      </w:r>
      <w:r w:rsidRPr="00013213">
        <w:rPr>
          <w:rFonts w:eastAsiaTheme="minorHAnsi"/>
          <w:szCs w:val="26"/>
          <w:vertAlign w:val="superscript"/>
          <w:lang w:val="vi-VN"/>
        </w:rPr>
        <w:t>2</w:t>
      </w:r>
      <w:r w:rsidRPr="00013213">
        <w:rPr>
          <w:rFonts w:eastAsiaTheme="minorHAnsi"/>
          <w:szCs w:val="26"/>
          <w:lang w:val="vi-VN"/>
        </w:rPr>
        <w:t xml:space="preserve"> </w:t>
      </w:r>
      <w:r w:rsidRPr="00013213">
        <w:rPr>
          <w:rFonts w:eastAsiaTheme="minorHAnsi"/>
          <w:szCs w:val="26"/>
        </w:rPr>
        <w:t>đất tại vùng đệm của Di sản thiên nhiên thế giới Vườn quốc gia Phong Nha – Kẻ Bàng sang đất đường giao thông.</w:t>
      </w:r>
    </w:p>
    <w:p w:rsidR="0003517E" w:rsidRPr="00013213" w:rsidRDefault="0003517E" w:rsidP="0003517E">
      <w:pPr>
        <w:widowControl w:val="0"/>
        <w:autoSpaceDE w:val="0"/>
        <w:autoSpaceDN w:val="0"/>
        <w:adjustRightInd w:val="0"/>
        <w:rPr>
          <w:b/>
          <w:bCs/>
          <w:lang w:val="vi-VN"/>
        </w:rPr>
      </w:pPr>
      <w:r w:rsidRPr="00013213">
        <w:rPr>
          <w:b/>
          <w:bCs/>
          <w:lang w:val="vi-VN"/>
        </w:rPr>
        <w:lastRenderedPageBreak/>
        <w:t>5.2. Hạng mục công trình và hoạt động của dự án có khả năng tác động xấu đến môi trường:</w:t>
      </w:r>
    </w:p>
    <w:p w:rsidR="0003517E" w:rsidRPr="00013213" w:rsidRDefault="0003517E" w:rsidP="0003517E">
      <w:pPr>
        <w:keepNext/>
        <w:keepLines/>
        <w:outlineLvl w:val="1"/>
        <w:rPr>
          <w:b/>
          <w:bCs/>
          <w:i/>
          <w:iCs/>
          <w:kern w:val="26"/>
          <w:szCs w:val="26"/>
          <w:lang w:val="vi-VN" w:eastAsia="ar-SA"/>
        </w:rPr>
      </w:pPr>
      <w:r w:rsidRPr="00013213">
        <w:rPr>
          <w:rFonts w:eastAsiaTheme="majorEastAsia"/>
          <w:b/>
          <w:bCs/>
          <w:szCs w:val="26"/>
          <w:lang w:val="nl-NL"/>
        </w:rPr>
        <w:tab/>
      </w:r>
      <w:bookmarkStart w:id="11" w:name="_Toc110868893"/>
      <w:bookmarkStart w:id="12" w:name="_Toc124626232"/>
      <w:bookmarkStart w:id="13" w:name="_Toc161609982"/>
      <w:bookmarkStart w:id="14" w:name="_Toc162879431"/>
      <w:bookmarkStart w:id="15" w:name="_Toc163742143"/>
      <w:bookmarkStart w:id="16" w:name="_Toc163742265"/>
      <w:r w:rsidRPr="00013213">
        <w:rPr>
          <w:b/>
          <w:bCs/>
          <w:i/>
          <w:iCs/>
          <w:kern w:val="26"/>
          <w:szCs w:val="26"/>
          <w:lang w:val="vi-VN" w:eastAsia="ar-SA"/>
        </w:rPr>
        <w:t xml:space="preserve">2.1. Giai đoạn </w:t>
      </w:r>
      <w:bookmarkEnd w:id="11"/>
      <w:bookmarkEnd w:id="12"/>
      <w:r w:rsidRPr="00013213">
        <w:rPr>
          <w:b/>
          <w:i/>
          <w:szCs w:val="26"/>
          <w:lang w:val="pt-BR" w:eastAsia="ar-SA"/>
        </w:rPr>
        <w:t>chuẩn bị</w:t>
      </w:r>
      <w:bookmarkEnd w:id="13"/>
      <w:bookmarkEnd w:id="14"/>
      <w:bookmarkEnd w:id="15"/>
      <w:bookmarkEnd w:id="16"/>
    </w:p>
    <w:p w:rsidR="0003517E" w:rsidRPr="00013213" w:rsidRDefault="0003517E" w:rsidP="0003517E">
      <w:pPr>
        <w:widowControl w:val="0"/>
        <w:shd w:val="clear" w:color="auto" w:fill="FFFFFF"/>
        <w:tabs>
          <w:tab w:val="left" w:pos="709"/>
          <w:tab w:val="left" w:pos="851"/>
        </w:tabs>
        <w:rPr>
          <w:bCs/>
          <w:iCs/>
          <w:kern w:val="26"/>
          <w:szCs w:val="26"/>
          <w:lang w:val="vi-VN"/>
        </w:rPr>
      </w:pPr>
      <w:r w:rsidRPr="00013213">
        <w:rPr>
          <w:bCs/>
          <w:iCs/>
          <w:kern w:val="26"/>
          <w:szCs w:val="26"/>
          <w:lang w:val="vi-VN"/>
        </w:rPr>
        <w:t>- Tác động của việc chiếm dụng đất trong quá trình giải phóng mặt bằng.</w:t>
      </w:r>
    </w:p>
    <w:p w:rsidR="0003517E" w:rsidRPr="00013213" w:rsidRDefault="0003517E" w:rsidP="0003517E">
      <w:pPr>
        <w:widowControl w:val="0"/>
        <w:shd w:val="clear" w:color="auto" w:fill="FFFFFF"/>
        <w:tabs>
          <w:tab w:val="left" w:pos="709"/>
          <w:tab w:val="left" w:pos="851"/>
        </w:tabs>
        <w:rPr>
          <w:bCs/>
          <w:iCs/>
          <w:kern w:val="26"/>
          <w:szCs w:val="26"/>
          <w:lang w:val="vi-VN"/>
        </w:rPr>
      </w:pPr>
      <w:r w:rsidRPr="00013213">
        <w:rPr>
          <w:bCs/>
          <w:iCs/>
          <w:kern w:val="26"/>
          <w:szCs w:val="26"/>
          <w:lang w:val="vi-VN"/>
        </w:rPr>
        <w:t xml:space="preserve">- </w:t>
      </w:r>
      <w:r w:rsidRPr="00013213">
        <w:rPr>
          <w:iCs/>
          <w:szCs w:val="26"/>
          <w:lang w:val="fi-FI"/>
        </w:rPr>
        <w:t>Tác động do ra phá bom mìn</w:t>
      </w:r>
    </w:p>
    <w:p w:rsidR="0003517E" w:rsidRPr="00013213" w:rsidRDefault="0003517E" w:rsidP="0003517E">
      <w:pPr>
        <w:widowControl w:val="0"/>
        <w:shd w:val="clear" w:color="auto" w:fill="FFFFFF"/>
        <w:tabs>
          <w:tab w:val="left" w:pos="709"/>
          <w:tab w:val="left" w:pos="851"/>
        </w:tabs>
        <w:rPr>
          <w:bCs/>
          <w:iCs/>
          <w:kern w:val="26"/>
          <w:szCs w:val="26"/>
          <w:lang w:val="fi-FI"/>
        </w:rPr>
      </w:pPr>
      <w:r w:rsidRPr="00013213">
        <w:rPr>
          <w:rFonts w:eastAsia="Calibri"/>
          <w:szCs w:val="26"/>
          <w:lang w:val="nl-NL"/>
        </w:rPr>
        <w:t>- Tác động do phát quang thảm thực vật, phá dỡ công trình.</w:t>
      </w:r>
    </w:p>
    <w:p w:rsidR="0003517E" w:rsidRPr="00013213" w:rsidRDefault="0003517E" w:rsidP="0003517E">
      <w:pPr>
        <w:keepNext/>
        <w:tabs>
          <w:tab w:val="left" w:pos="576"/>
        </w:tabs>
        <w:suppressAutoHyphens/>
        <w:ind w:firstLine="0"/>
        <w:outlineLvl w:val="1"/>
        <w:rPr>
          <w:b/>
          <w:bCs/>
          <w:i/>
          <w:iCs/>
          <w:kern w:val="26"/>
          <w:szCs w:val="26"/>
          <w:lang w:val="vi-VN" w:eastAsia="ar-SA"/>
        </w:rPr>
      </w:pPr>
      <w:bookmarkStart w:id="17" w:name="_Toc110868894"/>
      <w:r w:rsidRPr="00013213">
        <w:rPr>
          <w:b/>
          <w:i/>
          <w:iCs/>
          <w:kern w:val="26"/>
          <w:szCs w:val="26"/>
          <w:lang w:val="vi-VN" w:eastAsia="ar-SA"/>
        </w:rPr>
        <w:tab/>
      </w:r>
      <w:bookmarkStart w:id="18" w:name="_Toc124626233"/>
      <w:bookmarkStart w:id="19" w:name="_Toc161609983"/>
      <w:bookmarkStart w:id="20" w:name="_Toc162879432"/>
      <w:bookmarkStart w:id="21" w:name="_Toc163742144"/>
      <w:bookmarkStart w:id="22" w:name="_Toc163742266"/>
      <w:r w:rsidRPr="00013213">
        <w:rPr>
          <w:b/>
          <w:bCs/>
          <w:i/>
          <w:iCs/>
          <w:kern w:val="26"/>
          <w:szCs w:val="26"/>
          <w:lang w:val="vi-VN" w:eastAsia="ar-SA"/>
        </w:rPr>
        <w:t>2.</w:t>
      </w:r>
      <w:r w:rsidRPr="00013213">
        <w:rPr>
          <w:b/>
          <w:bCs/>
          <w:i/>
          <w:iCs/>
          <w:kern w:val="26"/>
          <w:szCs w:val="26"/>
          <w:lang w:val="fi-FI" w:eastAsia="ar-SA"/>
        </w:rPr>
        <w:t>2</w:t>
      </w:r>
      <w:r w:rsidRPr="00013213">
        <w:rPr>
          <w:b/>
          <w:bCs/>
          <w:i/>
          <w:iCs/>
          <w:kern w:val="26"/>
          <w:szCs w:val="26"/>
          <w:lang w:val="vi-VN" w:eastAsia="ar-SA"/>
        </w:rPr>
        <w:t>. Giai đoạn thi công xây dựng</w:t>
      </w:r>
      <w:bookmarkEnd w:id="17"/>
      <w:bookmarkEnd w:id="18"/>
      <w:bookmarkEnd w:id="19"/>
      <w:bookmarkEnd w:id="20"/>
      <w:bookmarkEnd w:id="21"/>
      <w:bookmarkEnd w:id="22"/>
    </w:p>
    <w:p w:rsidR="0003517E" w:rsidRPr="00013213" w:rsidRDefault="0003517E" w:rsidP="0003517E">
      <w:pPr>
        <w:widowControl w:val="0"/>
        <w:tabs>
          <w:tab w:val="left" w:pos="709"/>
          <w:tab w:val="left" w:pos="851"/>
        </w:tabs>
        <w:rPr>
          <w:szCs w:val="26"/>
          <w:lang w:val="vi-VN"/>
        </w:rPr>
      </w:pPr>
      <w:bookmarkStart w:id="23" w:name="_Hlk37326299"/>
      <w:r w:rsidRPr="00013213">
        <w:rPr>
          <w:szCs w:val="26"/>
          <w:lang w:val="vi-VN"/>
        </w:rPr>
        <w:t>- Nước thải sinh hoạt của công nhân xây dựng, nước thải từ máy móc, thiết bị thi công; nước mưa chảy tràn.</w:t>
      </w:r>
    </w:p>
    <w:p w:rsidR="0003517E" w:rsidRPr="00013213" w:rsidRDefault="0003517E" w:rsidP="0003517E">
      <w:pPr>
        <w:widowControl w:val="0"/>
        <w:tabs>
          <w:tab w:val="left" w:pos="709"/>
          <w:tab w:val="left" w:pos="851"/>
        </w:tabs>
        <w:rPr>
          <w:szCs w:val="26"/>
          <w:lang w:val="vi-VN"/>
        </w:rPr>
      </w:pPr>
      <w:r w:rsidRPr="00013213">
        <w:rPr>
          <w:szCs w:val="26"/>
          <w:lang w:val="vi-VN"/>
        </w:rPr>
        <w:t>- Bụi và khí thải từ các phương tiện vận chuyển nguyên vật liệu, chất thải xây dựng; quá trình thi công xây dựng dự án.</w:t>
      </w:r>
    </w:p>
    <w:p w:rsidR="0003517E" w:rsidRPr="00013213" w:rsidRDefault="0003517E" w:rsidP="0003517E">
      <w:pPr>
        <w:widowControl w:val="0"/>
        <w:tabs>
          <w:tab w:val="left" w:pos="709"/>
          <w:tab w:val="left" w:pos="851"/>
        </w:tabs>
        <w:rPr>
          <w:szCs w:val="26"/>
          <w:lang w:val="vi-VN"/>
        </w:rPr>
      </w:pPr>
      <w:bookmarkStart w:id="24" w:name="_Hlk37336791"/>
      <w:r w:rsidRPr="00013213">
        <w:rPr>
          <w:szCs w:val="26"/>
          <w:lang w:val="vi-VN"/>
        </w:rPr>
        <w:t>- Chất thải rắn sinh hoạt của công nhân, chất thải rắn xây dựng và chất thải nguy hại phát sinh từ quá trình thi công xây dựng.</w:t>
      </w:r>
    </w:p>
    <w:bookmarkEnd w:id="24"/>
    <w:p w:rsidR="0003517E" w:rsidRPr="00013213" w:rsidRDefault="0003517E" w:rsidP="0003517E">
      <w:pPr>
        <w:widowControl w:val="0"/>
        <w:tabs>
          <w:tab w:val="left" w:pos="709"/>
          <w:tab w:val="left" w:pos="851"/>
        </w:tabs>
        <w:rPr>
          <w:szCs w:val="26"/>
          <w:lang w:val="vi-VN"/>
        </w:rPr>
      </w:pPr>
      <w:r w:rsidRPr="00013213">
        <w:rPr>
          <w:szCs w:val="26"/>
          <w:lang w:val="vi-VN"/>
        </w:rPr>
        <w:t>- Nguồn gây tác động không liên quan đến chất thải: Tiếng ồn, độ rung từ các phương tiện vận chuyển nguyên vật liệu, chất thải; máy móc thi công.</w:t>
      </w:r>
    </w:p>
    <w:p w:rsidR="0003517E" w:rsidRPr="00013213" w:rsidRDefault="0003517E" w:rsidP="0003517E">
      <w:pPr>
        <w:keepNext/>
        <w:tabs>
          <w:tab w:val="left" w:pos="576"/>
        </w:tabs>
        <w:suppressAutoHyphens/>
        <w:ind w:firstLine="0"/>
        <w:outlineLvl w:val="1"/>
        <w:rPr>
          <w:b/>
          <w:i/>
          <w:iCs/>
          <w:szCs w:val="26"/>
          <w:lang w:val="vi-VN" w:eastAsia="ar-SA"/>
        </w:rPr>
      </w:pPr>
      <w:bookmarkStart w:id="25" w:name="_Toc110868895"/>
      <w:bookmarkStart w:id="26" w:name="_Toc124626234"/>
      <w:r w:rsidRPr="00013213">
        <w:rPr>
          <w:b/>
          <w:i/>
          <w:iCs/>
          <w:szCs w:val="26"/>
          <w:lang w:val="vi-VN" w:eastAsia="ar-SA"/>
        </w:rPr>
        <w:tab/>
      </w:r>
      <w:bookmarkStart w:id="27" w:name="_Toc161609984"/>
      <w:bookmarkStart w:id="28" w:name="_Toc162879433"/>
      <w:bookmarkStart w:id="29" w:name="_Toc163742145"/>
      <w:bookmarkStart w:id="30" w:name="_Toc163742267"/>
      <w:r w:rsidRPr="00013213">
        <w:rPr>
          <w:b/>
          <w:i/>
          <w:iCs/>
          <w:szCs w:val="26"/>
          <w:lang w:val="vi-VN" w:eastAsia="ar-SA"/>
        </w:rPr>
        <w:t>2.3. Giai đoạn vận hành</w:t>
      </w:r>
      <w:bookmarkEnd w:id="25"/>
      <w:bookmarkEnd w:id="26"/>
      <w:bookmarkEnd w:id="27"/>
      <w:bookmarkEnd w:id="28"/>
      <w:bookmarkEnd w:id="29"/>
      <w:bookmarkEnd w:id="30"/>
      <w:r w:rsidRPr="00013213">
        <w:rPr>
          <w:b/>
          <w:i/>
          <w:iCs/>
          <w:szCs w:val="26"/>
          <w:lang w:val="vi-VN" w:eastAsia="ar-SA"/>
        </w:rPr>
        <w:t xml:space="preserve"> </w:t>
      </w:r>
    </w:p>
    <w:p w:rsidR="0003517E" w:rsidRPr="00013213" w:rsidRDefault="0003517E" w:rsidP="0003517E">
      <w:pPr>
        <w:widowControl w:val="0"/>
        <w:rPr>
          <w:szCs w:val="26"/>
          <w:lang w:val="vi-VN"/>
        </w:rPr>
      </w:pPr>
      <w:r w:rsidRPr="00013213">
        <w:rPr>
          <w:szCs w:val="26"/>
          <w:lang w:val="vi-VN"/>
        </w:rPr>
        <w:t>- Nước mưa chảy tràn.</w:t>
      </w:r>
    </w:p>
    <w:p w:rsidR="0003517E" w:rsidRPr="00013213" w:rsidRDefault="0003517E" w:rsidP="0003517E">
      <w:pPr>
        <w:widowControl w:val="0"/>
        <w:rPr>
          <w:szCs w:val="26"/>
          <w:lang w:val="vi-VN"/>
        </w:rPr>
      </w:pPr>
      <w:r w:rsidRPr="00013213">
        <w:rPr>
          <w:szCs w:val="26"/>
          <w:lang w:val="vi-VN"/>
        </w:rPr>
        <w:t xml:space="preserve">- Bụi, khí thải từ phương tiện giao thông; </w:t>
      </w:r>
    </w:p>
    <w:p w:rsidR="0003517E" w:rsidRPr="00013213" w:rsidRDefault="0003517E" w:rsidP="0003517E">
      <w:pPr>
        <w:keepNext/>
        <w:tabs>
          <w:tab w:val="left" w:pos="576"/>
        </w:tabs>
        <w:suppressAutoHyphens/>
        <w:ind w:firstLine="0"/>
        <w:outlineLvl w:val="1"/>
        <w:rPr>
          <w:b/>
          <w:szCs w:val="26"/>
          <w:lang w:val="vi-VN" w:eastAsia="ar-SA"/>
        </w:rPr>
      </w:pPr>
      <w:bookmarkStart w:id="31" w:name="_Toc110868896"/>
      <w:bookmarkStart w:id="32" w:name="_Toc124626235"/>
      <w:bookmarkStart w:id="33" w:name="_Toc162879434"/>
      <w:bookmarkStart w:id="34" w:name="_Toc163742146"/>
      <w:bookmarkStart w:id="35" w:name="_Toc163742268"/>
      <w:r w:rsidRPr="00013213">
        <w:rPr>
          <w:b/>
          <w:szCs w:val="26"/>
          <w:lang w:val="vi-VN" w:eastAsia="ar-SA"/>
        </w:rPr>
        <w:t>3. Dự báo các tác động môi trường chính, chất thải phát sinh theo các giai đoạn của dự án</w:t>
      </w:r>
      <w:bookmarkEnd w:id="31"/>
      <w:bookmarkEnd w:id="32"/>
      <w:bookmarkEnd w:id="33"/>
      <w:bookmarkEnd w:id="34"/>
      <w:bookmarkEnd w:id="35"/>
    </w:p>
    <w:p w:rsidR="0003517E" w:rsidRPr="00013213" w:rsidRDefault="0003517E" w:rsidP="0003517E">
      <w:pPr>
        <w:widowControl w:val="0"/>
        <w:tabs>
          <w:tab w:val="left" w:pos="709"/>
          <w:tab w:val="left" w:pos="851"/>
        </w:tabs>
        <w:ind w:firstLine="0"/>
        <w:rPr>
          <w:b/>
          <w:i/>
          <w:szCs w:val="26"/>
          <w:lang w:val="vi-VN"/>
        </w:rPr>
      </w:pPr>
      <w:r w:rsidRPr="00013213">
        <w:rPr>
          <w:b/>
          <w:i/>
          <w:szCs w:val="26"/>
          <w:lang w:val="vi-VN"/>
        </w:rPr>
        <w:tab/>
        <w:t>3.1. Quy mô, tính chất của nước thải</w:t>
      </w:r>
    </w:p>
    <w:p w:rsidR="0003517E" w:rsidRPr="00013213" w:rsidRDefault="0003517E" w:rsidP="0003517E">
      <w:pPr>
        <w:widowControl w:val="0"/>
        <w:tabs>
          <w:tab w:val="left" w:pos="709"/>
          <w:tab w:val="left" w:pos="851"/>
        </w:tabs>
        <w:ind w:firstLine="0"/>
        <w:rPr>
          <w:i/>
          <w:szCs w:val="26"/>
          <w:lang w:val="vi-VN"/>
        </w:rPr>
      </w:pPr>
      <w:r w:rsidRPr="00013213">
        <w:rPr>
          <w:bCs/>
          <w:i/>
          <w:szCs w:val="26"/>
          <w:lang w:val="vi-VN"/>
        </w:rPr>
        <w:tab/>
        <w:t xml:space="preserve">3.1.1. Giai đoạn </w:t>
      </w:r>
      <w:r w:rsidRPr="00013213">
        <w:rPr>
          <w:i/>
          <w:szCs w:val="26"/>
          <w:lang w:val="pt-BR"/>
        </w:rPr>
        <w:t>chuẩn bị</w:t>
      </w:r>
    </w:p>
    <w:p w:rsidR="0003517E" w:rsidRPr="00013213" w:rsidRDefault="0003517E" w:rsidP="0003517E">
      <w:pPr>
        <w:widowControl w:val="0"/>
        <w:tabs>
          <w:tab w:val="left" w:pos="709"/>
          <w:tab w:val="left" w:pos="851"/>
        </w:tabs>
        <w:rPr>
          <w:szCs w:val="26"/>
          <w:lang w:val="vi-VN"/>
        </w:rPr>
      </w:pPr>
      <w:r w:rsidRPr="00013213">
        <w:rPr>
          <w:szCs w:val="26"/>
          <w:lang w:val="vi-VN"/>
        </w:rPr>
        <w:t>- Nước mưa chảy tràn: Lượng nước mưa chảy tràn trong khu vực dự án kéo theo một lượng các tạp chất lơ lửng và các chất ô nhiễm khác trên mặt đất.</w:t>
      </w:r>
    </w:p>
    <w:p w:rsidR="0003517E" w:rsidRPr="00013213" w:rsidRDefault="0003517E" w:rsidP="0003517E">
      <w:pPr>
        <w:widowControl w:val="0"/>
        <w:tabs>
          <w:tab w:val="left" w:pos="709"/>
          <w:tab w:val="left" w:pos="851"/>
        </w:tabs>
        <w:ind w:firstLine="0"/>
        <w:rPr>
          <w:bCs/>
          <w:i/>
          <w:szCs w:val="26"/>
          <w:lang w:val="vi-VN"/>
        </w:rPr>
      </w:pPr>
      <w:r w:rsidRPr="00013213">
        <w:rPr>
          <w:bCs/>
          <w:i/>
          <w:szCs w:val="26"/>
          <w:lang w:val="vi-VN"/>
        </w:rPr>
        <w:tab/>
        <w:t>3.1.2. Giai đoạn thi công xây dựng</w:t>
      </w:r>
    </w:p>
    <w:p w:rsidR="0003517E" w:rsidRPr="00013213" w:rsidRDefault="0003517E" w:rsidP="0003517E">
      <w:pPr>
        <w:widowControl w:val="0"/>
        <w:tabs>
          <w:tab w:val="left" w:pos="709"/>
          <w:tab w:val="left" w:pos="851"/>
        </w:tabs>
        <w:rPr>
          <w:szCs w:val="26"/>
          <w:lang w:val="vi-VN"/>
        </w:rPr>
      </w:pPr>
      <w:r w:rsidRPr="00013213">
        <w:rPr>
          <w:szCs w:val="26"/>
          <w:lang w:val="vi-VN"/>
        </w:rPr>
        <w:tab/>
        <w:t xml:space="preserve">- Nước thải sinh hoạt phát sinh của công nhân trong giai đoạn giải phóng mặt bằng và thi công xây dựng trên công trường </w:t>
      </w:r>
      <w:r w:rsidRPr="00013213">
        <w:rPr>
          <w:szCs w:val="26"/>
        </w:rPr>
        <w:t>2,0</w:t>
      </w:r>
      <w:r w:rsidRPr="00013213">
        <w:rPr>
          <w:szCs w:val="26"/>
          <w:lang w:val="vi-VN"/>
        </w:rPr>
        <w:t xml:space="preserve"> m</w:t>
      </w:r>
      <w:r w:rsidRPr="00013213">
        <w:rPr>
          <w:szCs w:val="26"/>
          <w:vertAlign w:val="superscript"/>
          <w:lang w:val="vi-VN"/>
        </w:rPr>
        <w:t>3</w:t>
      </w:r>
      <w:r w:rsidRPr="00013213">
        <w:rPr>
          <w:szCs w:val="26"/>
          <w:lang w:val="vi-VN"/>
        </w:rPr>
        <w:t>/ngày đêm. Thành phần: Tổng N, Tổng P,</w:t>
      </w:r>
      <w:r w:rsidRPr="00013213">
        <w:rPr>
          <w:rFonts w:eastAsia="Calibri"/>
          <w:szCs w:val="26"/>
        </w:rPr>
        <w:t xml:space="preserve"> Amoni,</w:t>
      </w:r>
      <w:r w:rsidRPr="00013213">
        <w:rPr>
          <w:szCs w:val="26"/>
          <w:lang w:val="vi-VN"/>
        </w:rPr>
        <w:t xml:space="preserve"> BOD</w:t>
      </w:r>
      <w:r w:rsidRPr="00013213">
        <w:rPr>
          <w:szCs w:val="26"/>
          <w:vertAlign w:val="subscript"/>
          <w:lang w:val="vi-VN"/>
        </w:rPr>
        <w:t>5</w:t>
      </w:r>
      <w:r w:rsidRPr="00013213">
        <w:rPr>
          <w:szCs w:val="26"/>
          <w:lang w:val="vi-VN"/>
        </w:rPr>
        <w:t>, TSS, Coliform,…</w:t>
      </w:r>
    </w:p>
    <w:p w:rsidR="0003517E" w:rsidRPr="00013213" w:rsidRDefault="0003517E" w:rsidP="0003517E">
      <w:pPr>
        <w:widowControl w:val="0"/>
        <w:tabs>
          <w:tab w:val="left" w:pos="709"/>
          <w:tab w:val="left" w:pos="851"/>
        </w:tabs>
        <w:rPr>
          <w:szCs w:val="26"/>
          <w:lang w:val="vi-VN"/>
        </w:rPr>
      </w:pPr>
      <w:r w:rsidRPr="00013213">
        <w:rPr>
          <w:szCs w:val="26"/>
          <w:lang w:val="vi-VN"/>
        </w:rPr>
        <w:tab/>
        <w:t xml:space="preserve"> - Nước mưa chảy tràn: Lượng nước mưa chảy tràn trong khu vực dự án kéo theo một lượng các tạp chất lơ lửng và các chất ô nhiễm khác trên mặt đất.</w:t>
      </w:r>
    </w:p>
    <w:p w:rsidR="0003517E" w:rsidRPr="00013213" w:rsidRDefault="0003517E" w:rsidP="0003517E">
      <w:pPr>
        <w:widowControl w:val="0"/>
        <w:tabs>
          <w:tab w:val="left" w:pos="709"/>
          <w:tab w:val="left" w:pos="851"/>
        </w:tabs>
        <w:ind w:firstLine="0"/>
        <w:rPr>
          <w:i/>
          <w:iCs/>
          <w:szCs w:val="26"/>
          <w:lang w:val="vi-VN"/>
        </w:rPr>
      </w:pPr>
      <w:r w:rsidRPr="00013213">
        <w:rPr>
          <w:i/>
          <w:iCs/>
          <w:szCs w:val="26"/>
          <w:lang w:val="vi-VN"/>
        </w:rPr>
        <w:lastRenderedPageBreak/>
        <w:tab/>
        <w:t xml:space="preserve">3.1.3. Giai đoạn vận hành </w:t>
      </w:r>
    </w:p>
    <w:p w:rsidR="0003517E" w:rsidRPr="00013213" w:rsidRDefault="0003517E" w:rsidP="0003517E">
      <w:pPr>
        <w:widowControl w:val="0"/>
        <w:tabs>
          <w:tab w:val="left" w:pos="709"/>
          <w:tab w:val="left" w:pos="851"/>
        </w:tabs>
        <w:rPr>
          <w:spacing w:val="-2"/>
          <w:szCs w:val="26"/>
          <w:lang w:val="vi-VN"/>
        </w:rPr>
      </w:pPr>
      <w:r w:rsidRPr="00013213">
        <w:rPr>
          <w:spacing w:val="-2"/>
          <w:szCs w:val="26"/>
          <w:lang w:val="vi-VN"/>
        </w:rPr>
        <w:t xml:space="preserve">- Nước mưa chảy tràn: Nước mưa chảy tràn trên bề mặt đường giao thông của dự án. </w:t>
      </w:r>
    </w:p>
    <w:p w:rsidR="0003517E" w:rsidRPr="00013213" w:rsidRDefault="0003517E" w:rsidP="0003517E">
      <w:pPr>
        <w:widowControl w:val="0"/>
        <w:tabs>
          <w:tab w:val="left" w:pos="709"/>
          <w:tab w:val="left" w:pos="851"/>
        </w:tabs>
        <w:ind w:firstLine="0"/>
        <w:rPr>
          <w:b/>
          <w:i/>
          <w:szCs w:val="26"/>
          <w:lang w:val="vi-VN"/>
        </w:rPr>
      </w:pPr>
      <w:r w:rsidRPr="00013213">
        <w:rPr>
          <w:b/>
          <w:i/>
          <w:szCs w:val="26"/>
          <w:lang w:val="vi-VN"/>
        </w:rPr>
        <w:tab/>
        <w:t>3.2. Quy mô, tính chất của bụi, khí thải</w:t>
      </w:r>
    </w:p>
    <w:p w:rsidR="0003517E" w:rsidRPr="00013213" w:rsidRDefault="0003517E" w:rsidP="0003517E">
      <w:pPr>
        <w:widowControl w:val="0"/>
        <w:tabs>
          <w:tab w:val="left" w:pos="709"/>
        </w:tabs>
        <w:ind w:firstLine="0"/>
        <w:rPr>
          <w:bCs/>
          <w:i/>
          <w:szCs w:val="26"/>
          <w:lang w:val="vi-VN"/>
        </w:rPr>
      </w:pPr>
      <w:r w:rsidRPr="00013213">
        <w:rPr>
          <w:bCs/>
          <w:i/>
          <w:szCs w:val="26"/>
          <w:lang w:val="vi-VN"/>
        </w:rPr>
        <w:tab/>
        <w:t>3.2.1</w:t>
      </w:r>
      <w:r w:rsidRPr="00013213">
        <w:rPr>
          <w:b/>
          <w:i/>
          <w:szCs w:val="26"/>
          <w:lang w:val="vi-VN"/>
        </w:rPr>
        <w:t xml:space="preserve"> </w:t>
      </w:r>
      <w:r w:rsidRPr="00013213">
        <w:rPr>
          <w:bCs/>
          <w:i/>
          <w:szCs w:val="26"/>
          <w:lang w:val="vi-VN"/>
        </w:rPr>
        <w:t xml:space="preserve">Giai đoạn </w:t>
      </w:r>
      <w:r w:rsidRPr="00013213">
        <w:rPr>
          <w:i/>
          <w:szCs w:val="26"/>
          <w:lang w:val="pt-BR"/>
        </w:rPr>
        <w:t>chuẩn bị</w:t>
      </w:r>
      <w:r w:rsidRPr="00013213">
        <w:rPr>
          <w:i/>
          <w:szCs w:val="26"/>
          <w:lang w:val="vi-VN"/>
        </w:rPr>
        <w:t xml:space="preserve"> </w:t>
      </w:r>
    </w:p>
    <w:p w:rsidR="0003517E" w:rsidRPr="00013213" w:rsidRDefault="0003517E" w:rsidP="0003517E">
      <w:pPr>
        <w:widowControl w:val="0"/>
        <w:tabs>
          <w:tab w:val="left" w:pos="709"/>
          <w:tab w:val="left" w:pos="851"/>
        </w:tabs>
        <w:rPr>
          <w:szCs w:val="26"/>
          <w:lang w:val="vi-VN"/>
        </w:rPr>
      </w:pPr>
      <w:r w:rsidRPr="00013213">
        <w:rPr>
          <w:szCs w:val="26"/>
          <w:lang w:val="vi-VN"/>
        </w:rPr>
        <w:t>Bụi phát sinh từ việc phá dỡ các công trình hiện hữu</w:t>
      </w:r>
      <w:r w:rsidRPr="00013213">
        <w:rPr>
          <w:szCs w:val="26"/>
        </w:rPr>
        <w:t>, mặt đường giao thông xuống cấp</w:t>
      </w:r>
      <w:r w:rsidRPr="00013213">
        <w:rPr>
          <w:szCs w:val="26"/>
          <w:lang w:val="vi-VN"/>
        </w:rPr>
        <w:t xml:space="preserve">, bụi và khí thải của các phương tiện giao thông vận chuyển đất đá thải. </w:t>
      </w:r>
      <w:r w:rsidRPr="00013213">
        <w:rPr>
          <w:szCs w:val="26"/>
        </w:rPr>
        <w:t>Thành phần gồm b</w:t>
      </w:r>
      <w:r w:rsidRPr="00013213">
        <w:rPr>
          <w:szCs w:val="26"/>
          <w:lang w:val="vi-VN"/>
        </w:rPr>
        <w:t>ụi TSP, SO</w:t>
      </w:r>
      <w:r w:rsidRPr="00013213">
        <w:rPr>
          <w:szCs w:val="26"/>
          <w:vertAlign w:val="subscript"/>
          <w:lang w:val="vi-VN"/>
        </w:rPr>
        <w:t>2</w:t>
      </w:r>
      <w:r w:rsidRPr="00013213">
        <w:rPr>
          <w:szCs w:val="26"/>
          <w:lang w:val="vi-VN"/>
        </w:rPr>
        <w:t>, NO</w:t>
      </w:r>
      <w:r w:rsidRPr="00013213">
        <w:rPr>
          <w:szCs w:val="26"/>
          <w:vertAlign w:val="subscript"/>
          <w:lang w:val="vi-VN"/>
        </w:rPr>
        <w:t>2</w:t>
      </w:r>
      <w:r w:rsidRPr="00013213">
        <w:rPr>
          <w:szCs w:val="26"/>
          <w:lang w:val="vi-VN"/>
        </w:rPr>
        <w:t xml:space="preserve">, CO,... </w:t>
      </w:r>
    </w:p>
    <w:p w:rsidR="0003517E" w:rsidRPr="00013213" w:rsidRDefault="0003517E" w:rsidP="0003517E">
      <w:pPr>
        <w:widowControl w:val="0"/>
        <w:tabs>
          <w:tab w:val="left" w:pos="709"/>
          <w:tab w:val="left" w:pos="851"/>
        </w:tabs>
        <w:ind w:firstLine="0"/>
        <w:rPr>
          <w:bCs/>
          <w:i/>
          <w:szCs w:val="26"/>
          <w:lang w:val="vi-VN"/>
        </w:rPr>
      </w:pPr>
      <w:r w:rsidRPr="00013213">
        <w:rPr>
          <w:bCs/>
          <w:i/>
          <w:szCs w:val="26"/>
          <w:lang w:val="vi-VN"/>
        </w:rPr>
        <w:tab/>
        <w:t>3.2.2.</w:t>
      </w:r>
      <w:r w:rsidRPr="00013213">
        <w:rPr>
          <w:b/>
          <w:i/>
          <w:szCs w:val="26"/>
          <w:lang w:val="vi-VN"/>
        </w:rPr>
        <w:t xml:space="preserve"> </w:t>
      </w:r>
      <w:r w:rsidRPr="00013213">
        <w:rPr>
          <w:bCs/>
          <w:i/>
          <w:szCs w:val="26"/>
          <w:lang w:val="vi-VN"/>
        </w:rPr>
        <w:t>Giai đoạn thi công xây dựng</w:t>
      </w:r>
    </w:p>
    <w:p w:rsidR="0003517E" w:rsidRPr="00013213" w:rsidRDefault="0003517E" w:rsidP="0003517E">
      <w:pPr>
        <w:widowControl w:val="0"/>
        <w:tabs>
          <w:tab w:val="left" w:pos="709"/>
          <w:tab w:val="left" w:pos="851"/>
        </w:tabs>
        <w:rPr>
          <w:szCs w:val="26"/>
          <w:lang w:val="vi-VN"/>
        </w:rPr>
      </w:pPr>
      <w:r w:rsidRPr="00013213">
        <w:rPr>
          <w:szCs w:val="26"/>
          <w:lang w:val="vi-VN"/>
        </w:rPr>
        <w:t xml:space="preserve">Bụi, khí thải phát sinh từ các phương tiện giao thông chở nguyên vật liệu, vận chuyển đất đá thải và các hoạt độngmáy móc thi công công trình. </w:t>
      </w:r>
      <w:r w:rsidRPr="00013213">
        <w:rPr>
          <w:szCs w:val="26"/>
        </w:rPr>
        <w:t>Thành phần gồm b</w:t>
      </w:r>
      <w:r w:rsidRPr="00013213">
        <w:rPr>
          <w:szCs w:val="26"/>
          <w:lang w:val="vi-VN"/>
        </w:rPr>
        <w:t>ụi TSP, SO</w:t>
      </w:r>
      <w:r w:rsidRPr="00013213">
        <w:rPr>
          <w:szCs w:val="26"/>
          <w:vertAlign w:val="subscript"/>
          <w:lang w:val="vi-VN"/>
        </w:rPr>
        <w:t>2</w:t>
      </w:r>
      <w:r w:rsidRPr="00013213">
        <w:rPr>
          <w:szCs w:val="26"/>
          <w:lang w:val="vi-VN"/>
        </w:rPr>
        <w:t>, NO</w:t>
      </w:r>
      <w:r w:rsidRPr="00013213">
        <w:rPr>
          <w:szCs w:val="26"/>
          <w:vertAlign w:val="subscript"/>
          <w:lang w:val="vi-VN"/>
        </w:rPr>
        <w:t>2</w:t>
      </w:r>
      <w:r w:rsidRPr="00013213">
        <w:rPr>
          <w:szCs w:val="26"/>
          <w:lang w:val="vi-VN"/>
        </w:rPr>
        <w:t xml:space="preserve">, CO,... </w:t>
      </w:r>
    </w:p>
    <w:p w:rsidR="0003517E" w:rsidRPr="00013213" w:rsidRDefault="0003517E" w:rsidP="0003517E">
      <w:pPr>
        <w:widowControl w:val="0"/>
        <w:tabs>
          <w:tab w:val="left" w:pos="709"/>
          <w:tab w:val="left" w:pos="851"/>
        </w:tabs>
        <w:ind w:firstLine="0"/>
        <w:rPr>
          <w:i/>
          <w:iCs/>
          <w:szCs w:val="26"/>
          <w:lang w:val="vi-VN"/>
        </w:rPr>
      </w:pPr>
      <w:r w:rsidRPr="00013213">
        <w:rPr>
          <w:i/>
          <w:iCs/>
          <w:szCs w:val="26"/>
          <w:lang w:val="vi-VN"/>
        </w:rPr>
        <w:tab/>
        <w:t xml:space="preserve">3.2.3. Giai đoạn vận hành </w:t>
      </w:r>
    </w:p>
    <w:p w:rsidR="0003517E" w:rsidRPr="00013213" w:rsidRDefault="0003517E" w:rsidP="0003517E">
      <w:pPr>
        <w:tabs>
          <w:tab w:val="left" w:pos="284"/>
        </w:tabs>
        <w:rPr>
          <w:rFonts w:eastAsia="Calibri"/>
          <w:szCs w:val="26"/>
          <w:lang w:val="vi-VN"/>
        </w:rPr>
      </w:pPr>
      <w:r w:rsidRPr="00013213">
        <w:rPr>
          <w:rFonts w:eastAsia="Calibri"/>
          <w:bCs/>
          <w:iCs/>
          <w:szCs w:val="26"/>
          <w:lang w:val="vi-VN"/>
        </w:rPr>
        <w:t xml:space="preserve">- Bụi, khí thải từ hoạt động giao thông chủ yếu là các khí </w:t>
      </w:r>
      <w:r w:rsidRPr="00013213">
        <w:rPr>
          <w:rFonts w:eastAsia="Calibri"/>
          <w:szCs w:val="26"/>
          <w:lang w:val="vi-VN"/>
        </w:rPr>
        <w:t>SO</w:t>
      </w:r>
      <w:r w:rsidRPr="00013213">
        <w:rPr>
          <w:rFonts w:eastAsia="Calibri"/>
          <w:szCs w:val="26"/>
          <w:vertAlign w:val="subscript"/>
          <w:lang w:val="vi-VN"/>
        </w:rPr>
        <w:t xml:space="preserve">2, </w:t>
      </w:r>
      <w:r w:rsidRPr="00013213">
        <w:rPr>
          <w:rFonts w:eastAsia="Calibri"/>
          <w:bCs/>
          <w:iCs/>
          <w:szCs w:val="26"/>
          <w:lang w:val="vi-VN"/>
        </w:rPr>
        <w:t>CO, NO</w:t>
      </w:r>
      <w:r w:rsidRPr="00013213">
        <w:rPr>
          <w:rFonts w:eastAsia="Calibri"/>
          <w:bCs/>
          <w:iCs/>
          <w:szCs w:val="26"/>
          <w:vertAlign w:val="subscript"/>
          <w:lang w:val="vi-VN"/>
        </w:rPr>
        <w:softHyphen/>
        <w:t>X</w:t>
      </w:r>
      <w:r w:rsidRPr="00013213">
        <w:rPr>
          <w:rFonts w:eastAsia="Calibri"/>
          <w:bCs/>
          <w:iCs/>
          <w:szCs w:val="26"/>
          <w:lang w:val="vi-VN"/>
        </w:rPr>
        <w:t>, bụi...</w:t>
      </w:r>
    </w:p>
    <w:p w:rsidR="0003517E" w:rsidRPr="00013213" w:rsidRDefault="0003517E" w:rsidP="0003517E">
      <w:pPr>
        <w:widowControl w:val="0"/>
        <w:tabs>
          <w:tab w:val="left" w:pos="709"/>
          <w:tab w:val="left" w:pos="851"/>
        </w:tabs>
        <w:ind w:firstLine="0"/>
        <w:rPr>
          <w:b/>
          <w:i/>
          <w:szCs w:val="26"/>
          <w:lang w:val="vi-VN"/>
        </w:rPr>
      </w:pPr>
      <w:r w:rsidRPr="00013213">
        <w:rPr>
          <w:b/>
          <w:i/>
          <w:szCs w:val="26"/>
          <w:lang w:val="vi-VN"/>
        </w:rPr>
        <w:tab/>
        <w:t>3.3. Quy mô, tính chất của chất thải rắn thông thường</w:t>
      </w:r>
    </w:p>
    <w:p w:rsidR="0003517E" w:rsidRPr="00013213" w:rsidRDefault="0003517E" w:rsidP="0003517E">
      <w:pPr>
        <w:widowControl w:val="0"/>
        <w:tabs>
          <w:tab w:val="left" w:pos="709"/>
          <w:tab w:val="left" w:pos="851"/>
        </w:tabs>
        <w:ind w:firstLine="0"/>
        <w:rPr>
          <w:bCs/>
          <w:i/>
          <w:szCs w:val="26"/>
        </w:rPr>
      </w:pPr>
      <w:r w:rsidRPr="00013213">
        <w:rPr>
          <w:bCs/>
          <w:i/>
          <w:szCs w:val="26"/>
          <w:lang w:val="vi-VN"/>
        </w:rPr>
        <w:tab/>
        <w:t>3.3.1. Giai đoạn chuẩn bị</w:t>
      </w:r>
      <w:r w:rsidRPr="00013213">
        <w:rPr>
          <w:bCs/>
          <w:i/>
          <w:szCs w:val="26"/>
        </w:rPr>
        <w:t>, xây dựng</w:t>
      </w:r>
    </w:p>
    <w:p w:rsidR="0003517E" w:rsidRPr="00013213" w:rsidRDefault="0003517E" w:rsidP="0003517E">
      <w:pPr>
        <w:rPr>
          <w:spacing w:val="4"/>
          <w:szCs w:val="26"/>
          <w:lang w:val="vi-VN"/>
        </w:rPr>
      </w:pPr>
      <w:r w:rsidRPr="00013213">
        <w:rPr>
          <w:rFonts w:eastAsia="Calibri"/>
          <w:szCs w:val="26"/>
          <w:lang w:val="nl-NL"/>
        </w:rPr>
        <w:t xml:space="preserve">- </w:t>
      </w:r>
      <w:r w:rsidRPr="00013213">
        <w:rPr>
          <w:spacing w:val="4"/>
          <w:szCs w:val="26"/>
          <w:lang w:val="vi-VN"/>
        </w:rPr>
        <w:t>Tổng lượng đất đào các hạng mục công trình khoảng 94.496,4 tấn (bảng 1.17).</w:t>
      </w:r>
    </w:p>
    <w:p w:rsidR="0003517E" w:rsidRPr="00013213" w:rsidRDefault="0003517E" w:rsidP="0003517E">
      <w:pPr>
        <w:rPr>
          <w:szCs w:val="26"/>
          <w:lang w:val="nl-NL"/>
        </w:rPr>
      </w:pPr>
      <w:r w:rsidRPr="00013213">
        <w:rPr>
          <w:szCs w:val="26"/>
          <w:lang w:val="nl-NL"/>
        </w:rPr>
        <w:t xml:space="preserve">Chất thải rắn xây dựng: Thành phần chủ yếu là các loại vỏ bao bì đựng nguyên vật liệu, mẩu gỗ bỏ, cót ép, đất đá, cát sỏi, vữa rơi vãi… lượng chất thải này </w:t>
      </w:r>
      <w:r>
        <w:rPr>
          <w:szCs w:val="26"/>
          <w:lang w:val="nl-NL"/>
        </w:rPr>
        <w:t>phát sinh  khoảng</w:t>
      </w:r>
      <w:r w:rsidRPr="00013213">
        <w:rPr>
          <w:szCs w:val="26"/>
          <w:lang w:val="nl-NL"/>
        </w:rPr>
        <w:t xml:space="preserve"> </w:t>
      </w:r>
      <w:r>
        <w:rPr>
          <w:szCs w:val="26"/>
          <w:lang w:val="nl-NL"/>
        </w:rPr>
        <w:t xml:space="preserve">136,78 </w:t>
      </w:r>
      <w:r w:rsidRPr="00013213">
        <w:rPr>
          <w:szCs w:val="26"/>
          <w:lang w:val="nl-NL"/>
        </w:rPr>
        <w:t xml:space="preserve"> tấn. </w:t>
      </w:r>
    </w:p>
    <w:p w:rsidR="0003517E" w:rsidRPr="00013213" w:rsidRDefault="0003517E" w:rsidP="0003517E">
      <w:pPr>
        <w:widowControl w:val="0"/>
        <w:rPr>
          <w:szCs w:val="26"/>
          <w:lang w:val="nl-NL"/>
        </w:rPr>
      </w:pPr>
      <w:r>
        <w:rPr>
          <w:szCs w:val="26"/>
          <w:lang w:val="nl-NL"/>
        </w:rPr>
        <w:t>Chất thải từ quá trình phá dỡ công trình: 909,2 tấn</w:t>
      </w:r>
    </w:p>
    <w:p w:rsidR="0003517E" w:rsidRPr="00430B94" w:rsidRDefault="0003517E" w:rsidP="0003517E">
      <w:pPr>
        <w:widowControl w:val="0"/>
        <w:rPr>
          <w:szCs w:val="26"/>
          <w:lang w:val="nl-NL"/>
        </w:rPr>
      </w:pPr>
      <w:r w:rsidRPr="00013213">
        <w:rPr>
          <w:szCs w:val="26"/>
          <w:lang w:val="nl-NL"/>
        </w:rPr>
        <w:t xml:space="preserve">Đất đào từ các hạng mục công trình khoảng </w:t>
      </w:r>
      <w:r>
        <w:rPr>
          <w:szCs w:val="26"/>
          <w:lang w:val="nl-NL"/>
        </w:rPr>
        <w:t>9747,28 m</w:t>
      </w:r>
      <w:r>
        <w:rPr>
          <w:szCs w:val="26"/>
          <w:vertAlign w:val="superscript"/>
          <w:lang w:val="nl-NL"/>
        </w:rPr>
        <w:t>3</w:t>
      </w:r>
      <w:r>
        <w:rPr>
          <w:szCs w:val="26"/>
          <w:lang w:val="nl-NL"/>
        </w:rPr>
        <w:t xml:space="preserve"> tương đương 12.671,46 </w:t>
      </w:r>
      <w:r w:rsidRPr="00013213">
        <w:rPr>
          <w:szCs w:val="26"/>
          <w:lang w:val="nl-NL"/>
        </w:rPr>
        <w:t xml:space="preserve"> tấn</w:t>
      </w:r>
    </w:p>
    <w:p w:rsidR="0003517E" w:rsidRPr="00013213" w:rsidRDefault="0003517E" w:rsidP="0003517E">
      <w:pPr>
        <w:widowControl w:val="0"/>
        <w:tabs>
          <w:tab w:val="left" w:pos="709"/>
          <w:tab w:val="left" w:pos="851"/>
        </w:tabs>
        <w:rPr>
          <w:szCs w:val="26"/>
        </w:rPr>
      </w:pPr>
      <w:r w:rsidRPr="00013213">
        <w:rPr>
          <w:szCs w:val="26"/>
          <w:lang w:val="vi-VN"/>
        </w:rPr>
        <w:t>- Chất thải từ quá trình phát quang thảm thực vật</w:t>
      </w:r>
      <w:r>
        <w:rPr>
          <w:szCs w:val="26"/>
        </w:rPr>
        <w:t xml:space="preserve"> khoảng 2,7 tấn.</w:t>
      </w:r>
    </w:p>
    <w:p w:rsidR="0003517E" w:rsidRPr="00013213" w:rsidRDefault="0003517E" w:rsidP="0003517E">
      <w:pPr>
        <w:widowControl w:val="0"/>
        <w:tabs>
          <w:tab w:val="left" w:pos="709"/>
          <w:tab w:val="left" w:pos="851"/>
        </w:tabs>
        <w:ind w:firstLine="0"/>
        <w:rPr>
          <w:i/>
          <w:iCs/>
          <w:szCs w:val="26"/>
          <w:lang w:val="fi-FI"/>
        </w:rPr>
      </w:pPr>
      <w:r w:rsidRPr="00013213">
        <w:rPr>
          <w:i/>
          <w:iCs/>
          <w:szCs w:val="26"/>
          <w:lang w:val="fi-FI"/>
        </w:rPr>
        <w:tab/>
        <w:t xml:space="preserve">3.3.2. Giai đoạn vận hành: </w:t>
      </w:r>
      <w:r w:rsidRPr="00013213">
        <w:rPr>
          <w:iCs/>
          <w:szCs w:val="26"/>
          <w:lang w:val="fi-FI"/>
        </w:rPr>
        <w:t>Không phát sinh chất thải rắn.</w:t>
      </w:r>
    </w:p>
    <w:p w:rsidR="0003517E" w:rsidRPr="00013213" w:rsidRDefault="0003517E" w:rsidP="0003517E">
      <w:pPr>
        <w:widowControl w:val="0"/>
        <w:tabs>
          <w:tab w:val="left" w:pos="709"/>
          <w:tab w:val="left" w:pos="851"/>
        </w:tabs>
        <w:ind w:firstLine="0"/>
        <w:rPr>
          <w:b/>
          <w:i/>
          <w:szCs w:val="26"/>
        </w:rPr>
      </w:pPr>
      <w:r>
        <w:rPr>
          <w:b/>
          <w:i/>
          <w:szCs w:val="26"/>
          <w:lang w:val="vi-VN"/>
        </w:rPr>
        <w:tab/>
      </w:r>
      <w:r w:rsidRPr="00013213">
        <w:rPr>
          <w:b/>
          <w:i/>
          <w:szCs w:val="26"/>
          <w:lang w:val="vi-VN"/>
        </w:rPr>
        <w:t>3.4. Quy mô, tính chất của chất thải nguy hại</w:t>
      </w:r>
    </w:p>
    <w:p w:rsidR="0003517E" w:rsidRPr="00013213" w:rsidRDefault="0003517E" w:rsidP="0003517E">
      <w:pPr>
        <w:widowControl w:val="0"/>
        <w:tabs>
          <w:tab w:val="left" w:pos="709"/>
          <w:tab w:val="left" w:pos="851"/>
        </w:tabs>
        <w:ind w:firstLine="0"/>
        <w:rPr>
          <w:bCs/>
          <w:i/>
          <w:szCs w:val="26"/>
          <w:lang w:val="vi-VN"/>
        </w:rPr>
      </w:pPr>
      <w:r w:rsidRPr="00013213">
        <w:rPr>
          <w:bCs/>
          <w:i/>
          <w:szCs w:val="26"/>
          <w:lang w:val="vi-VN"/>
        </w:rPr>
        <w:tab/>
        <w:t>3.4.</w:t>
      </w:r>
      <w:r w:rsidRPr="00013213">
        <w:rPr>
          <w:bCs/>
          <w:i/>
          <w:szCs w:val="26"/>
        </w:rPr>
        <w:t>1</w:t>
      </w:r>
      <w:r w:rsidRPr="00013213">
        <w:rPr>
          <w:bCs/>
          <w:i/>
          <w:szCs w:val="26"/>
          <w:lang w:val="vi-VN"/>
        </w:rPr>
        <w:t>. Giai đoạn triển khai xây dựng</w:t>
      </w:r>
    </w:p>
    <w:p w:rsidR="0003517E" w:rsidRPr="00013213" w:rsidRDefault="0003517E" w:rsidP="0003517E">
      <w:pPr>
        <w:widowControl w:val="0"/>
        <w:tabs>
          <w:tab w:val="left" w:pos="709"/>
          <w:tab w:val="left" w:pos="851"/>
        </w:tabs>
        <w:rPr>
          <w:szCs w:val="26"/>
          <w:lang w:val="vi-VN"/>
        </w:rPr>
      </w:pPr>
      <w:r w:rsidRPr="00013213">
        <w:rPr>
          <w:szCs w:val="26"/>
          <w:lang w:val="vi-VN"/>
        </w:rPr>
        <w:t>CTNH phát sinh trong quá trình thi công xây dựng khoảng 450 kg. Thành phần chủ yếu gồm dầu mỡ thải, giẻ lau dính CTNH, bóng đèn huỳnh quang thải bao bì nhiễm CTNH...</w:t>
      </w:r>
    </w:p>
    <w:p w:rsidR="0003517E" w:rsidRPr="00013213" w:rsidRDefault="0003517E" w:rsidP="0003517E">
      <w:pPr>
        <w:widowControl w:val="0"/>
        <w:tabs>
          <w:tab w:val="left" w:pos="709"/>
          <w:tab w:val="left" w:pos="851"/>
        </w:tabs>
        <w:ind w:firstLine="0"/>
        <w:rPr>
          <w:iCs/>
          <w:szCs w:val="26"/>
          <w:lang w:val="vi-VN"/>
        </w:rPr>
      </w:pPr>
      <w:r w:rsidRPr="00013213">
        <w:rPr>
          <w:i/>
          <w:iCs/>
          <w:szCs w:val="26"/>
          <w:lang w:val="vi-VN"/>
        </w:rPr>
        <w:tab/>
        <w:t>3.4.</w:t>
      </w:r>
      <w:r w:rsidRPr="00013213">
        <w:rPr>
          <w:i/>
          <w:iCs/>
          <w:szCs w:val="26"/>
        </w:rPr>
        <w:t>2</w:t>
      </w:r>
      <w:r w:rsidRPr="00013213">
        <w:rPr>
          <w:i/>
          <w:iCs/>
          <w:szCs w:val="26"/>
          <w:lang w:val="vi-VN"/>
        </w:rPr>
        <w:t xml:space="preserve">. Giai đoạn vận hành: </w:t>
      </w:r>
      <w:r w:rsidRPr="00013213">
        <w:rPr>
          <w:iCs/>
          <w:szCs w:val="26"/>
          <w:lang w:val="fi-FI"/>
        </w:rPr>
        <w:t>Không phát sinh CTNH.</w:t>
      </w:r>
    </w:p>
    <w:p w:rsidR="0003517E" w:rsidRPr="00013213" w:rsidRDefault="0003517E" w:rsidP="0003517E">
      <w:pPr>
        <w:keepNext/>
        <w:tabs>
          <w:tab w:val="left" w:pos="576"/>
        </w:tabs>
        <w:suppressAutoHyphens/>
        <w:ind w:firstLine="0"/>
        <w:outlineLvl w:val="1"/>
        <w:rPr>
          <w:b/>
          <w:szCs w:val="26"/>
          <w:lang w:val="vi-VN" w:eastAsia="ar-SA"/>
        </w:rPr>
      </w:pPr>
      <w:bookmarkStart w:id="36" w:name="_Toc110868897"/>
      <w:bookmarkStart w:id="37" w:name="_Toc124626236"/>
      <w:bookmarkEnd w:id="23"/>
      <w:r w:rsidRPr="00013213">
        <w:rPr>
          <w:b/>
          <w:szCs w:val="26"/>
          <w:lang w:val="vi-VN" w:eastAsia="ar-SA"/>
        </w:rPr>
        <w:lastRenderedPageBreak/>
        <w:tab/>
      </w:r>
      <w:bookmarkStart w:id="38" w:name="_Toc162879435"/>
      <w:bookmarkStart w:id="39" w:name="_Toc163742147"/>
      <w:bookmarkStart w:id="40" w:name="_Toc163742269"/>
      <w:r w:rsidRPr="00013213">
        <w:rPr>
          <w:b/>
          <w:szCs w:val="26"/>
          <w:lang w:val="vi-VN" w:eastAsia="ar-SA"/>
        </w:rPr>
        <w:t>4. Các công trình và biện pháp bảo vệ môi trường của dự án:</w:t>
      </w:r>
      <w:bookmarkEnd w:id="36"/>
      <w:bookmarkEnd w:id="37"/>
      <w:bookmarkEnd w:id="38"/>
      <w:bookmarkEnd w:id="39"/>
      <w:bookmarkEnd w:id="40"/>
    </w:p>
    <w:p w:rsidR="0003517E" w:rsidRPr="00013213" w:rsidRDefault="0003517E" w:rsidP="0003517E">
      <w:pPr>
        <w:widowControl w:val="0"/>
        <w:shd w:val="clear" w:color="auto" w:fill="FFFFFF"/>
        <w:tabs>
          <w:tab w:val="left" w:pos="709"/>
          <w:tab w:val="left" w:pos="851"/>
        </w:tabs>
        <w:ind w:firstLine="0"/>
        <w:rPr>
          <w:b/>
          <w:i/>
          <w:iCs/>
          <w:szCs w:val="26"/>
          <w:lang w:val="vi-VN"/>
        </w:rPr>
      </w:pPr>
      <w:r w:rsidRPr="00013213">
        <w:rPr>
          <w:b/>
          <w:i/>
          <w:iCs/>
          <w:szCs w:val="26"/>
          <w:lang w:val="vi-VN"/>
        </w:rPr>
        <w:tab/>
        <w:t xml:space="preserve">4.1. </w:t>
      </w:r>
      <w:r w:rsidRPr="00013213">
        <w:rPr>
          <w:b/>
          <w:i/>
          <w:noProof/>
          <w:szCs w:val="26"/>
          <w:lang w:val="pt-BR"/>
        </w:rPr>
        <w:t xml:space="preserve">Công trình, biện pháp thu gom, lưu giữ, quản lý, xử lý </w:t>
      </w:r>
      <w:r w:rsidRPr="00013213">
        <w:rPr>
          <w:b/>
          <w:i/>
          <w:iCs/>
          <w:szCs w:val="26"/>
          <w:lang w:val="vi-VN"/>
        </w:rPr>
        <w:t>nước thải</w:t>
      </w:r>
    </w:p>
    <w:p w:rsidR="0003517E" w:rsidRPr="00013213" w:rsidRDefault="0003517E" w:rsidP="0003517E">
      <w:pPr>
        <w:widowControl w:val="0"/>
        <w:shd w:val="clear" w:color="auto" w:fill="FFFFFF"/>
        <w:tabs>
          <w:tab w:val="left" w:pos="709"/>
          <w:tab w:val="left" w:pos="851"/>
        </w:tabs>
        <w:ind w:firstLine="0"/>
        <w:rPr>
          <w:i/>
          <w:kern w:val="26"/>
          <w:szCs w:val="26"/>
          <w:lang w:val="vi-VN"/>
        </w:rPr>
      </w:pPr>
      <w:r w:rsidRPr="00013213">
        <w:rPr>
          <w:i/>
          <w:kern w:val="26"/>
          <w:szCs w:val="26"/>
          <w:lang w:val="vi-VN"/>
        </w:rPr>
        <w:tab/>
        <w:t xml:space="preserve">4.1.1. Giai đoạn </w:t>
      </w:r>
      <w:r w:rsidRPr="00013213">
        <w:rPr>
          <w:bCs/>
          <w:i/>
          <w:szCs w:val="26"/>
          <w:lang w:val="vi-VN"/>
        </w:rPr>
        <w:t xml:space="preserve">giải phóng mặt bằng: </w:t>
      </w:r>
      <w:r w:rsidRPr="00013213">
        <w:rPr>
          <w:bCs/>
          <w:szCs w:val="26"/>
          <w:lang w:val="vi-VN"/>
        </w:rPr>
        <w:t>giai đoạn này công nhân không ở lại công trường, không phát sinh nước thải nên chủ dự án không đưa ra biện pháp thu gom, xử lý nước thải.</w:t>
      </w:r>
    </w:p>
    <w:p w:rsidR="0003517E" w:rsidRPr="00013213" w:rsidRDefault="0003517E" w:rsidP="0003517E">
      <w:pPr>
        <w:widowControl w:val="0"/>
        <w:shd w:val="clear" w:color="auto" w:fill="FFFFFF"/>
        <w:tabs>
          <w:tab w:val="left" w:pos="709"/>
          <w:tab w:val="left" w:pos="851"/>
        </w:tabs>
        <w:ind w:firstLine="0"/>
        <w:rPr>
          <w:i/>
          <w:kern w:val="26"/>
          <w:szCs w:val="26"/>
          <w:lang w:val="vi-VN"/>
        </w:rPr>
      </w:pPr>
      <w:bookmarkStart w:id="41" w:name="_Hlk37337654"/>
      <w:r w:rsidRPr="00013213">
        <w:rPr>
          <w:i/>
          <w:kern w:val="26"/>
          <w:szCs w:val="26"/>
          <w:lang w:val="vi-VN"/>
        </w:rPr>
        <w:tab/>
        <w:t>4.1.2. Giai đoạn thi công xây dựng</w:t>
      </w:r>
    </w:p>
    <w:p w:rsidR="0003517E" w:rsidRPr="00013213" w:rsidRDefault="0003517E" w:rsidP="0003517E">
      <w:pPr>
        <w:ind w:firstLine="720"/>
        <w:rPr>
          <w:rFonts w:eastAsia="Calibri"/>
          <w:szCs w:val="26"/>
          <w:lang w:val="vi-VN"/>
        </w:rPr>
      </w:pPr>
      <w:r w:rsidRPr="00013213">
        <w:rPr>
          <w:szCs w:val="26"/>
          <w:lang w:val="vi-VN"/>
        </w:rPr>
        <w:t xml:space="preserve">- Nước thải sinh hoạt phát sinh của công nhân thi công trên công trường được thu gom vào </w:t>
      </w:r>
      <w:r w:rsidRPr="00013213">
        <w:rPr>
          <w:szCs w:val="26"/>
          <w:lang w:val="da-DK"/>
        </w:rPr>
        <w:t xml:space="preserve">bằng 01 nhà vệ sinh di động. </w:t>
      </w:r>
      <w:r w:rsidRPr="00013213">
        <w:rPr>
          <w:szCs w:val="26"/>
          <w:lang w:val="vi-VN"/>
        </w:rPr>
        <w:t xml:space="preserve">Chủ đầu tư Dự án thực hiện ký hợp đồng với </w:t>
      </w:r>
      <w:r w:rsidRPr="00013213">
        <w:rPr>
          <w:szCs w:val="26"/>
          <w:lang w:val="nl-NL"/>
        </w:rPr>
        <w:t>đơn vị có chức năng thường xuyên đến thu gom, vận chuyển và xử lý theo quy định với tần suất 02 tuần/1 lần</w:t>
      </w:r>
      <w:r w:rsidRPr="00013213">
        <w:rPr>
          <w:iCs/>
          <w:szCs w:val="26"/>
          <w:lang w:val="vi-VN"/>
        </w:rPr>
        <w:t xml:space="preserve">. </w:t>
      </w:r>
    </w:p>
    <w:p w:rsidR="0003517E" w:rsidRPr="00013213" w:rsidRDefault="0003517E" w:rsidP="0003517E">
      <w:pPr>
        <w:widowControl w:val="0"/>
        <w:ind w:firstLine="720"/>
        <w:rPr>
          <w:i/>
          <w:iCs/>
          <w:szCs w:val="26"/>
          <w:lang w:val="es-GT"/>
        </w:rPr>
      </w:pPr>
      <w:r w:rsidRPr="00013213">
        <w:rPr>
          <w:i/>
          <w:iCs/>
          <w:szCs w:val="26"/>
          <w:lang w:val="es-GT"/>
        </w:rPr>
        <w:t xml:space="preserve">4.1.3. Giai đoạn vận hành </w:t>
      </w:r>
    </w:p>
    <w:p w:rsidR="0003517E" w:rsidRPr="00013213" w:rsidRDefault="0003517E" w:rsidP="0003517E">
      <w:pPr>
        <w:widowControl w:val="0"/>
        <w:autoSpaceDE w:val="0"/>
        <w:autoSpaceDN w:val="0"/>
        <w:adjustRightInd w:val="0"/>
        <w:ind w:firstLine="720"/>
        <w:rPr>
          <w:rFonts w:eastAsia="Calibri"/>
          <w:spacing w:val="-2"/>
          <w:szCs w:val="26"/>
          <w:lang w:val="vi-VN"/>
        </w:rPr>
      </w:pPr>
      <w:r w:rsidRPr="00013213">
        <w:rPr>
          <w:rFonts w:eastAsia="Calibri"/>
          <w:szCs w:val="26"/>
          <w:lang w:val="vi-VN"/>
        </w:rPr>
        <w:t>- Vệ sinh mặt đường, giảm thiểu bụi đất xâm nhập vào cống thoát nước.</w:t>
      </w:r>
    </w:p>
    <w:p w:rsidR="0003517E" w:rsidRPr="00013213" w:rsidRDefault="0003517E" w:rsidP="0003517E">
      <w:pPr>
        <w:ind w:firstLine="720"/>
        <w:rPr>
          <w:b/>
          <w:i/>
          <w:szCs w:val="26"/>
          <w:lang w:val="es-GT"/>
        </w:rPr>
      </w:pPr>
      <w:r w:rsidRPr="00013213">
        <w:rPr>
          <w:b/>
          <w:i/>
          <w:szCs w:val="26"/>
          <w:lang w:val="es-GT"/>
        </w:rPr>
        <w:t xml:space="preserve">4.2. </w:t>
      </w:r>
      <w:r w:rsidRPr="00013213">
        <w:rPr>
          <w:b/>
          <w:i/>
          <w:noProof/>
          <w:szCs w:val="26"/>
          <w:lang w:val="pt-BR"/>
        </w:rPr>
        <w:t xml:space="preserve">Công trình, biện pháp thu gom, lưu giữ, quản lý, xử lý </w:t>
      </w:r>
      <w:r w:rsidRPr="00013213">
        <w:rPr>
          <w:b/>
          <w:i/>
          <w:szCs w:val="26"/>
          <w:lang w:val="es-GT"/>
        </w:rPr>
        <w:t>bụi, khí thải</w:t>
      </w:r>
    </w:p>
    <w:p w:rsidR="0003517E" w:rsidRPr="00013213" w:rsidRDefault="0003517E" w:rsidP="0003517E">
      <w:pPr>
        <w:rPr>
          <w:bCs/>
          <w:i/>
          <w:szCs w:val="26"/>
          <w:lang w:val="es-GT"/>
        </w:rPr>
      </w:pPr>
      <w:r w:rsidRPr="00013213">
        <w:rPr>
          <w:bCs/>
          <w:i/>
          <w:szCs w:val="26"/>
          <w:lang w:val="es-GT"/>
        </w:rPr>
        <w:t>4.2.1. Giai đoạn thi công xây dựng</w:t>
      </w:r>
    </w:p>
    <w:p w:rsidR="0003517E" w:rsidRPr="00013213" w:rsidRDefault="0003517E" w:rsidP="0003517E">
      <w:pPr>
        <w:rPr>
          <w:noProof/>
          <w:szCs w:val="26"/>
          <w:lang w:val="es-GT"/>
        </w:rPr>
      </w:pPr>
      <w:r w:rsidRPr="00013213">
        <w:rPr>
          <w:szCs w:val="26"/>
          <w:lang w:val="da-DK"/>
        </w:rPr>
        <w:t xml:space="preserve">Sử dụng phương tiện giao thông đạt tiêu chuẩn theo quy định; các phương tiện vận chuyển chất thải, nguyên vật liệu được phủ bạt, che kín để tránh phát tán bụi ra môi trường xung quanh; </w:t>
      </w:r>
      <w:r w:rsidRPr="00013213">
        <w:rPr>
          <w:szCs w:val="26"/>
          <w:lang w:val="es-GT"/>
        </w:rPr>
        <w:t xml:space="preserve">tiến hành che bãi tập kết nguyên vật liệu; </w:t>
      </w:r>
      <w:r w:rsidRPr="00013213">
        <w:rPr>
          <w:noProof/>
          <w:szCs w:val="26"/>
          <w:lang w:val="es-GT"/>
        </w:rPr>
        <w:t>thực hiện che chắn xung quanh khu vực thi công để tránh gây ảnh hưởng tới môi trường xung quanh,…</w:t>
      </w:r>
    </w:p>
    <w:p w:rsidR="0003517E" w:rsidRPr="00013213" w:rsidRDefault="0003517E" w:rsidP="0003517E">
      <w:pPr>
        <w:rPr>
          <w:i/>
          <w:iCs/>
          <w:szCs w:val="26"/>
          <w:lang w:val="es-GT"/>
        </w:rPr>
      </w:pPr>
      <w:r w:rsidRPr="00013213">
        <w:rPr>
          <w:i/>
          <w:iCs/>
          <w:szCs w:val="26"/>
          <w:lang w:val="es-GT"/>
        </w:rPr>
        <w:t>4.2.2. Giai đoạn vận hành: Không có</w:t>
      </w:r>
    </w:p>
    <w:p w:rsidR="0003517E" w:rsidRPr="00013213" w:rsidRDefault="0003517E" w:rsidP="0003517E">
      <w:pPr>
        <w:widowControl w:val="0"/>
        <w:tabs>
          <w:tab w:val="left" w:pos="567"/>
        </w:tabs>
        <w:ind w:firstLine="0"/>
        <w:rPr>
          <w:b/>
          <w:i/>
          <w:noProof/>
          <w:szCs w:val="26"/>
          <w:lang w:val="pt-BR"/>
        </w:rPr>
      </w:pPr>
      <w:r w:rsidRPr="00013213">
        <w:rPr>
          <w:b/>
          <w:i/>
          <w:noProof/>
          <w:szCs w:val="26"/>
          <w:lang w:val="pt-BR"/>
        </w:rPr>
        <w:tab/>
        <w:t>4.3. Công trình, biện pháp thu gom, lưu giữ, quản lý, xử lý chất thải rắn công nghiệp thông thường</w:t>
      </w:r>
    </w:p>
    <w:p w:rsidR="0003517E" w:rsidRPr="00013213" w:rsidRDefault="0003517E" w:rsidP="0003517E">
      <w:pPr>
        <w:widowControl w:val="0"/>
        <w:tabs>
          <w:tab w:val="left" w:pos="567"/>
        </w:tabs>
        <w:ind w:firstLine="0"/>
        <w:rPr>
          <w:bCs/>
          <w:i/>
          <w:noProof/>
          <w:szCs w:val="26"/>
          <w:lang w:val="pt-BR"/>
        </w:rPr>
      </w:pPr>
      <w:r w:rsidRPr="00013213">
        <w:rPr>
          <w:bCs/>
          <w:i/>
          <w:noProof/>
          <w:szCs w:val="26"/>
          <w:lang w:val="pt-BR"/>
        </w:rPr>
        <w:tab/>
        <w:t>4.3.1. Giai đoạn thi công xây dựng</w:t>
      </w:r>
    </w:p>
    <w:p w:rsidR="0003517E" w:rsidRPr="00013213" w:rsidRDefault="0003517E" w:rsidP="0003517E">
      <w:pPr>
        <w:widowControl w:val="0"/>
        <w:numPr>
          <w:ilvl w:val="0"/>
          <w:numId w:val="2"/>
        </w:numPr>
        <w:tabs>
          <w:tab w:val="left" w:pos="567"/>
        </w:tabs>
        <w:contextualSpacing/>
        <w:jc w:val="left"/>
        <w:rPr>
          <w:bCs/>
          <w:i/>
          <w:noProof/>
          <w:szCs w:val="26"/>
          <w:lang w:val="pt-BR"/>
        </w:rPr>
      </w:pPr>
      <w:r w:rsidRPr="00013213">
        <w:rPr>
          <w:bCs/>
          <w:i/>
          <w:noProof/>
          <w:szCs w:val="26"/>
          <w:lang w:val="pt-BR"/>
        </w:rPr>
        <w:t>Chất thải rắn xây dựng</w:t>
      </w:r>
    </w:p>
    <w:p w:rsidR="0003517E" w:rsidRPr="00013213" w:rsidRDefault="0003517E" w:rsidP="0003517E">
      <w:pPr>
        <w:shd w:val="clear" w:color="auto" w:fill="FFFFFF"/>
        <w:tabs>
          <w:tab w:val="left" w:pos="851"/>
        </w:tabs>
        <w:rPr>
          <w:rFonts w:eastAsia="Calibri"/>
          <w:szCs w:val="26"/>
          <w:lang w:val="pt-BR"/>
        </w:rPr>
      </w:pPr>
      <w:r w:rsidRPr="00013213">
        <w:rPr>
          <w:rFonts w:eastAsia="Calibri"/>
          <w:szCs w:val="26"/>
          <w:lang w:val="pt-BR"/>
        </w:rPr>
        <w:t>- Đất được giữ lại san lấp mặt bằng</w:t>
      </w:r>
    </w:p>
    <w:p w:rsidR="0003517E" w:rsidRPr="00013213" w:rsidRDefault="0003517E" w:rsidP="0003517E">
      <w:pPr>
        <w:shd w:val="clear" w:color="auto" w:fill="FFFFFF"/>
        <w:tabs>
          <w:tab w:val="left" w:pos="851"/>
        </w:tabs>
        <w:rPr>
          <w:szCs w:val="26"/>
          <w:lang w:val="da-DK"/>
        </w:rPr>
      </w:pPr>
      <w:r w:rsidRPr="00013213">
        <w:rPr>
          <w:rFonts w:eastAsia="Calibri"/>
          <w:szCs w:val="26"/>
          <w:lang w:val="pt-BR"/>
        </w:rPr>
        <w:t xml:space="preserve">- Chất </w:t>
      </w:r>
      <w:r w:rsidRPr="00013213">
        <w:rPr>
          <w:rFonts w:eastAsia="Calibri"/>
          <w:szCs w:val="26"/>
          <w:lang w:val="vi-VN"/>
        </w:rPr>
        <w:t xml:space="preserve">thải rắn xây dựng không chứa thành phần nguy hại </w:t>
      </w:r>
      <w:r w:rsidRPr="00013213">
        <w:rPr>
          <w:rFonts w:eastAsia="Calibri"/>
          <w:szCs w:val="26"/>
          <w:lang w:val="es-GT"/>
        </w:rPr>
        <w:t xml:space="preserve">như đá thừa, cát thừa, vữa, gạch vỡ, vụn bê tông…. </w:t>
      </w:r>
      <w:r w:rsidRPr="00013213">
        <w:rPr>
          <w:rFonts w:eastAsia="Calibri"/>
          <w:szCs w:val="26"/>
          <w:vertAlign w:val="superscript"/>
          <w:lang w:val="es-GT"/>
        </w:rPr>
        <w:t xml:space="preserve"> </w:t>
      </w:r>
      <w:r w:rsidRPr="00013213">
        <w:rPr>
          <w:rFonts w:eastAsia="Calibri"/>
          <w:szCs w:val="26"/>
          <w:lang w:val="es-GT"/>
        </w:rPr>
        <w:t xml:space="preserve">được gom vào và </w:t>
      </w:r>
      <w:r w:rsidRPr="00013213">
        <w:rPr>
          <w:szCs w:val="26"/>
          <w:lang w:val="da-DK"/>
        </w:rPr>
        <w:t>ký hợp đồng với đơn vị có chức năng hàng ngày thu gom và vận chuyển xử lý dự kiến tại bãi thải Ra Mai, cách điểm cuối tuyến khoảng 1,2km.</w:t>
      </w:r>
    </w:p>
    <w:p w:rsidR="0003517E" w:rsidRPr="00013213" w:rsidRDefault="0003517E" w:rsidP="0003517E">
      <w:pPr>
        <w:shd w:val="clear" w:color="auto" w:fill="FFFFFF"/>
        <w:tabs>
          <w:tab w:val="left" w:pos="851"/>
        </w:tabs>
        <w:rPr>
          <w:rFonts w:eastAsia="MS Mincho"/>
          <w:szCs w:val="26"/>
          <w:lang w:val="es-GT" w:eastAsia="ja-JP"/>
        </w:rPr>
      </w:pPr>
      <w:r w:rsidRPr="00013213">
        <w:rPr>
          <w:rFonts w:eastAsia="Calibri"/>
          <w:szCs w:val="26"/>
          <w:lang w:val="es-GT"/>
        </w:rPr>
        <w:t>- Thực hiện tốt phương án tập kết che chắn nguyên vật liệu</w:t>
      </w:r>
    </w:p>
    <w:p w:rsidR="0003517E" w:rsidRPr="00013213" w:rsidRDefault="0003517E" w:rsidP="0003517E">
      <w:pPr>
        <w:shd w:val="clear" w:color="auto" w:fill="FFFFFF"/>
        <w:tabs>
          <w:tab w:val="left" w:pos="851"/>
        </w:tabs>
        <w:rPr>
          <w:rFonts w:eastAsia="Calibri"/>
          <w:szCs w:val="26"/>
          <w:lang w:val="es-GT"/>
        </w:rPr>
      </w:pPr>
      <w:r w:rsidRPr="00013213">
        <w:rPr>
          <w:rFonts w:eastAsia="Calibri"/>
          <w:szCs w:val="26"/>
          <w:lang w:val="es-GT"/>
        </w:rPr>
        <w:lastRenderedPageBreak/>
        <w:t xml:space="preserve">- Bùn từ bể lắng tại cầu rửa xe được nạo vét định kỳ 01 lần/02 tuần (chủ đầu tư sẽ ký hợp đồng thu gom, vận chuyển phế thải xây dựng trong giai đoạn triển khai xây dựng).  </w:t>
      </w:r>
    </w:p>
    <w:p w:rsidR="0003517E" w:rsidRPr="00013213" w:rsidRDefault="0003517E" w:rsidP="0003517E">
      <w:pPr>
        <w:widowControl w:val="0"/>
        <w:numPr>
          <w:ilvl w:val="0"/>
          <w:numId w:val="2"/>
        </w:numPr>
        <w:tabs>
          <w:tab w:val="left" w:pos="567"/>
        </w:tabs>
        <w:contextualSpacing/>
        <w:jc w:val="left"/>
        <w:rPr>
          <w:bCs/>
          <w:i/>
          <w:noProof/>
          <w:szCs w:val="26"/>
          <w:lang w:val="pt-BR"/>
        </w:rPr>
      </w:pPr>
      <w:r w:rsidRPr="00013213">
        <w:rPr>
          <w:bCs/>
          <w:i/>
          <w:noProof/>
          <w:szCs w:val="26"/>
          <w:lang w:val="pt-BR"/>
        </w:rPr>
        <w:t xml:space="preserve">Chất thải rắn sinh hoạt </w:t>
      </w:r>
    </w:p>
    <w:p w:rsidR="0003517E" w:rsidRPr="00013213" w:rsidRDefault="0003517E" w:rsidP="0003517E">
      <w:pPr>
        <w:ind w:firstLine="720"/>
        <w:rPr>
          <w:rFonts w:eastAsia="Calibri"/>
          <w:szCs w:val="26"/>
          <w:lang w:val="pt-BR"/>
        </w:rPr>
      </w:pPr>
      <w:r w:rsidRPr="00013213">
        <w:rPr>
          <w:rFonts w:eastAsia="Calibri"/>
          <w:szCs w:val="26"/>
          <w:lang w:val="vi-VN"/>
        </w:rPr>
        <w:t xml:space="preserve">- </w:t>
      </w:r>
      <w:r w:rsidRPr="00013213">
        <w:rPr>
          <w:rFonts w:eastAsia="Calibri"/>
          <w:szCs w:val="26"/>
          <w:lang w:val="pt-BR"/>
        </w:rPr>
        <w:t>Công nhân không ăn nghỉ trên công trường nên CTR sinh hoạt chủ yếu là CTR hữu cơ. Vì vậy, bố trí 01 thùng rác.</w:t>
      </w:r>
    </w:p>
    <w:p w:rsidR="0003517E" w:rsidRPr="00013213" w:rsidRDefault="0003517E" w:rsidP="0003517E">
      <w:pPr>
        <w:ind w:firstLine="720"/>
        <w:rPr>
          <w:rFonts w:eastAsia="Calibri"/>
          <w:szCs w:val="26"/>
          <w:lang w:val="pt-BR"/>
        </w:rPr>
      </w:pPr>
      <w:r w:rsidRPr="00013213">
        <w:rPr>
          <w:rFonts w:eastAsia="Calibri"/>
          <w:szCs w:val="26"/>
          <w:lang w:val="pt-BR"/>
        </w:rPr>
        <w:t>- Ký hợp đồng với đơn vị có chức năng vận chuyển theo quy định.</w:t>
      </w:r>
      <w:r w:rsidRPr="00013213">
        <w:rPr>
          <w:rFonts w:eastAsia="Calibri"/>
          <w:szCs w:val="26"/>
          <w:lang w:val="es-GT"/>
        </w:rPr>
        <w:t xml:space="preserve">                                                                                                                                                                                                                                                                                                                                                                                                                                                                                                                                                                                                                                                                                                                                                                                                                                                                                     </w:t>
      </w:r>
    </w:p>
    <w:p w:rsidR="0003517E" w:rsidRPr="00013213" w:rsidRDefault="0003517E" w:rsidP="0003517E">
      <w:pPr>
        <w:ind w:firstLine="720"/>
        <w:rPr>
          <w:rFonts w:eastAsia="Malgun Gothic"/>
          <w:i/>
          <w:iCs/>
          <w:szCs w:val="26"/>
          <w:lang w:val="es-GT" w:eastAsia="x-none"/>
        </w:rPr>
      </w:pPr>
      <w:r w:rsidRPr="00013213">
        <w:rPr>
          <w:rFonts w:eastAsia="Malgun Gothic"/>
          <w:i/>
          <w:iCs/>
          <w:szCs w:val="26"/>
          <w:lang w:val="es-GT" w:eastAsia="x-none"/>
        </w:rPr>
        <w:t xml:space="preserve">4.3.2. Giai đoạn vận hành </w:t>
      </w:r>
    </w:p>
    <w:p w:rsidR="0003517E" w:rsidRPr="00013213" w:rsidRDefault="0003517E" w:rsidP="0003517E">
      <w:pPr>
        <w:widowControl w:val="0"/>
        <w:tabs>
          <w:tab w:val="left" w:pos="0"/>
          <w:tab w:val="left" w:pos="709"/>
          <w:tab w:val="left" w:pos="851"/>
        </w:tabs>
        <w:ind w:firstLine="0"/>
        <w:rPr>
          <w:rFonts w:eastAsia="Malgun Gothic"/>
          <w:szCs w:val="26"/>
          <w:lang w:val="es-GT" w:eastAsia="x-none"/>
        </w:rPr>
      </w:pPr>
      <w:r w:rsidRPr="00013213">
        <w:rPr>
          <w:rFonts w:eastAsia="Calibri"/>
          <w:szCs w:val="26"/>
          <w:lang w:val="pt-BR" w:eastAsia="ar-SA"/>
        </w:rPr>
        <w:tab/>
        <w:t>Quá trình vận hành của dự án không có các công trình thu gom</w:t>
      </w:r>
      <w:r w:rsidRPr="00013213">
        <w:rPr>
          <w:rFonts w:eastAsia="Calibri"/>
          <w:szCs w:val="26"/>
          <w:lang w:val="pt-BR"/>
        </w:rPr>
        <w:t>, lưu giữ chất thải rắn thông thường.</w:t>
      </w:r>
    </w:p>
    <w:p w:rsidR="0003517E" w:rsidRPr="00013213" w:rsidRDefault="0003517E" w:rsidP="0003517E">
      <w:pPr>
        <w:widowControl w:val="0"/>
        <w:tabs>
          <w:tab w:val="left" w:pos="0"/>
          <w:tab w:val="left" w:pos="709"/>
          <w:tab w:val="left" w:pos="851"/>
        </w:tabs>
        <w:ind w:firstLine="0"/>
        <w:rPr>
          <w:b/>
          <w:i/>
          <w:szCs w:val="26"/>
          <w:lang w:val="es-GT"/>
        </w:rPr>
      </w:pPr>
      <w:r w:rsidRPr="00013213">
        <w:rPr>
          <w:b/>
          <w:i/>
          <w:szCs w:val="26"/>
          <w:lang w:val="es-GT"/>
        </w:rPr>
        <w:tab/>
        <w:t xml:space="preserve">4.4. </w:t>
      </w:r>
      <w:r w:rsidRPr="00013213">
        <w:rPr>
          <w:b/>
          <w:i/>
          <w:szCs w:val="26"/>
          <w:lang w:val="vi-VN"/>
        </w:rPr>
        <w:t xml:space="preserve">Công trình, biện pháp thu gom, lưu giữ, quản lý, xử lý </w:t>
      </w:r>
      <w:r w:rsidRPr="00013213">
        <w:rPr>
          <w:b/>
          <w:i/>
          <w:szCs w:val="26"/>
          <w:lang w:val="es-GT"/>
        </w:rPr>
        <w:t>CTNH</w:t>
      </w:r>
    </w:p>
    <w:p w:rsidR="0003517E" w:rsidRPr="00013213" w:rsidRDefault="0003517E" w:rsidP="0003517E">
      <w:pPr>
        <w:widowControl w:val="0"/>
        <w:tabs>
          <w:tab w:val="left" w:pos="567"/>
        </w:tabs>
        <w:ind w:firstLine="0"/>
        <w:rPr>
          <w:bCs/>
          <w:i/>
          <w:noProof/>
          <w:szCs w:val="26"/>
          <w:lang w:val="es-GT"/>
        </w:rPr>
      </w:pPr>
      <w:r w:rsidRPr="00013213">
        <w:rPr>
          <w:bCs/>
          <w:i/>
          <w:noProof/>
          <w:szCs w:val="26"/>
          <w:lang w:val="es-GT"/>
        </w:rPr>
        <w:tab/>
        <w:t>4.4.2. Giai đoạn thi công xây dựng</w:t>
      </w:r>
    </w:p>
    <w:p w:rsidR="0003517E" w:rsidRPr="00013213" w:rsidRDefault="0003517E" w:rsidP="0003517E">
      <w:pPr>
        <w:tabs>
          <w:tab w:val="left" w:pos="284"/>
        </w:tabs>
        <w:rPr>
          <w:szCs w:val="26"/>
          <w:lang w:val="pt-BR"/>
        </w:rPr>
      </w:pPr>
      <w:r w:rsidRPr="00013213">
        <w:rPr>
          <w:rFonts w:eastAsia="Calibri"/>
          <w:szCs w:val="26"/>
          <w:lang w:val="vi-VN"/>
        </w:rPr>
        <w:t xml:space="preserve">Chất thải nguy hại phát sinh trong quá trình triển khai xây dựng dự án sẽ được phân loại, thu gom và chứa vào các thùng chứa riêng biệt và được lưu giữ vào </w:t>
      </w:r>
      <w:r w:rsidRPr="00013213">
        <w:rPr>
          <w:iCs/>
          <w:szCs w:val="26"/>
          <w:lang w:val="de-AT" w:bidi="th-TH"/>
        </w:rPr>
        <w:t>kho lưu giữ chất thải nguy hại diện tích 5m</w:t>
      </w:r>
      <w:r w:rsidRPr="00013213">
        <w:rPr>
          <w:iCs/>
          <w:szCs w:val="26"/>
          <w:vertAlign w:val="superscript"/>
          <w:lang w:val="de-AT" w:bidi="th-TH"/>
        </w:rPr>
        <w:t>2</w:t>
      </w:r>
      <w:r w:rsidRPr="00013213">
        <w:rPr>
          <w:iCs/>
          <w:szCs w:val="26"/>
          <w:lang w:val="de-AT" w:bidi="th-TH"/>
        </w:rPr>
        <w:t xml:space="preserve"> cạnh với kho chứa vật liệu xây dựng ở điểm đầu của tuyến đường thi công</w:t>
      </w:r>
      <w:r w:rsidRPr="00013213">
        <w:rPr>
          <w:rFonts w:eastAsia="Calibri"/>
          <w:szCs w:val="26"/>
          <w:lang w:val="vi-VN"/>
        </w:rPr>
        <w:t xml:space="preserve">. Thực hiện đúng pháp luật và nhằm đảm bảo chất lượng vệ sinh môi trường, việc lưu giữ chất thải nguy hại sẽ được tiến hành đúng quy định tại </w:t>
      </w:r>
      <w:r w:rsidRPr="00013213">
        <w:rPr>
          <w:szCs w:val="26"/>
          <w:lang w:val="pt-BR"/>
        </w:rPr>
        <w:t xml:space="preserve">Điều 35 </w:t>
      </w:r>
      <w:r w:rsidRPr="00013213">
        <w:rPr>
          <w:szCs w:val="26"/>
          <w:lang w:val="de-AT"/>
        </w:rPr>
        <w:t>Thông tư số 02/2022/TT-BTNMT ngày 10/01/2022 của Bộ Tài nguyên và Môi trường Quy định chi tiết thi hành một số điều của Luật Bảo vệ môi trường.</w:t>
      </w:r>
      <w:r w:rsidRPr="00013213">
        <w:rPr>
          <w:szCs w:val="26"/>
          <w:lang w:val="pt-BR"/>
        </w:rPr>
        <w:t xml:space="preserve"> Chủ dự án đầu tư chịu trách nhiệm thu gom, phân loại, ký hợp đồng với đơn vị có chức năng thu gom, vận chuyển, xử lý CTNH theo quy định. Thực hiện trách nhiệm của Chủ nguồn thải CTNH theo quy định tại Điều 71 Nghị định số 08/2022/NĐ-CP ngày 10/01/2022 của Chính phủ Quy định chi tiết một số điều Luật Bảo vệ môi trường.</w:t>
      </w:r>
    </w:p>
    <w:p w:rsidR="0003517E" w:rsidRPr="00013213" w:rsidRDefault="0003517E" w:rsidP="0003517E">
      <w:pPr>
        <w:rPr>
          <w:i/>
          <w:iCs/>
          <w:szCs w:val="26"/>
          <w:lang w:val="es-GT"/>
        </w:rPr>
      </w:pPr>
      <w:r w:rsidRPr="00013213">
        <w:rPr>
          <w:i/>
          <w:iCs/>
          <w:szCs w:val="26"/>
          <w:lang w:val="es-GT"/>
        </w:rPr>
        <w:t xml:space="preserve">4.4.3. Giai đoạn vận hành </w:t>
      </w:r>
    </w:p>
    <w:p w:rsidR="0003517E" w:rsidRPr="00013213" w:rsidRDefault="0003517E" w:rsidP="0003517E">
      <w:pPr>
        <w:ind w:firstLine="720"/>
        <w:rPr>
          <w:i/>
          <w:iCs/>
          <w:szCs w:val="26"/>
          <w:lang w:val="es-GT"/>
        </w:rPr>
      </w:pPr>
      <w:r w:rsidRPr="00013213">
        <w:rPr>
          <w:rFonts w:eastAsia="Calibri"/>
          <w:szCs w:val="26"/>
          <w:lang w:val="pt-BR" w:eastAsia="ar-SA"/>
        </w:rPr>
        <w:t>Quá trình vận hành của dự án không có các công trình thu gom</w:t>
      </w:r>
      <w:r w:rsidRPr="00013213">
        <w:rPr>
          <w:rFonts w:eastAsia="Calibri"/>
          <w:szCs w:val="26"/>
          <w:lang w:val="pt-BR"/>
        </w:rPr>
        <w:t>, lưu giữ CTNH.</w:t>
      </w:r>
    </w:p>
    <w:p w:rsidR="0003517E" w:rsidRPr="00013213" w:rsidRDefault="0003517E" w:rsidP="0003517E">
      <w:pPr>
        <w:widowControl w:val="0"/>
        <w:shd w:val="clear" w:color="auto" w:fill="FFFFFF"/>
        <w:tabs>
          <w:tab w:val="left" w:pos="709"/>
          <w:tab w:val="left" w:pos="851"/>
        </w:tabs>
        <w:ind w:firstLine="0"/>
        <w:rPr>
          <w:b/>
          <w:i/>
          <w:szCs w:val="26"/>
          <w:lang w:val="es-GT"/>
        </w:rPr>
      </w:pPr>
      <w:r w:rsidRPr="00013213">
        <w:rPr>
          <w:b/>
          <w:i/>
          <w:szCs w:val="26"/>
          <w:lang w:val="es-GT"/>
        </w:rPr>
        <w:tab/>
        <w:t xml:space="preserve">4.5. </w:t>
      </w:r>
      <w:r w:rsidRPr="00013213">
        <w:rPr>
          <w:b/>
          <w:i/>
          <w:szCs w:val="26"/>
          <w:lang w:val="vi-VN"/>
        </w:rPr>
        <w:t xml:space="preserve">Công trình, biện pháp </w:t>
      </w:r>
      <w:r w:rsidRPr="00013213">
        <w:rPr>
          <w:b/>
          <w:i/>
          <w:szCs w:val="26"/>
          <w:lang w:val="es-GT"/>
        </w:rPr>
        <w:t xml:space="preserve">giảm thiểu tác động do tiếng ồn, độ rung </w:t>
      </w:r>
    </w:p>
    <w:p w:rsidR="0003517E" w:rsidRPr="00013213" w:rsidRDefault="0003517E" w:rsidP="0003517E">
      <w:pPr>
        <w:rPr>
          <w:rFonts w:eastAsia="Calibri"/>
          <w:szCs w:val="26"/>
          <w:lang w:val="tr-TR"/>
        </w:rPr>
      </w:pPr>
      <w:r w:rsidRPr="00013213">
        <w:rPr>
          <w:rFonts w:eastAsia="Calibri"/>
          <w:szCs w:val="26"/>
          <w:lang w:val="tr-TR"/>
        </w:rPr>
        <w:t xml:space="preserve">- Các máy móc tham gia thi công </w:t>
      </w:r>
      <w:r w:rsidRPr="00013213">
        <w:rPr>
          <w:rFonts w:eastAsia="Calibri"/>
          <w:bCs/>
          <w:szCs w:val="26"/>
          <w:lang w:val="tr-TR"/>
        </w:rPr>
        <w:t xml:space="preserve">xây dựng </w:t>
      </w:r>
      <w:r w:rsidRPr="00013213">
        <w:rPr>
          <w:rFonts w:eastAsia="Calibri"/>
          <w:szCs w:val="26"/>
          <w:lang w:val="tr-TR"/>
        </w:rPr>
        <w:t xml:space="preserve">sẽ được kiểm tra, bảo dưỡng thường xuyên </w:t>
      </w:r>
      <w:r w:rsidRPr="00013213">
        <w:rPr>
          <w:rFonts w:eastAsia="Calibri"/>
          <w:spacing w:val="-4"/>
          <w:szCs w:val="26"/>
          <w:lang w:val="tr-TR"/>
        </w:rPr>
        <w:t>đảm bảo hoạt động tốt, tiếng ồn và chất động do máy tạo ra không vượt quá giới hạn cho phép.</w:t>
      </w:r>
    </w:p>
    <w:p w:rsidR="0003517E" w:rsidRPr="00013213" w:rsidRDefault="0003517E" w:rsidP="0003517E">
      <w:pPr>
        <w:shd w:val="clear" w:color="auto" w:fill="FFFFFF"/>
        <w:tabs>
          <w:tab w:val="left" w:pos="851"/>
        </w:tabs>
        <w:rPr>
          <w:i/>
          <w:szCs w:val="26"/>
          <w:lang w:val="vi-VN"/>
        </w:rPr>
      </w:pPr>
      <w:r w:rsidRPr="00013213">
        <w:rPr>
          <w:szCs w:val="26"/>
          <w:lang w:val="da-DK"/>
        </w:rPr>
        <w:t>- Bố trí các máy móc, phương tiện phát sinh ồn, rung ở một vị trí có khoảng cách phù hợp, đảm bảo và độ rung  không vượt quá giới hạn cho phép theo quy định.</w:t>
      </w:r>
    </w:p>
    <w:p w:rsidR="0003517E" w:rsidRPr="00013213" w:rsidRDefault="0003517E" w:rsidP="0003517E">
      <w:pPr>
        <w:shd w:val="clear" w:color="auto" w:fill="FFFFFF"/>
        <w:tabs>
          <w:tab w:val="left" w:pos="851"/>
        </w:tabs>
        <w:rPr>
          <w:szCs w:val="26"/>
          <w:lang w:val="da-DK"/>
        </w:rPr>
      </w:pPr>
      <w:r w:rsidRPr="00013213">
        <w:rPr>
          <w:rFonts w:eastAsia="Calibri"/>
          <w:szCs w:val="26"/>
          <w:lang w:val="da-DK"/>
        </w:rPr>
        <w:t>- Tất cả các phương tiện, máy móc khi đỗ tại hiện trường sẽ được tắt động cơ.</w:t>
      </w:r>
      <w:r w:rsidRPr="00013213">
        <w:rPr>
          <w:szCs w:val="26"/>
          <w:lang w:val="da-DK"/>
        </w:rPr>
        <w:t xml:space="preserve"> Quy định tốc độ xe, máy móc khi hoạt động trong khu vực dự án không quá 0,5 km/h.</w:t>
      </w:r>
    </w:p>
    <w:p w:rsidR="0003517E" w:rsidRPr="00013213" w:rsidRDefault="0003517E" w:rsidP="0003517E">
      <w:pPr>
        <w:shd w:val="clear" w:color="auto" w:fill="FFFFFF"/>
        <w:tabs>
          <w:tab w:val="left" w:pos="851"/>
        </w:tabs>
        <w:rPr>
          <w:szCs w:val="26"/>
          <w:lang w:val="da-DK"/>
        </w:rPr>
      </w:pPr>
      <w:r w:rsidRPr="00013213">
        <w:rPr>
          <w:szCs w:val="26"/>
          <w:lang w:val="da-DK"/>
        </w:rPr>
        <w:t xml:space="preserve">- Bố trí lịch thi công hợp lý, hạn chế việc vận hành nhiều thiết bị có độ rung lớn trong cùng thời điểm. </w:t>
      </w:r>
    </w:p>
    <w:p w:rsidR="0003517E" w:rsidRPr="00013213" w:rsidRDefault="0003517E" w:rsidP="0003517E">
      <w:pPr>
        <w:widowControl w:val="0"/>
        <w:shd w:val="clear" w:color="auto" w:fill="FFFFFF"/>
        <w:tabs>
          <w:tab w:val="left" w:pos="709"/>
          <w:tab w:val="left" w:pos="851"/>
        </w:tabs>
        <w:ind w:firstLine="0"/>
        <w:rPr>
          <w:b/>
          <w:i/>
          <w:szCs w:val="26"/>
          <w:lang w:val="vi-VN"/>
        </w:rPr>
      </w:pPr>
      <w:r w:rsidRPr="00013213">
        <w:rPr>
          <w:b/>
          <w:i/>
          <w:szCs w:val="26"/>
          <w:lang w:val="es-GT"/>
        </w:rPr>
        <w:tab/>
        <w:t xml:space="preserve">4.6. </w:t>
      </w:r>
      <w:r w:rsidRPr="00013213">
        <w:rPr>
          <w:b/>
          <w:i/>
          <w:szCs w:val="26"/>
          <w:lang w:val="vi-VN"/>
        </w:rPr>
        <w:t>Công trình, biện pháp phòng ngừa và ứng phó sự cố môi trường</w:t>
      </w:r>
    </w:p>
    <w:p w:rsidR="0003517E" w:rsidRPr="00013213" w:rsidRDefault="0003517E" w:rsidP="0003517E">
      <w:pPr>
        <w:widowControl w:val="0"/>
        <w:tabs>
          <w:tab w:val="left" w:pos="567"/>
        </w:tabs>
        <w:ind w:firstLine="0"/>
        <w:rPr>
          <w:bCs/>
          <w:i/>
          <w:noProof/>
          <w:szCs w:val="26"/>
          <w:lang w:val="vi-VN"/>
        </w:rPr>
      </w:pPr>
      <w:r w:rsidRPr="00013213">
        <w:rPr>
          <w:bCs/>
          <w:i/>
          <w:szCs w:val="26"/>
          <w:lang w:val="vi-VN"/>
        </w:rPr>
        <w:tab/>
        <w:t>4.6.1.</w:t>
      </w:r>
      <w:r w:rsidRPr="00013213">
        <w:rPr>
          <w:b/>
          <w:i/>
          <w:szCs w:val="26"/>
          <w:lang w:val="vi-VN"/>
        </w:rPr>
        <w:t xml:space="preserve"> </w:t>
      </w:r>
      <w:r w:rsidRPr="00013213">
        <w:rPr>
          <w:bCs/>
          <w:i/>
          <w:noProof/>
          <w:szCs w:val="26"/>
          <w:lang w:val="vi-VN"/>
        </w:rPr>
        <w:t xml:space="preserve">Giai đoạn thi công xây dựng </w:t>
      </w:r>
    </w:p>
    <w:p w:rsidR="0003517E" w:rsidRPr="00013213" w:rsidRDefault="0003517E" w:rsidP="0003517E">
      <w:pPr>
        <w:widowControl w:val="0"/>
        <w:rPr>
          <w:noProof/>
          <w:szCs w:val="26"/>
          <w:lang w:val="vi-VN"/>
        </w:rPr>
      </w:pPr>
      <w:bookmarkStart w:id="42" w:name="_Hlk70067040"/>
      <w:r w:rsidRPr="00013213">
        <w:rPr>
          <w:noProof/>
          <w:szCs w:val="26"/>
          <w:lang w:val="vi-VN"/>
        </w:rPr>
        <w:t>- Biện pháp an toàn lao động: Xây dựng và ban hành nội quy làm việc tại công trường. Tất cả công nhân tham gia lao động trên công trường xây dựng phải được tập huấn về các quy định an toàn và vệ sinh lao động; trang bị đầy đủ các phương tiện bảo hộ lao động cho công nhân.</w:t>
      </w:r>
    </w:p>
    <w:p w:rsidR="0003517E" w:rsidRPr="00013213" w:rsidRDefault="0003517E" w:rsidP="0003517E">
      <w:pPr>
        <w:widowControl w:val="0"/>
        <w:contextualSpacing/>
        <w:rPr>
          <w:bCs/>
          <w:noProof/>
          <w:szCs w:val="26"/>
          <w:lang w:val="vi-VN"/>
        </w:rPr>
      </w:pPr>
      <w:r w:rsidRPr="00013213">
        <w:rPr>
          <w:noProof/>
          <w:szCs w:val="26"/>
          <w:lang w:val="vi-VN"/>
        </w:rPr>
        <w:t xml:space="preserve">- Biện pháp an toàn về cháy, nổ: </w:t>
      </w:r>
      <w:r w:rsidRPr="00013213">
        <w:rPr>
          <w:rFonts w:eastAsia="Calibri"/>
          <w:szCs w:val="26"/>
          <w:lang w:val="pt-BR"/>
        </w:rPr>
        <w:t>Trang bị bình chữa cháy trên công trường.</w:t>
      </w:r>
    </w:p>
    <w:bookmarkEnd w:id="42"/>
    <w:p w:rsidR="0003517E" w:rsidRPr="00013213" w:rsidRDefault="0003517E" w:rsidP="0003517E">
      <w:pPr>
        <w:rPr>
          <w:i/>
          <w:iCs/>
          <w:szCs w:val="26"/>
          <w:lang w:val="es-GT"/>
        </w:rPr>
      </w:pPr>
      <w:r w:rsidRPr="00013213">
        <w:rPr>
          <w:bCs/>
          <w:i/>
          <w:iCs/>
          <w:noProof/>
          <w:szCs w:val="26"/>
          <w:lang w:val="vi-VN"/>
        </w:rPr>
        <w:t>4.6.2.</w:t>
      </w:r>
      <w:r w:rsidRPr="00013213">
        <w:rPr>
          <w:i/>
          <w:iCs/>
          <w:szCs w:val="26"/>
          <w:lang w:val="es-GT"/>
        </w:rPr>
        <w:t xml:space="preserve"> Giai đoạn vận hành </w:t>
      </w:r>
      <w:bookmarkStart w:id="43" w:name="_Hlk42846382"/>
      <w:bookmarkStart w:id="44" w:name="_Hlk45547957"/>
      <w:bookmarkEnd w:id="41"/>
    </w:p>
    <w:bookmarkEnd w:id="43"/>
    <w:bookmarkEnd w:id="44"/>
    <w:p w:rsidR="0003517E" w:rsidRPr="00013213" w:rsidRDefault="0003517E" w:rsidP="0003517E">
      <w:pPr>
        <w:ind w:firstLine="720"/>
        <w:rPr>
          <w:rFonts w:eastAsia="Calibri"/>
          <w:szCs w:val="26"/>
          <w:lang w:val="pt-BR"/>
        </w:rPr>
      </w:pPr>
      <w:r w:rsidRPr="00013213">
        <w:rPr>
          <w:rFonts w:eastAsia="Calibri"/>
          <w:szCs w:val="26"/>
          <w:lang w:val="pt-BR"/>
        </w:rPr>
        <w:t>- Biện pháp giảm thiểu sụt lún tuyến đường: thực hiện tốt các công tác duy tu, công tác trùng tu, công tác đại tu.</w:t>
      </w:r>
    </w:p>
    <w:p w:rsidR="0003517E" w:rsidRPr="00013213" w:rsidRDefault="0003517E" w:rsidP="0003517E">
      <w:pPr>
        <w:keepNext/>
        <w:tabs>
          <w:tab w:val="left" w:pos="576"/>
        </w:tabs>
        <w:suppressAutoHyphens/>
        <w:ind w:firstLine="0"/>
        <w:outlineLvl w:val="1"/>
        <w:rPr>
          <w:b/>
          <w:szCs w:val="26"/>
          <w:lang w:val="vi" w:eastAsia="ar-SA"/>
        </w:rPr>
      </w:pPr>
      <w:bookmarkStart w:id="45" w:name="_bookmark25"/>
      <w:bookmarkStart w:id="46" w:name="_Toc110868898"/>
      <w:bookmarkStart w:id="47" w:name="_Toc124626237"/>
      <w:bookmarkStart w:id="48" w:name="_Toc162879436"/>
      <w:bookmarkStart w:id="49" w:name="_Toc163742148"/>
      <w:bookmarkStart w:id="50" w:name="_Toc163742270"/>
      <w:bookmarkEnd w:id="45"/>
      <w:r w:rsidRPr="00013213">
        <w:rPr>
          <w:b/>
          <w:kern w:val="26"/>
          <w:szCs w:val="26"/>
          <w:lang w:val="vi-VN" w:eastAsia="ar-SA"/>
        </w:rPr>
        <w:t xml:space="preserve">5. </w:t>
      </w:r>
      <w:r w:rsidRPr="00013213">
        <w:rPr>
          <w:b/>
          <w:szCs w:val="26"/>
          <w:lang w:val="vi" w:eastAsia="ar-SA"/>
        </w:rPr>
        <w:t>Chương</w:t>
      </w:r>
      <w:r w:rsidRPr="00013213">
        <w:rPr>
          <w:b/>
          <w:spacing w:val="6"/>
          <w:szCs w:val="26"/>
          <w:lang w:val="vi" w:eastAsia="ar-SA"/>
        </w:rPr>
        <w:t xml:space="preserve"> </w:t>
      </w:r>
      <w:r w:rsidRPr="00013213">
        <w:rPr>
          <w:b/>
          <w:szCs w:val="26"/>
          <w:lang w:val="vi" w:eastAsia="ar-SA"/>
        </w:rPr>
        <w:t>trình</w:t>
      </w:r>
      <w:r w:rsidRPr="00013213">
        <w:rPr>
          <w:b/>
          <w:spacing w:val="7"/>
          <w:szCs w:val="26"/>
          <w:lang w:val="vi" w:eastAsia="ar-SA"/>
        </w:rPr>
        <w:t xml:space="preserve"> </w:t>
      </w:r>
      <w:r w:rsidRPr="00013213">
        <w:rPr>
          <w:b/>
          <w:szCs w:val="26"/>
          <w:lang w:val="vi" w:eastAsia="ar-SA"/>
        </w:rPr>
        <w:t>quản</w:t>
      </w:r>
      <w:r w:rsidRPr="00013213">
        <w:rPr>
          <w:b/>
          <w:spacing w:val="7"/>
          <w:szCs w:val="26"/>
          <w:lang w:val="vi" w:eastAsia="ar-SA"/>
        </w:rPr>
        <w:t xml:space="preserve"> </w:t>
      </w:r>
      <w:r w:rsidRPr="00013213">
        <w:rPr>
          <w:b/>
          <w:szCs w:val="26"/>
          <w:lang w:val="vi" w:eastAsia="ar-SA"/>
        </w:rPr>
        <w:t>lý</w:t>
      </w:r>
      <w:r w:rsidRPr="00013213">
        <w:rPr>
          <w:b/>
          <w:spacing w:val="6"/>
          <w:szCs w:val="26"/>
          <w:lang w:val="vi" w:eastAsia="ar-SA"/>
        </w:rPr>
        <w:t xml:space="preserve"> </w:t>
      </w:r>
      <w:r w:rsidRPr="00013213">
        <w:rPr>
          <w:b/>
          <w:szCs w:val="26"/>
          <w:lang w:val="vi" w:eastAsia="ar-SA"/>
        </w:rPr>
        <w:t>và</w:t>
      </w:r>
      <w:r w:rsidRPr="00013213">
        <w:rPr>
          <w:b/>
          <w:spacing w:val="8"/>
          <w:szCs w:val="26"/>
          <w:lang w:val="vi" w:eastAsia="ar-SA"/>
        </w:rPr>
        <w:t xml:space="preserve"> </w:t>
      </w:r>
      <w:r w:rsidRPr="00013213">
        <w:rPr>
          <w:b/>
          <w:szCs w:val="26"/>
          <w:lang w:val="vi" w:eastAsia="ar-SA"/>
        </w:rPr>
        <w:t>giám</w:t>
      </w:r>
      <w:r w:rsidRPr="00013213">
        <w:rPr>
          <w:b/>
          <w:spacing w:val="7"/>
          <w:szCs w:val="26"/>
          <w:lang w:val="vi" w:eastAsia="ar-SA"/>
        </w:rPr>
        <w:t xml:space="preserve"> </w:t>
      </w:r>
      <w:r w:rsidRPr="00013213">
        <w:rPr>
          <w:b/>
          <w:szCs w:val="26"/>
          <w:lang w:val="vi" w:eastAsia="ar-SA"/>
        </w:rPr>
        <w:t>sát</w:t>
      </w:r>
      <w:r w:rsidRPr="00013213">
        <w:rPr>
          <w:b/>
          <w:spacing w:val="10"/>
          <w:szCs w:val="26"/>
          <w:lang w:val="vi" w:eastAsia="ar-SA"/>
        </w:rPr>
        <w:t xml:space="preserve"> </w:t>
      </w:r>
      <w:r w:rsidRPr="00013213">
        <w:rPr>
          <w:b/>
          <w:szCs w:val="26"/>
          <w:lang w:val="vi" w:eastAsia="ar-SA"/>
        </w:rPr>
        <w:t>môi</w:t>
      </w:r>
      <w:r w:rsidRPr="00013213">
        <w:rPr>
          <w:b/>
          <w:spacing w:val="9"/>
          <w:szCs w:val="26"/>
          <w:lang w:val="vi" w:eastAsia="ar-SA"/>
        </w:rPr>
        <w:t xml:space="preserve"> </w:t>
      </w:r>
      <w:r w:rsidRPr="00013213">
        <w:rPr>
          <w:b/>
          <w:szCs w:val="26"/>
          <w:lang w:val="vi" w:eastAsia="ar-SA"/>
        </w:rPr>
        <w:t>trường</w:t>
      </w:r>
      <w:r w:rsidRPr="00013213">
        <w:rPr>
          <w:b/>
          <w:spacing w:val="7"/>
          <w:szCs w:val="26"/>
          <w:lang w:val="vi" w:eastAsia="ar-SA"/>
        </w:rPr>
        <w:t xml:space="preserve"> </w:t>
      </w:r>
      <w:r w:rsidRPr="00013213">
        <w:rPr>
          <w:b/>
          <w:szCs w:val="26"/>
          <w:lang w:val="vi" w:eastAsia="ar-SA"/>
        </w:rPr>
        <w:t>của</w:t>
      </w:r>
      <w:r w:rsidRPr="00013213">
        <w:rPr>
          <w:b/>
          <w:spacing w:val="8"/>
          <w:szCs w:val="26"/>
          <w:lang w:val="vi" w:eastAsia="ar-SA"/>
        </w:rPr>
        <w:t xml:space="preserve"> </w:t>
      </w:r>
      <w:r w:rsidRPr="00013213">
        <w:rPr>
          <w:b/>
          <w:szCs w:val="26"/>
          <w:lang w:val="vi" w:eastAsia="ar-SA"/>
        </w:rPr>
        <w:t>chủ</w:t>
      </w:r>
      <w:r w:rsidRPr="00013213">
        <w:rPr>
          <w:b/>
          <w:spacing w:val="9"/>
          <w:szCs w:val="26"/>
          <w:lang w:val="vi" w:eastAsia="ar-SA"/>
        </w:rPr>
        <w:t xml:space="preserve"> </w:t>
      </w:r>
      <w:r w:rsidRPr="00013213">
        <w:rPr>
          <w:b/>
          <w:szCs w:val="26"/>
          <w:lang w:val="vi" w:eastAsia="ar-SA"/>
        </w:rPr>
        <w:t>dự</w:t>
      </w:r>
      <w:r w:rsidRPr="00013213">
        <w:rPr>
          <w:b/>
          <w:spacing w:val="8"/>
          <w:szCs w:val="26"/>
          <w:lang w:val="vi" w:eastAsia="ar-SA"/>
        </w:rPr>
        <w:t xml:space="preserve"> </w:t>
      </w:r>
      <w:r w:rsidRPr="00013213">
        <w:rPr>
          <w:b/>
          <w:szCs w:val="26"/>
          <w:lang w:val="vi" w:eastAsia="ar-SA"/>
        </w:rPr>
        <w:t>án:</w:t>
      </w:r>
      <w:bookmarkEnd w:id="46"/>
      <w:bookmarkEnd w:id="47"/>
      <w:bookmarkEnd w:id="48"/>
      <w:bookmarkEnd w:id="49"/>
      <w:bookmarkEnd w:id="50"/>
      <w:r w:rsidRPr="00013213">
        <w:rPr>
          <w:b/>
          <w:spacing w:val="6"/>
          <w:szCs w:val="26"/>
          <w:lang w:val="vi" w:eastAsia="ar-SA"/>
        </w:rPr>
        <w:t xml:space="preserve"> </w:t>
      </w:r>
    </w:p>
    <w:p w:rsidR="0003517E" w:rsidRPr="00013213" w:rsidRDefault="0003517E" w:rsidP="0003517E">
      <w:pPr>
        <w:widowControl w:val="0"/>
        <w:tabs>
          <w:tab w:val="left" w:pos="540"/>
        </w:tabs>
        <w:autoSpaceDE w:val="0"/>
        <w:autoSpaceDN w:val="0"/>
        <w:ind w:firstLine="0"/>
        <w:rPr>
          <w:b/>
          <w:bCs/>
          <w:szCs w:val="26"/>
          <w:lang w:val="vi"/>
        </w:rPr>
      </w:pPr>
      <w:bookmarkStart w:id="51" w:name="_bookmark26"/>
      <w:bookmarkEnd w:id="51"/>
      <w:r w:rsidRPr="00013213">
        <w:rPr>
          <w:b/>
          <w:i/>
          <w:szCs w:val="26"/>
          <w:lang w:val="vi"/>
        </w:rPr>
        <w:tab/>
        <w:t xml:space="preserve">5.1. </w:t>
      </w:r>
      <w:r w:rsidRPr="00013213">
        <w:rPr>
          <w:b/>
          <w:bCs/>
          <w:i/>
          <w:szCs w:val="26"/>
          <w:lang w:val="it-IT" w:eastAsia="ar-SA"/>
        </w:rPr>
        <w:t>Giai đoạn chuẩn bị và giai đoạn thi công xây dựng</w:t>
      </w:r>
      <w:r w:rsidRPr="00013213">
        <w:rPr>
          <w:b/>
          <w:bCs/>
          <w:szCs w:val="26"/>
          <w:lang w:val="vi"/>
        </w:rPr>
        <w:t xml:space="preserve"> </w:t>
      </w:r>
    </w:p>
    <w:p w:rsidR="0003517E" w:rsidRPr="00013213" w:rsidRDefault="0003517E" w:rsidP="0003517E">
      <w:pPr>
        <w:widowControl w:val="0"/>
        <w:tabs>
          <w:tab w:val="left" w:pos="540"/>
        </w:tabs>
        <w:autoSpaceDE w:val="0"/>
        <w:autoSpaceDN w:val="0"/>
        <w:ind w:firstLine="0"/>
        <w:rPr>
          <w:b/>
          <w:bCs/>
          <w:szCs w:val="26"/>
          <w:lang w:val="vi"/>
        </w:rPr>
      </w:pPr>
      <w:r w:rsidRPr="00013213">
        <w:rPr>
          <w:b/>
          <w:bCs/>
          <w:szCs w:val="26"/>
          <w:lang w:val="vi"/>
        </w:rPr>
        <w:tab/>
        <w:t>Giám</w:t>
      </w:r>
      <w:r w:rsidRPr="00013213">
        <w:rPr>
          <w:b/>
          <w:bCs/>
          <w:spacing w:val="-11"/>
          <w:szCs w:val="26"/>
          <w:lang w:val="vi"/>
        </w:rPr>
        <w:t xml:space="preserve"> </w:t>
      </w:r>
      <w:r w:rsidRPr="00013213">
        <w:rPr>
          <w:b/>
          <w:bCs/>
          <w:szCs w:val="26"/>
          <w:lang w:val="vi"/>
        </w:rPr>
        <w:t>sát</w:t>
      </w:r>
      <w:r w:rsidRPr="00013213">
        <w:rPr>
          <w:b/>
          <w:bCs/>
          <w:spacing w:val="-8"/>
          <w:szCs w:val="26"/>
          <w:lang w:val="vi"/>
        </w:rPr>
        <w:t xml:space="preserve"> </w:t>
      </w:r>
      <w:r w:rsidRPr="00013213">
        <w:rPr>
          <w:b/>
          <w:bCs/>
          <w:szCs w:val="26"/>
          <w:lang w:val="vi"/>
        </w:rPr>
        <w:t>chất</w:t>
      </w:r>
      <w:r w:rsidRPr="00013213">
        <w:rPr>
          <w:b/>
          <w:bCs/>
          <w:spacing w:val="-8"/>
          <w:szCs w:val="26"/>
          <w:lang w:val="vi"/>
        </w:rPr>
        <w:t xml:space="preserve"> </w:t>
      </w:r>
      <w:r w:rsidRPr="00013213">
        <w:rPr>
          <w:b/>
          <w:bCs/>
          <w:szCs w:val="26"/>
          <w:lang w:val="vi"/>
        </w:rPr>
        <w:t>lượng</w:t>
      </w:r>
      <w:r w:rsidRPr="00013213">
        <w:rPr>
          <w:b/>
          <w:bCs/>
          <w:spacing w:val="-8"/>
          <w:szCs w:val="26"/>
          <w:lang w:val="vi"/>
        </w:rPr>
        <w:t xml:space="preserve"> </w:t>
      </w:r>
      <w:r w:rsidRPr="00013213">
        <w:rPr>
          <w:b/>
          <w:bCs/>
          <w:szCs w:val="26"/>
          <w:lang w:val="vi"/>
        </w:rPr>
        <w:t>không</w:t>
      </w:r>
      <w:r w:rsidRPr="00013213">
        <w:rPr>
          <w:b/>
          <w:bCs/>
          <w:spacing w:val="-7"/>
          <w:szCs w:val="26"/>
          <w:lang w:val="vi"/>
        </w:rPr>
        <w:t xml:space="preserve"> </w:t>
      </w:r>
      <w:r w:rsidRPr="00013213">
        <w:rPr>
          <w:b/>
          <w:bCs/>
          <w:szCs w:val="26"/>
          <w:lang w:val="vi"/>
        </w:rPr>
        <w:t>khí</w:t>
      </w:r>
    </w:p>
    <w:p w:rsidR="0003517E" w:rsidRPr="00013213" w:rsidRDefault="0003517E" w:rsidP="0003517E">
      <w:pPr>
        <w:widowControl w:val="0"/>
        <w:autoSpaceDE w:val="0"/>
        <w:autoSpaceDN w:val="0"/>
        <w:adjustRightInd w:val="0"/>
        <w:rPr>
          <w:szCs w:val="26"/>
          <w:lang w:val="vi-VN"/>
        </w:rPr>
      </w:pPr>
      <w:r w:rsidRPr="00013213">
        <w:rPr>
          <w:szCs w:val="26"/>
          <w:lang w:val="vi-VN"/>
        </w:rPr>
        <w:t>- Chỉ tiêu giám sát: vi khí hậu, tiếng ồn, bụi và khí thải (SO₂, NO₂, CO).</w:t>
      </w:r>
    </w:p>
    <w:p w:rsidR="0003517E" w:rsidRPr="00013213" w:rsidRDefault="0003517E" w:rsidP="0003517E">
      <w:pPr>
        <w:widowControl w:val="0"/>
        <w:autoSpaceDE w:val="0"/>
        <w:autoSpaceDN w:val="0"/>
        <w:adjustRightInd w:val="0"/>
        <w:rPr>
          <w:szCs w:val="26"/>
        </w:rPr>
      </w:pPr>
      <w:r w:rsidRPr="00013213">
        <w:rPr>
          <w:szCs w:val="26"/>
          <w:lang w:val="vi-VN"/>
        </w:rPr>
        <w:t>- Vị trí giám sát: 0</w:t>
      </w:r>
      <w:r w:rsidRPr="00013213">
        <w:rPr>
          <w:szCs w:val="26"/>
        </w:rPr>
        <w:t>1</w:t>
      </w:r>
      <w:r w:rsidRPr="00013213">
        <w:rPr>
          <w:szCs w:val="26"/>
          <w:lang w:val="vi-VN"/>
        </w:rPr>
        <w:t xml:space="preserve"> vị trí</w:t>
      </w:r>
      <w:r w:rsidRPr="00013213">
        <w:rPr>
          <w:szCs w:val="26"/>
        </w:rPr>
        <w:t>.</w:t>
      </w:r>
    </w:p>
    <w:p w:rsidR="0003517E" w:rsidRPr="00013213" w:rsidRDefault="0003517E" w:rsidP="0003517E">
      <w:pPr>
        <w:widowControl w:val="0"/>
        <w:autoSpaceDE w:val="0"/>
        <w:autoSpaceDN w:val="0"/>
        <w:adjustRightInd w:val="0"/>
        <w:rPr>
          <w:szCs w:val="26"/>
          <w:lang w:val="vi-VN"/>
        </w:rPr>
      </w:pPr>
      <w:r w:rsidRPr="00013213">
        <w:rPr>
          <w:szCs w:val="26"/>
          <w:lang w:val="vi-VN"/>
        </w:rPr>
        <w:t xml:space="preserve">- Quy chuẩn áp dụng: </w:t>
      </w:r>
    </w:p>
    <w:p w:rsidR="0003517E" w:rsidRPr="00013213" w:rsidRDefault="0003517E" w:rsidP="0003517E">
      <w:pPr>
        <w:widowControl w:val="0"/>
        <w:numPr>
          <w:ilvl w:val="0"/>
          <w:numId w:val="1"/>
        </w:numPr>
        <w:autoSpaceDE w:val="0"/>
        <w:autoSpaceDN w:val="0"/>
        <w:adjustRightInd w:val="0"/>
        <w:contextualSpacing/>
        <w:rPr>
          <w:szCs w:val="26"/>
          <w:lang w:val="vi-VN"/>
        </w:rPr>
      </w:pPr>
      <w:r w:rsidRPr="00013213">
        <w:rPr>
          <w:szCs w:val="26"/>
          <w:lang w:val="vi-VN"/>
        </w:rPr>
        <w:t>QCVN 05:2023/BTNMT - Quy chuẩn kỹ thuật quốc gia về chất lượng môi trường không khí</w:t>
      </w:r>
      <w:r w:rsidRPr="00013213">
        <w:rPr>
          <w:szCs w:val="26"/>
        </w:rPr>
        <w:t>.</w:t>
      </w:r>
    </w:p>
    <w:p w:rsidR="0003517E" w:rsidRPr="00013213" w:rsidRDefault="0003517E" w:rsidP="0003517E">
      <w:pPr>
        <w:widowControl w:val="0"/>
        <w:numPr>
          <w:ilvl w:val="0"/>
          <w:numId w:val="1"/>
        </w:numPr>
        <w:autoSpaceDE w:val="0"/>
        <w:autoSpaceDN w:val="0"/>
        <w:adjustRightInd w:val="0"/>
        <w:contextualSpacing/>
        <w:rPr>
          <w:szCs w:val="26"/>
          <w:lang w:val="vi-VN"/>
        </w:rPr>
      </w:pPr>
      <w:r w:rsidRPr="00013213">
        <w:rPr>
          <w:szCs w:val="26"/>
          <w:lang w:val="vi-VN"/>
        </w:rPr>
        <w:t>QCVN 26: 2010/BTNMT - Quy chuẩn kỹ thuật quốc gia về tiếng ồn.</w:t>
      </w:r>
    </w:p>
    <w:p w:rsidR="0003517E" w:rsidRPr="00013213" w:rsidRDefault="0003517E" w:rsidP="0003517E">
      <w:pPr>
        <w:widowControl w:val="0"/>
        <w:numPr>
          <w:ilvl w:val="0"/>
          <w:numId w:val="1"/>
        </w:numPr>
        <w:autoSpaceDE w:val="0"/>
        <w:autoSpaceDN w:val="0"/>
        <w:adjustRightInd w:val="0"/>
        <w:contextualSpacing/>
        <w:rPr>
          <w:szCs w:val="26"/>
          <w:lang w:val="vi-VN"/>
        </w:rPr>
      </w:pPr>
      <w:r w:rsidRPr="00013213">
        <w:rPr>
          <w:szCs w:val="26"/>
          <w:lang w:val="vi-VN"/>
        </w:rPr>
        <w:t xml:space="preserve">QCVN 27:2010/BTNMT về Bụi </w:t>
      </w:r>
      <w:r w:rsidRPr="00013213">
        <w:rPr>
          <w:szCs w:val="26"/>
        </w:rPr>
        <w:t>-</w:t>
      </w:r>
      <w:r w:rsidRPr="00013213">
        <w:rPr>
          <w:szCs w:val="26"/>
          <w:lang w:val="vi-VN"/>
        </w:rPr>
        <w:t xml:space="preserve"> Quy chuẩn kỹ thuật quốc gia về độ rung</w:t>
      </w:r>
    </w:p>
    <w:p w:rsidR="0003517E" w:rsidRPr="00013213" w:rsidRDefault="0003517E" w:rsidP="0003517E">
      <w:pPr>
        <w:widowControl w:val="0"/>
        <w:numPr>
          <w:ilvl w:val="0"/>
          <w:numId w:val="1"/>
        </w:numPr>
        <w:autoSpaceDE w:val="0"/>
        <w:autoSpaceDN w:val="0"/>
        <w:adjustRightInd w:val="0"/>
        <w:contextualSpacing/>
        <w:rPr>
          <w:szCs w:val="26"/>
          <w:lang w:val="vi-VN"/>
        </w:rPr>
      </w:pPr>
      <w:r w:rsidRPr="00013213">
        <w:rPr>
          <w:szCs w:val="26"/>
          <w:lang w:val="vi-VN"/>
        </w:rPr>
        <w:t>Tần suất giám sát: 03 tháng/lần.</w:t>
      </w:r>
    </w:p>
    <w:p w:rsidR="0003517E" w:rsidRPr="00013213" w:rsidRDefault="0003517E" w:rsidP="0003517E">
      <w:pPr>
        <w:widowControl w:val="0"/>
        <w:tabs>
          <w:tab w:val="left" w:pos="540"/>
        </w:tabs>
        <w:autoSpaceDE w:val="0"/>
        <w:autoSpaceDN w:val="0"/>
        <w:ind w:firstLine="0"/>
        <w:rPr>
          <w:b/>
          <w:bCs/>
          <w:szCs w:val="26"/>
          <w:lang w:val="vi"/>
        </w:rPr>
      </w:pPr>
      <w:r w:rsidRPr="00013213">
        <w:rPr>
          <w:b/>
          <w:bCs/>
          <w:szCs w:val="26"/>
          <w:lang w:val="vi"/>
        </w:rPr>
        <w:tab/>
        <w:t xml:space="preserve">Giám sát nước thải </w:t>
      </w:r>
    </w:p>
    <w:p w:rsidR="0003517E" w:rsidRPr="00013213" w:rsidRDefault="0003517E" w:rsidP="0003517E">
      <w:pPr>
        <w:numPr>
          <w:ilvl w:val="0"/>
          <w:numId w:val="1"/>
        </w:numPr>
        <w:shd w:val="clear" w:color="auto" w:fill="FFFFFF"/>
        <w:tabs>
          <w:tab w:val="left" w:pos="851"/>
        </w:tabs>
        <w:contextualSpacing/>
        <w:rPr>
          <w:iCs/>
          <w:szCs w:val="26"/>
          <w:lang w:val="nl-NL"/>
        </w:rPr>
      </w:pPr>
      <w:r w:rsidRPr="00013213">
        <w:rPr>
          <w:iCs/>
          <w:szCs w:val="26"/>
          <w:lang w:val="nl-NL"/>
        </w:rPr>
        <w:t>Không thực hiện do dự án sử dụng nhà vệ sinh di động; Nước thải rửa xe sau xử lý tái sử dụng.</w:t>
      </w:r>
    </w:p>
    <w:p w:rsidR="0003517E" w:rsidRPr="00013213" w:rsidRDefault="0003517E" w:rsidP="0003517E">
      <w:pPr>
        <w:widowControl w:val="0"/>
        <w:tabs>
          <w:tab w:val="left" w:pos="540"/>
        </w:tabs>
        <w:autoSpaceDE w:val="0"/>
        <w:autoSpaceDN w:val="0"/>
        <w:ind w:firstLine="0"/>
        <w:rPr>
          <w:b/>
          <w:bCs/>
          <w:szCs w:val="26"/>
          <w:lang w:val="vi"/>
        </w:rPr>
      </w:pPr>
      <w:r w:rsidRPr="00013213">
        <w:rPr>
          <w:b/>
          <w:bCs/>
          <w:szCs w:val="26"/>
          <w:lang w:val="vi"/>
        </w:rPr>
        <w:tab/>
        <w:t>Giám sát CTR, CTNH</w:t>
      </w:r>
    </w:p>
    <w:p w:rsidR="0003517E" w:rsidRPr="00013213" w:rsidRDefault="0003517E" w:rsidP="0003517E">
      <w:pPr>
        <w:widowControl w:val="0"/>
        <w:numPr>
          <w:ilvl w:val="0"/>
          <w:numId w:val="1"/>
        </w:numPr>
        <w:autoSpaceDE w:val="0"/>
        <w:autoSpaceDN w:val="0"/>
        <w:adjustRightInd w:val="0"/>
        <w:contextualSpacing/>
        <w:rPr>
          <w:szCs w:val="26"/>
          <w:lang w:val="vi-VN"/>
        </w:rPr>
      </w:pPr>
      <w:r w:rsidRPr="00013213">
        <w:rPr>
          <w:szCs w:val="26"/>
          <w:lang w:val="vi-VN"/>
        </w:rPr>
        <w:tab/>
        <w:t>Vị trí giám sát: khu vực tập kết chất thải</w:t>
      </w:r>
    </w:p>
    <w:p w:rsidR="0003517E" w:rsidRPr="00013213" w:rsidRDefault="0003517E" w:rsidP="0003517E">
      <w:pPr>
        <w:widowControl w:val="0"/>
        <w:numPr>
          <w:ilvl w:val="0"/>
          <w:numId w:val="1"/>
        </w:numPr>
        <w:autoSpaceDE w:val="0"/>
        <w:autoSpaceDN w:val="0"/>
        <w:adjustRightInd w:val="0"/>
        <w:contextualSpacing/>
        <w:rPr>
          <w:szCs w:val="26"/>
          <w:lang w:val="vi-VN"/>
        </w:rPr>
      </w:pPr>
      <w:r w:rsidRPr="00013213">
        <w:rPr>
          <w:szCs w:val="26"/>
          <w:lang w:val="vi-VN"/>
        </w:rPr>
        <w:tab/>
        <w:t>Tần suất: Hàng ngày</w:t>
      </w:r>
    </w:p>
    <w:p w:rsidR="0003517E" w:rsidRPr="00013213" w:rsidRDefault="0003517E" w:rsidP="0003517E">
      <w:pPr>
        <w:widowControl w:val="0"/>
        <w:numPr>
          <w:ilvl w:val="0"/>
          <w:numId w:val="1"/>
        </w:numPr>
        <w:autoSpaceDE w:val="0"/>
        <w:autoSpaceDN w:val="0"/>
        <w:adjustRightInd w:val="0"/>
        <w:contextualSpacing/>
        <w:rPr>
          <w:szCs w:val="26"/>
          <w:lang w:val="vi-VN"/>
        </w:rPr>
      </w:pPr>
      <w:r w:rsidRPr="00013213">
        <w:rPr>
          <w:szCs w:val="26"/>
          <w:lang w:val="vi-VN"/>
        </w:rPr>
        <w:tab/>
        <w:t>Nội dung giám sát: khối lượng chất thải phát sinh, phân định, phân loại chất thải để quản lý theo quy định.</w:t>
      </w:r>
    </w:p>
    <w:p w:rsidR="0003517E" w:rsidRPr="00013213" w:rsidRDefault="0003517E" w:rsidP="0003517E">
      <w:pPr>
        <w:widowControl w:val="0"/>
        <w:autoSpaceDE w:val="0"/>
        <w:autoSpaceDN w:val="0"/>
        <w:adjustRightInd w:val="0"/>
        <w:ind w:firstLine="0"/>
        <w:rPr>
          <w:b/>
          <w:bCs/>
          <w:i/>
          <w:szCs w:val="26"/>
          <w:lang w:val="it-IT" w:eastAsia="ar-SA"/>
        </w:rPr>
      </w:pPr>
      <w:r w:rsidRPr="00013213">
        <w:rPr>
          <w:b/>
          <w:i/>
          <w:szCs w:val="26"/>
          <w:lang w:val="vi"/>
        </w:rPr>
        <w:t>5.</w:t>
      </w:r>
      <w:r>
        <w:rPr>
          <w:b/>
          <w:i/>
          <w:szCs w:val="26"/>
          <w:lang w:val="en-GB"/>
        </w:rPr>
        <w:t>2</w:t>
      </w:r>
      <w:r w:rsidRPr="00013213">
        <w:rPr>
          <w:b/>
          <w:i/>
          <w:szCs w:val="26"/>
          <w:lang w:val="vi"/>
        </w:rPr>
        <w:t xml:space="preserve">. </w:t>
      </w:r>
      <w:r w:rsidRPr="00013213">
        <w:rPr>
          <w:b/>
          <w:bCs/>
          <w:i/>
          <w:szCs w:val="26"/>
          <w:lang w:val="it-IT" w:eastAsia="ar-SA"/>
        </w:rPr>
        <w:t xml:space="preserve">Giai đoạn vận hành: </w:t>
      </w:r>
    </w:p>
    <w:p w:rsidR="00B65A04" w:rsidRDefault="0003517E" w:rsidP="0003517E">
      <w:r w:rsidRPr="00013213">
        <w:rPr>
          <w:b/>
          <w:bCs/>
          <w:i/>
          <w:szCs w:val="26"/>
          <w:lang w:val="it-IT" w:eastAsia="ar-SA"/>
        </w:rPr>
        <w:tab/>
      </w:r>
      <w:r w:rsidRPr="00013213">
        <w:rPr>
          <w:iCs/>
          <w:szCs w:val="26"/>
          <w:lang w:val="it-IT" w:eastAsia="ar-SA"/>
        </w:rPr>
        <w:t>Dự án không phát sinh chất thải nên theo quy định không thực quan trắc môi trường.</w:t>
      </w:r>
    </w:p>
    <w:sectPr w:rsidR="00B65A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734DD"/>
    <w:multiLevelType w:val="hybridMultilevel"/>
    <w:tmpl w:val="997A7726"/>
    <w:lvl w:ilvl="0" w:tplc="5956BBC6">
      <w:numFmt w:val="bullet"/>
      <w:lvlText w:val="+"/>
      <w:lvlJc w:val="left"/>
      <w:pPr>
        <w:ind w:left="1287" w:hanging="360"/>
      </w:pPr>
      <w:rPr>
        <w:rFonts w:ascii="Times New Roman" w:hAnsi="Times New Roman" w:cs="Times New Roman" w:hint="default"/>
        <w:b w:val="0"/>
        <w:bCs w:val="0"/>
        <w:i w:val="0"/>
        <w:iCs w:val="0"/>
        <w:sz w:val="28"/>
        <w:szCs w:val="28"/>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750D37BF"/>
    <w:multiLevelType w:val="hybridMultilevel"/>
    <w:tmpl w:val="D0246DF0"/>
    <w:lvl w:ilvl="0" w:tplc="A13E75B4">
      <w:numFmt w:val="bullet"/>
      <w:lvlText w:val="*"/>
      <w:lvlJc w:val="left"/>
      <w:pPr>
        <w:ind w:left="720" w:hanging="360"/>
      </w:pPr>
      <w:rPr>
        <w:rFonts w:ascii="Times New Roman" w:eastAsia="Times New Roman" w:hAnsi="Times New Roman" w:cs="Times New Roman" w:hint="default"/>
        <w:i/>
        <w:iCs/>
        <w:w w:val="99"/>
        <w:sz w:val="26"/>
        <w:szCs w:val="26"/>
        <w:lang w:val="vi" w:eastAsia="en-US" w:bidi="ar-SA"/>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17E"/>
    <w:rsid w:val="0003517E"/>
    <w:rsid w:val="005A62C2"/>
    <w:rsid w:val="00B65A04"/>
    <w:rsid w:val="00EC1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163415-366D-4D39-8DC8-417C9C68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3517E"/>
    <w:pPr>
      <w:spacing w:before="60" w:after="60" w:line="312" w:lineRule="auto"/>
      <w:ind w:firstLine="567"/>
      <w:jc w:val="both"/>
    </w:pPr>
    <w:rPr>
      <w:rFonts w:ascii="Times New Roman" w:eastAsia="Times New Roman" w:hAnsi="Times New Roman" w:cs="Times New Roman"/>
      <w:sz w:val="26"/>
      <w:szCs w:val="24"/>
    </w:rPr>
  </w:style>
  <w:style w:type="paragraph" w:styleId="Heading2">
    <w:name w:val="heading 2"/>
    <w:aliases w:val="Heading 2-Ten chuong,BVI2,Heading 2-BVI,RepHead2,2 headline,h,Heading 2 Char Char Char, Char14,UNDERRUBRIK 1-2 Char,h2 main heading Char,B Sub/Bold Char,B Sub/Bold1 Char,B Sub/Bold2 Char,B Sub/Bold11 Char,h2 main heading1 Char,h2,l2"/>
    <w:basedOn w:val="Normal"/>
    <w:next w:val="Normal"/>
    <w:link w:val="Heading2Char"/>
    <w:unhideWhenUsed/>
    <w:qFormat/>
    <w:rsid w:val="0003517E"/>
    <w:pPr>
      <w:keepNext/>
      <w:keepLines/>
      <w:ind w:firstLine="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Ten chuong Char,BVI2 Char,Heading 2-BVI Char,RepHead2 Char,2 headline Char,h Char,Heading 2 Char Char Char Char, Char14 Char,UNDERRUBRIK 1-2 Char Char,h2 main heading Char Char,B Sub/Bold Char Char,B Sub/Bold1 Char Char,h2 Char"/>
    <w:basedOn w:val="DefaultParagraphFont"/>
    <w:link w:val="Heading2"/>
    <w:rsid w:val="0003517E"/>
    <w:rPr>
      <w:rFonts w:ascii="Times New Roman" w:eastAsiaTheme="majorEastAsia" w:hAnsi="Times New Roman" w:cstheme="majorBidi"/>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aa</cp:lastModifiedBy>
  <cp:revision>2</cp:revision>
  <dcterms:created xsi:type="dcterms:W3CDTF">2024-05-29T06:56:00Z</dcterms:created>
  <dcterms:modified xsi:type="dcterms:W3CDTF">2024-05-29T06:56:00Z</dcterms:modified>
</cp:coreProperties>
</file>